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06225738"/>
          <w:tblCellSpacing w:w="0" w:type="dxa"/>
        </w:trPr>
        <w:tc>
          <w:tcPr>
            <w:tcW w:w="0" w:type="auto"/>
            <w:vAlign w:val="center"/>
            <w:hideMark/>
          </w:tcPr>
          <w:p w:rsidR="00000000" w:rsidRDefault="00475260">
            <w:r>
              <w:rPr>
                <w:rStyle w:val="style4"/>
                <w:rFonts w:hint="eastAsia"/>
              </w:rPr>
              <w:t>登记证号：</w:t>
            </w:r>
            <w:r>
              <w:rPr>
                <w:rFonts w:hint="eastAsia"/>
              </w:rPr>
              <w:t>PD20140209</w:t>
            </w:r>
          </w:p>
        </w:tc>
      </w:tr>
      <w:tr w:rsidR="00000000">
        <w:trPr>
          <w:divId w:val="706225738"/>
          <w:tblCellSpacing w:w="0" w:type="dxa"/>
        </w:trPr>
        <w:tc>
          <w:tcPr>
            <w:tcW w:w="0" w:type="auto"/>
            <w:vAlign w:val="center"/>
            <w:hideMark/>
          </w:tcPr>
          <w:p w:rsidR="00000000" w:rsidRDefault="00475260">
            <w:r>
              <w:rPr>
                <w:rStyle w:val="style4"/>
                <w:rFonts w:hint="eastAsia"/>
              </w:rPr>
              <w:t>登记证持有人：</w:t>
            </w:r>
            <w:r>
              <w:rPr>
                <w:rFonts w:hint="eastAsia"/>
              </w:rPr>
              <w:t>武汉科诺生物科技股份有限公司</w:t>
            </w:r>
          </w:p>
        </w:tc>
      </w:tr>
      <w:tr w:rsidR="00000000">
        <w:trPr>
          <w:divId w:val="706225738"/>
          <w:tblCellSpacing w:w="0" w:type="dxa"/>
        </w:trPr>
        <w:tc>
          <w:tcPr>
            <w:tcW w:w="0" w:type="auto"/>
            <w:vAlign w:val="center"/>
            <w:hideMark/>
          </w:tcPr>
          <w:p w:rsidR="00000000" w:rsidRDefault="00475260">
            <w:r>
              <w:rPr>
                <w:rStyle w:val="style4"/>
                <w:rFonts w:hint="eastAsia"/>
              </w:rPr>
              <w:t>农药名称：</w:t>
            </w:r>
            <w:r>
              <w:rPr>
                <w:rFonts w:hint="eastAsia"/>
              </w:rPr>
              <w:t>枯草芽孢杆菌</w:t>
            </w:r>
          </w:p>
        </w:tc>
      </w:tr>
      <w:tr w:rsidR="00000000">
        <w:trPr>
          <w:divId w:val="706225738"/>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706225738"/>
          <w:tblCellSpacing w:w="0" w:type="dxa"/>
        </w:trPr>
        <w:tc>
          <w:tcPr>
            <w:tcW w:w="0" w:type="auto"/>
            <w:vAlign w:val="center"/>
            <w:hideMark/>
          </w:tcPr>
          <w:p w:rsidR="00000000" w:rsidRDefault="00475260">
            <w:pPr>
              <w:divId w:val="2081251090"/>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706225738"/>
          <w:tblCellSpacing w:w="0" w:type="dxa"/>
        </w:trPr>
        <w:tc>
          <w:tcPr>
            <w:tcW w:w="0" w:type="auto"/>
            <w:vAlign w:val="center"/>
            <w:hideMark/>
          </w:tcPr>
          <w:p w:rsidR="00000000" w:rsidRDefault="00475260">
            <w:r>
              <w:rPr>
                <w:rStyle w:val="style4"/>
                <w:rFonts w:hint="eastAsia"/>
              </w:rPr>
              <w:t>总有效成分含量：</w:t>
            </w:r>
            <w:r>
              <w:rPr>
                <w:rFonts w:hint="eastAsia"/>
              </w:rPr>
              <w:t>1000</w:t>
            </w:r>
            <w:r>
              <w:rPr>
                <w:rFonts w:hint="eastAsia"/>
              </w:rPr>
              <w:t>亿芽孢</w:t>
            </w:r>
            <w:r>
              <w:rPr>
                <w:rFonts w:hint="eastAsia"/>
              </w:rPr>
              <w:t>/</w:t>
            </w:r>
            <w:r>
              <w:rPr>
                <w:rFonts w:hint="eastAsia"/>
              </w:rPr>
              <w:t>克</w:t>
            </w:r>
          </w:p>
        </w:tc>
      </w:tr>
      <w:tr w:rsidR="00000000">
        <w:trPr>
          <w:divId w:val="706225738"/>
          <w:tblCellSpacing w:w="0" w:type="dxa"/>
        </w:trPr>
        <w:tc>
          <w:tcPr>
            <w:tcW w:w="0" w:type="auto"/>
            <w:vAlign w:val="center"/>
            <w:hideMark/>
          </w:tcPr>
          <w:p w:rsidR="00000000" w:rsidRDefault="00475260">
            <w:pPr>
              <w:divId w:val="1412966046"/>
            </w:pPr>
            <w:r>
              <w:rPr>
                <w:rFonts w:hint="eastAsia"/>
              </w:rPr>
              <w:t>有效成分及其含量：</w:t>
            </w:r>
            <w:r>
              <w:rPr>
                <w:rFonts w:hint="eastAsia"/>
              </w:rPr>
              <w:t xml:space="preserve"> </w:t>
            </w:r>
          </w:p>
          <w:p w:rsidR="00000000" w:rsidRDefault="00475260">
            <w:r>
              <w:rPr>
                <w:rFonts w:hint="eastAsia"/>
              </w:rPr>
              <w:t xml:space="preserve">    </w:t>
            </w:r>
            <w:r>
              <w:rPr>
                <w:rFonts w:hint="eastAsia"/>
              </w:rPr>
              <w:t>枯草芽孢杆菌</w:t>
            </w:r>
            <w:r>
              <w:rPr>
                <w:rFonts w:hint="eastAsia"/>
              </w:rPr>
              <w:t>1000</w:t>
            </w:r>
            <w:r>
              <w:rPr>
                <w:rFonts w:hint="eastAsia"/>
              </w:rPr>
              <w:t>亿芽孢</w:t>
            </w:r>
            <w:r>
              <w:rPr>
                <w:rFonts w:hint="eastAsia"/>
              </w:rPr>
              <w:t>/</w:t>
            </w:r>
            <w:r>
              <w:rPr>
                <w:rFonts w:hint="eastAsia"/>
              </w:rPr>
              <w:t>克</w:t>
            </w:r>
            <w:r>
              <w:rPr>
                <w:rFonts w:hint="eastAsia"/>
              </w:rPr>
              <w:t xml:space="preserve">null    </w:t>
            </w:r>
          </w:p>
        </w:tc>
      </w:tr>
      <w:tr w:rsidR="00000000">
        <w:trPr>
          <w:divId w:val="706225738"/>
          <w:tblCellSpacing w:w="0" w:type="dxa"/>
        </w:trPr>
        <w:tc>
          <w:tcPr>
            <w:tcW w:w="0" w:type="auto"/>
            <w:vAlign w:val="center"/>
            <w:hideMark/>
          </w:tcPr>
          <w:p w:rsidR="00000000" w:rsidRDefault="00475260">
            <w:pPr>
              <w:divId w:val="42719091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35</w:t>
                  </w:r>
                  <w:smartTag w:uri="urn:schemas-microsoft-com:office:smarttags" w:element="chmetcnv">
                    <w:smartTagPr>
                      <w:attr w:name="TCSC" w:val="0"/>
                      <w:attr w:name="NumberType" w:val="1"/>
                      <w:attr w:name="Negative" w:val="True"/>
                      <w:attr w:name="HasSpace" w:val="False"/>
                      <w:attr w:name="SourceValue" w:val="55"/>
                      <w:attr w:name="UnitName" w:val="克"/>
                    </w:smartTagPr>
                    <w:r>
                      <w:rPr>
                        <w:rStyle w:val="style7"/>
                        <w:rFonts w:hint="eastAsia"/>
                      </w:rPr>
                      <w:t>-55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甜瓜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60"/>
                      <w:attr w:name="UnitName" w:val="克"/>
                    </w:smartTagPr>
                    <w:r>
                      <w:rPr>
                        <w:rStyle w:val="style7"/>
                        <w:rFonts w:hint="eastAsia"/>
                      </w:rPr>
                      <w:t>-160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1000-1250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100"/>
                      <w:attr w:name="UnitName" w:val="克"/>
                    </w:smartTagPr>
                    <w:r>
                      <w:rPr>
                        <w:rStyle w:val="style7"/>
                        <w:rFonts w:hint="eastAsia"/>
                      </w:rPr>
                      <w:t>-100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0622573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、本品应于作物发病初期或者发病前施药，注意使药液均匀喷至作物各部位。视病害发生情况，防治黄瓜灰霉病、水稻稻瘟病和甜瓜白粉病，每</w:t>
            </w:r>
            <w:r>
              <w:rPr>
                <w:rStyle w:val="style7"/>
                <w:rFonts w:hint="eastAsia"/>
              </w:rPr>
              <w:t>7-10</w:t>
            </w:r>
            <w:r>
              <w:rPr>
                <w:rStyle w:val="style7"/>
                <w:rFonts w:hint="eastAsia"/>
              </w:rPr>
              <w:t>天施药一次，可连续用药</w:t>
            </w:r>
            <w:r>
              <w:rPr>
                <w:rStyle w:val="style7"/>
                <w:rFonts w:hint="eastAsia"/>
              </w:rPr>
              <w:t>2-3</w:t>
            </w:r>
            <w:r>
              <w:rPr>
                <w:rStyle w:val="style7"/>
                <w:rFonts w:hint="eastAsia"/>
              </w:rPr>
              <w:t>次；防治苹果树炭疽病，每</w:t>
            </w:r>
            <w:r>
              <w:rPr>
                <w:rStyle w:val="style7"/>
                <w:rFonts w:hint="eastAsia"/>
              </w:rPr>
              <w:t>10-15</w:t>
            </w:r>
            <w:r>
              <w:rPr>
                <w:rStyle w:val="style7"/>
                <w:rFonts w:hint="eastAsia"/>
              </w:rPr>
              <w:t>天施药一次，可连续用药</w:t>
            </w:r>
            <w:r>
              <w:rPr>
                <w:rStyle w:val="style7"/>
                <w:rFonts w:hint="eastAsia"/>
              </w:rPr>
              <w:t>2-3</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70622573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本品是通过竞争、拮抗和诱导作用，对多种病原菌引起的作物病害起预防和治疗作用</w:t>
            </w:r>
            <w:r>
              <w:rPr>
                <w:rStyle w:val="style7"/>
                <w:rFonts w:hint="eastAsia"/>
              </w:rPr>
              <w:t>。本品中的活芽孢利用叶面上的营养和水分大量繁殖，迅速占领整个叶片表面，形成保护膜，阻止病菌的</w:t>
            </w:r>
            <w:proofErr w:type="gramStart"/>
            <w:r>
              <w:rPr>
                <w:rStyle w:val="style7"/>
                <w:rFonts w:hint="eastAsia"/>
              </w:rPr>
              <w:t>侵染</w:t>
            </w:r>
            <w:proofErr w:type="gramEnd"/>
            <w:r>
              <w:rPr>
                <w:rStyle w:val="style7"/>
                <w:rFonts w:hint="eastAsia"/>
              </w:rPr>
              <w:t>，芽孢繁殖过程中产生多种杀菌物质，可杀死</w:t>
            </w:r>
            <w:proofErr w:type="gramStart"/>
            <w:r>
              <w:rPr>
                <w:rStyle w:val="style7"/>
                <w:rFonts w:hint="eastAsia"/>
              </w:rPr>
              <w:t>侵染</w:t>
            </w:r>
            <w:proofErr w:type="gramEnd"/>
            <w:r>
              <w:rPr>
                <w:rStyle w:val="style7"/>
                <w:rFonts w:hint="eastAsia"/>
              </w:rPr>
              <w:t>病菌，从而取得防治效果。</w:t>
            </w:r>
          </w:p>
        </w:tc>
      </w:tr>
      <w:tr w:rsidR="00000000">
        <w:trPr>
          <w:divId w:val="70622573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施用前请详细阅读产品标签，并按标签说明使用。</w:t>
            </w:r>
            <w:r>
              <w:rPr>
                <w:rStyle w:val="style7"/>
                <w:rFonts w:hint="eastAsia"/>
              </w:rPr>
              <w:t xml:space="preserve"> 2.</w:t>
            </w:r>
            <w:r>
              <w:rPr>
                <w:rStyle w:val="style7"/>
                <w:rFonts w:hint="eastAsia"/>
              </w:rPr>
              <w:t>不能与含铜物质、</w:t>
            </w:r>
            <w:r>
              <w:rPr>
                <w:rStyle w:val="style7"/>
                <w:rFonts w:hint="eastAsia"/>
              </w:rPr>
              <w:t>402</w:t>
            </w:r>
            <w:r>
              <w:rPr>
                <w:rStyle w:val="style7"/>
                <w:rFonts w:hint="eastAsia"/>
              </w:rPr>
              <w:t>或链霉素等杀菌剂混用。</w:t>
            </w:r>
            <w:r>
              <w:rPr>
                <w:rStyle w:val="style7"/>
                <w:rFonts w:hint="eastAsia"/>
              </w:rPr>
              <w:t xml:space="preserve"> 3.</w:t>
            </w:r>
            <w:r>
              <w:rPr>
                <w:rStyle w:val="style7"/>
                <w:rFonts w:hint="eastAsia"/>
              </w:rPr>
              <w:t>所有操作应在通风处进行，对皮肤和眼睛采取安全防护措施，避免与皮肤、眼睛接触，防止由口鼻吸入。施药期间不可吃东西和饮水。施药后应及时洗手和洗脸及裸露部位皮肤。</w:t>
            </w:r>
            <w:r>
              <w:rPr>
                <w:rStyle w:val="style7"/>
                <w:rFonts w:hint="eastAsia"/>
              </w:rPr>
              <w:t xml:space="preserve"> 4.</w:t>
            </w:r>
            <w:r>
              <w:rPr>
                <w:rStyle w:val="style7"/>
                <w:rFonts w:hint="eastAsia"/>
              </w:rPr>
              <w:t>建议与作用机制不同杀菌剂轮换使用，以延缓抗性产生。</w:t>
            </w:r>
            <w:r>
              <w:rPr>
                <w:rStyle w:val="style7"/>
                <w:rFonts w:hint="eastAsia"/>
              </w:rPr>
              <w:t xml:space="preserve"> 5.</w:t>
            </w:r>
            <w:r>
              <w:rPr>
                <w:rStyle w:val="style7"/>
                <w:rFonts w:hint="eastAsia"/>
              </w:rPr>
              <w:t>过敏者</w:t>
            </w:r>
            <w:r>
              <w:rPr>
                <w:rStyle w:val="style7"/>
                <w:rFonts w:hint="eastAsia"/>
              </w:rPr>
              <w:t>禁用。使用中有任何不良反应及时就医。孕妇及哺乳期妇女避免接触。用过的容器应妥善处理，不可做他用，也不可随意丢弃。</w:t>
            </w:r>
          </w:p>
        </w:tc>
      </w:tr>
      <w:tr w:rsidR="00000000">
        <w:trPr>
          <w:divId w:val="70622573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本品微毒，对眼睛有轻微刺激作用，一旦溅入，立即用水冲洗干净；严重者，请携带标签到医院接受治疗。</w:t>
            </w:r>
          </w:p>
        </w:tc>
      </w:tr>
      <w:tr w:rsidR="00000000">
        <w:trPr>
          <w:divId w:val="70622573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本品应贮存在通风、干燥阴凉仓库中，远离热源或火源。不能与食品、饮料、粮食、饲料等混合储运。贮运时严防潮湿和日晒。置于儿童接触不到的地方，并加锁。</w:t>
            </w:r>
          </w:p>
        </w:tc>
      </w:tr>
      <w:tr w:rsidR="00000000">
        <w:trPr>
          <w:divId w:val="70622573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06225738"/>
          <w:tblCellSpacing w:w="0" w:type="dxa"/>
        </w:trPr>
        <w:tc>
          <w:tcPr>
            <w:tcW w:w="0" w:type="auto"/>
            <w:vAlign w:val="center"/>
            <w:hideMark/>
          </w:tcPr>
          <w:p w:rsidR="00000000" w:rsidRDefault="00475260">
            <w:r>
              <w:rPr>
                <w:rStyle w:val="style4"/>
                <w:rFonts w:hint="eastAsia"/>
              </w:rPr>
              <w:t>备注：</w:t>
            </w:r>
          </w:p>
        </w:tc>
      </w:tr>
    </w:tbl>
    <w:p w:rsidR="00000000" w:rsidRDefault="00475260">
      <w:pPr>
        <w:sectPr w:rsidR="00000000">
          <w:pgSz w:w="11906" w:h="16838"/>
          <w:pgMar w:top="1440" w:right="1800" w:bottom="1440" w:left="1800" w:header="851" w:footer="992" w:gutter="0"/>
          <w:cols w:space="425"/>
          <w:docGrid w:linePitch="312"/>
        </w:sectPr>
      </w:pPr>
    </w:p>
    <w:p w:rsidR="00000000" w:rsidRDefault="00475260"/>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23785822"/>
          <w:tblCellSpacing w:w="0" w:type="dxa"/>
        </w:trPr>
        <w:tc>
          <w:tcPr>
            <w:tcW w:w="0" w:type="auto"/>
            <w:vAlign w:val="center"/>
            <w:hideMark/>
          </w:tcPr>
          <w:p w:rsidR="00000000" w:rsidRDefault="00475260">
            <w:r>
              <w:rPr>
                <w:rStyle w:val="style4"/>
                <w:rFonts w:hint="eastAsia"/>
              </w:rPr>
              <w:t>登记证号：</w:t>
            </w:r>
            <w:r>
              <w:rPr>
                <w:rFonts w:hint="eastAsia"/>
              </w:rPr>
              <w:t>PD20160665</w:t>
            </w:r>
          </w:p>
        </w:tc>
      </w:tr>
      <w:tr w:rsidR="00000000">
        <w:trPr>
          <w:divId w:val="1523785822"/>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523785822"/>
          <w:tblCellSpacing w:w="0" w:type="dxa"/>
        </w:trPr>
        <w:tc>
          <w:tcPr>
            <w:tcW w:w="0" w:type="auto"/>
            <w:vAlign w:val="center"/>
            <w:hideMark/>
          </w:tcPr>
          <w:p w:rsidR="00000000" w:rsidRDefault="00475260">
            <w:r>
              <w:rPr>
                <w:rStyle w:val="style4"/>
                <w:rFonts w:hint="eastAsia"/>
              </w:rPr>
              <w:t>农药名称：</w:t>
            </w:r>
            <w:r>
              <w:rPr>
                <w:rFonts w:hint="eastAsia"/>
              </w:rPr>
              <w:t>阿维·螺</w:t>
            </w:r>
            <w:proofErr w:type="gramStart"/>
            <w:r>
              <w:rPr>
                <w:rFonts w:hint="eastAsia"/>
              </w:rPr>
              <w:t>螨</w:t>
            </w:r>
            <w:proofErr w:type="gramEnd"/>
            <w:r>
              <w:rPr>
                <w:rFonts w:hint="eastAsia"/>
              </w:rPr>
              <w:t>酯</w:t>
            </w:r>
          </w:p>
        </w:tc>
      </w:tr>
      <w:tr w:rsidR="00000000">
        <w:trPr>
          <w:divId w:val="1523785822"/>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1523785822"/>
          <w:tblCellSpacing w:w="0" w:type="dxa"/>
        </w:trPr>
        <w:tc>
          <w:tcPr>
            <w:tcW w:w="0" w:type="auto"/>
            <w:vAlign w:val="center"/>
            <w:hideMark/>
          </w:tcPr>
          <w:p w:rsidR="00000000" w:rsidRDefault="00475260">
            <w:pPr>
              <w:divId w:val="31241094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 name="图片 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r>
            <w:r>
              <w:rPr>
                <w:rFonts w:hint="eastAsia"/>
              </w:rPr>
              <w:t>中等毒</w:t>
            </w:r>
            <w:r>
              <w:rPr>
                <w:rFonts w:hint="eastAsia"/>
              </w:rPr>
              <w:t xml:space="preserve"> </w:t>
            </w:r>
            <w:r>
              <w:rPr>
                <w:rFonts w:hint="eastAsia"/>
              </w:rPr>
              <w:br/>
              <w:t>(</w:t>
            </w:r>
            <w:r>
              <w:rPr>
                <w:rFonts w:hint="eastAsia"/>
              </w:rPr>
              <w:t>原药高毒</w:t>
            </w:r>
            <w:r>
              <w:rPr>
                <w:rFonts w:hint="eastAsia"/>
              </w:rPr>
              <w:t xml:space="preserve">) </w:t>
            </w:r>
          </w:p>
        </w:tc>
      </w:tr>
      <w:tr w:rsidR="00000000">
        <w:trPr>
          <w:divId w:val="1523785822"/>
          <w:tblCellSpacing w:w="0" w:type="dxa"/>
        </w:trPr>
        <w:tc>
          <w:tcPr>
            <w:tcW w:w="0" w:type="auto"/>
            <w:vAlign w:val="center"/>
            <w:hideMark/>
          </w:tcPr>
          <w:p w:rsidR="00000000" w:rsidRDefault="00475260">
            <w:r>
              <w:rPr>
                <w:rStyle w:val="style4"/>
                <w:rFonts w:hint="eastAsia"/>
              </w:rPr>
              <w:t>总有效成分含量：</w:t>
            </w:r>
            <w:r>
              <w:rPr>
                <w:rFonts w:hint="eastAsia"/>
              </w:rPr>
              <w:t>22%</w:t>
            </w:r>
          </w:p>
        </w:tc>
      </w:tr>
      <w:tr w:rsidR="00000000">
        <w:trPr>
          <w:divId w:val="1523785822"/>
          <w:tblCellSpacing w:w="0" w:type="dxa"/>
        </w:trPr>
        <w:tc>
          <w:tcPr>
            <w:tcW w:w="0" w:type="auto"/>
            <w:vAlign w:val="center"/>
            <w:hideMark/>
          </w:tcPr>
          <w:p w:rsidR="00000000" w:rsidRDefault="00475260">
            <w:pPr>
              <w:divId w:val="1809393772"/>
            </w:pPr>
            <w:r>
              <w:rPr>
                <w:rFonts w:hint="eastAsia"/>
              </w:rPr>
              <w:t>有效成分及其含量：</w:t>
            </w:r>
            <w:r>
              <w:rPr>
                <w:rFonts w:hint="eastAsia"/>
              </w:rPr>
              <w:t xml:space="preserve"> </w:t>
            </w:r>
          </w:p>
          <w:p w:rsidR="00000000" w:rsidRDefault="00475260">
            <w:r>
              <w:rPr>
                <w:rFonts w:hint="eastAsia"/>
              </w:rPr>
              <w:t xml:space="preserve">    </w:t>
            </w:r>
            <w:r>
              <w:rPr>
                <w:rFonts w:hint="eastAsia"/>
              </w:rPr>
              <w:t>阿维菌素</w:t>
            </w:r>
            <w:r>
              <w:rPr>
                <w:rFonts w:hint="eastAsia"/>
              </w:rPr>
              <w:t xml:space="preserve">2%    </w:t>
            </w:r>
            <w:r>
              <w:rPr>
                <w:rFonts w:hint="eastAsia"/>
              </w:rPr>
              <w:t>螺</w:t>
            </w:r>
            <w:proofErr w:type="gramStart"/>
            <w:r>
              <w:rPr>
                <w:rFonts w:hint="eastAsia"/>
              </w:rPr>
              <w:t>螨</w:t>
            </w:r>
            <w:proofErr w:type="gramEnd"/>
            <w:r>
              <w:rPr>
                <w:rFonts w:hint="eastAsia"/>
              </w:rPr>
              <w:t>酯</w:t>
            </w:r>
            <w:r>
              <w:rPr>
                <w:rFonts w:hint="eastAsia"/>
              </w:rPr>
              <w:t xml:space="preserve">20%    </w:t>
            </w:r>
          </w:p>
        </w:tc>
      </w:tr>
      <w:tr w:rsidR="00000000">
        <w:trPr>
          <w:divId w:val="1523785822"/>
          <w:tblCellSpacing w:w="0" w:type="dxa"/>
        </w:trPr>
        <w:tc>
          <w:tcPr>
            <w:tcW w:w="0" w:type="auto"/>
            <w:vAlign w:val="center"/>
            <w:hideMark/>
          </w:tcPr>
          <w:p w:rsidR="00000000" w:rsidRDefault="00475260">
            <w:pPr>
              <w:divId w:val="11912594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4000-6000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52378582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在柑橘红蜘蛛初盛期用药。施用时应使作物叶片正反面、果实表面及枝干枝条充分</w:t>
            </w:r>
            <w:proofErr w:type="gramStart"/>
            <w:r>
              <w:rPr>
                <w:rStyle w:val="style7"/>
                <w:rFonts w:hint="eastAsia"/>
              </w:rPr>
              <w:t>均匀着</w:t>
            </w:r>
            <w:proofErr w:type="gramEnd"/>
            <w:r>
              <w:rPr>
                <w:rStyle w:val="style7"/>
                <w:rFonts w:hint="eastAsia"/>
              </w:rPr>
              <w:t>药。</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严格控制施药剂量，使用浓度太大容易产生药害。</w:t>
            </w:r>
            <w:r>
              <w:rPr>
                <w:rStyle w:val="style7"/>
                <w:rFonts w:hint="eastAsia"/>
              </w:rPr>
              <w:t xml:space="preserve"> 4.</w:t>
            </w:r>
            <w:r>
              <w:rPr>
                <w:rStyle w:val="style7"/>
                <w:rFonts w:hint="eastAsia"/>
              </w:rPr>
              <w:t>安全间隔期</w:t>
            </w:r>
            <w:r>
              <w:rPr>
                <w:rStyle w:val="style7"/>
                <w:rFonts w:hint="eastAsia"/>
              </w:rPr>
              <w:t>30</w:t>
            </w:r>
            <w:r>
              <w:rPr>
                <w:rStyle w:val="style7"/>
                <w:rFonts w:hint="eastAsia"/>
              </w:rPr>
              <w:t>天，每季作物最多使用次数</w:t>
            </w:r>
            <w:r>
              <w:rPr>
                <w:rStyle w:val="style7"/>
                <w:rFonts w:hint="eastAsia"/>
              </w:rPr>
              <w:t>1</w:t>
            </w:r>
            <w:r>
              <w:rPr>
                <w:rStyle w:val="style7"/>
                <w:rFonts w:hint="eastAsia"/>
              </w:rPr>
              <w:t>次。</w:t>
            </w:r>
          </w:p>
        </w:tc>
      </w:tr>
      <w:tr w:rsidR="00000000">
        <w:trPr>
          <w:divId w:val="152378582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本品由阿维菌素和</w:t>
            </w:r>
            <w:proofErr w:type="gramStart"/>
            <w:r>
              <w:rPr>
                <w:rStyle w:val="style7"/>
                <w:rFonts w:hint="eastAsia"/>
              </w:rPr>
              <w:t>螺螨酯</w:t>
            </w:r>
            <w:proofErr w:type="gramEnd"/>
            <w:r>
              <w:rPr>
                <w:rStyle w:val="style7"/>
                <w:rFonts w:hint="eastAsia"/>
              </w:rPr>
              <w:t>复配而成。具有触杀、胃毒和熏蒸作用，有一定的渗透作用，药液可渗透叶片，可杀灭成螨、若</w:t>
            </w:r>
            <w:proofErr w:type="gramStart"/>
            <w:r>
              <w:rPr>
                <w:rStyle w:val="style7"/>
                <w:rFonts w:hint="eastAsia"/>
              </w:rPr>
              <w:t>螨</w:t>
            </w:r>
            <w:proofErr w:type="gramEnd"/>
            <w:r>
              <w:rPr>
                <w:rStyle w:val="style7"/>
                <w:rFonts w:hint="eastAsia"/>
              </w:rPr>
              <w:t>和夏卵。两者复配有较好的增</w:t>
            </w:r>
            <w:r>
              <w:rPr>
                <w:rStyle w:val="style7"/>
                <w:rFonts w:hint="eastAsia"/>
              </w:rPr>
              <w:t>效作用</w:t>
            </w:r>
            <w:r>
              <w:rPr>
                <w:rStyle w:val="style7"/>
                <w:rFonts w:hint="eastAsia"/>
              </w:rPr>
              <w:t>,</w:t>
            </w:r>
            <w:r>
              <w:rPr>
                <w:rStyle w:val="style7"/>
                <w:rFonts w:hint="eastAsia"/>
              </w:rPr>
              <w:t>粘附性好，持效期长。</w:t>
            </w:r>
          </w:p>
        </w:tc>
      </w:tr>
      <w:tr w:rsidR="00000000">
        <w:trPr>
          <w:divId w:val="152378582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本品应远离水产养殖区用药，禁止在河塘等水体中清洗施药器具，避免污染水源；养蜂场所和开花植物花期，蚕室和桑园附近慎用。使用中应注意保护鸟类和天敌等生物。</w:t>
            </w:r>
            <w:r>
              <w:rPr>
                <w:rStyle w:val="style7"/>
                <w:rFonts w:hint="eastAsia"/>
              </w:rPr>
              <w:t xml:space="preserve"> 2.</w:t>
            </w:r>
            <w:r>
              <w:rPr>
                <w:rStyle w:val="style7"/>
                <w:rFonts w:hint="eastAsia"/>
              </w:rPr>
              <w:t>施药时应穿戴好防护用具，避免药液溅到眼睛和皮肤上，全程禁止吸烟、进食。施药后要彻底清洗可能被污染的部位。</w:t>
            </w:r>
            <w:r>
              <w:rPr>
                <w:rStyle w:val="style7"/>
                <w:rFonts w:hint="eastAsia"/>
              </w:rPr>
              <w:t xml:space="preserve"> 3.</w:t>
            </w:r>
            <w:r>
              <w:rPr>
                <w:rStyle w:val="style7"/>
                <w:rFonts w:hint="eastAsia"/>
              </w:rPr>
              <w:t>用过的容器和废弃包装物应妥善处理，不可用作它用和随意丢弃。</w:t>
            </w:r>
            <w:r>
              <w:rPr>
                <w:rStyle w:val="style7"/>
                <w:rFonts w:hint="eastAsia"/>
              </w:rPr>
              <w:t xml:space="preserve"> 4.</w:t>
            </w:r>
            <w:r>
              <w:rPr>
                <w:rStyle w:val="style7"/>
                <w:rFonts w:hint="eastAsia"/>
              </w:rPr>
              <w:t>孕妇及哺乳期妇女应避免接触本品。</w:t>
            </w:r>
            <w:r>
              <w:rPr>
                <w:rStyle w:val="style7"/>
                <w:rFonts w:hint="eastAsia"/>
              </w:rPr>
              <w:t xml:space="preserve"> 5.</w:t>
            </w:r>
            <w:r>
              <w:rPr>
                <w:rStyle w:val="style7"/>
                <w:rFonts w:hint="eastAsia"/>
              </w:rPr>
              <w:t>不能与强酸强碱性物质混用。</w:t>
            </w:r>
          </w:p>
        </w:tc>
      </w:tr>
      <w:tr w:rsidR="00000000">
        <w:trPr>
          <w:divId w:val="152378582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使用中或使用后如果感觉不适，应立即停止工作</w:t>
            </w:r>
            <w:r>
              <w:rPr>
                <w:rStyle w:val="style7"/>
                <w:rFonts w:hint="eastAsia"/>
              </w:rPr>
              <w:t>，采取急救措施，并携带标签送医院就诊。</w:t>
            </w:r>
            <w:r>
              <w:rPr>
                <w:rStyle w:val="style7"/>
                <w:rFonts w:hint="eastAsia"/>
              </w:rPr>
              <w:t xml:space="preserve"> </w:t>
            </w:r>
            <w:r>
              <w:rPr>
                <w:rStyle w:val="style7"/>
                <w:rFonts w:hint="eastAsia"/>
              </w:rPr>
              <w:t>①</w:t>
            </w:r>
            <w:r>
              <w:rPr>
                <w:rStyle w:val="style7"/>
                <w:rFonts w:hint="eastAsia"/>
              </w:rPr>
              <w:t xml:space="preserve"> </w:t>
            </w:r>
            <w:proofErr w:type="gramStart"/>
            <w:r>
              <w:rPr>
                <w:rStyle w:val="style7"/>
                <w:rFonts w:hint="eastAsia"/>
              </w:rPr>
              <w:t>眼睛溅药或</w:t>
            </w:r>
            <w:proofErr w:type="gramEnd"/>
            <w:r>
              <w:rPr>
                <w:rStyle w:val="style7"/>
                <w:rFonts w:hint="eastAsia"/>
              </w:rPr>
              <w:t>污染皮肤，立即用大量清水冲洗干净，至少冲洗</w:t>
            </w:r>
            <w:r>
              <w:rPr>
                <w:rStyle w:val="style7"/>
                <w:rFonts w:hint="eastAsia"/>
              </w:rPr>
              <w:t>15</w:t>
            </w:r>
            <w:r>
              <w:rPr>
                <w:rStyle w:val="style7"/>
                <w:rFonts w:hint="eastAsia"/>
              </w:rPr>
              <w:t>分钟。</w:t>
            </w:r>
            <w:r>
              <w:rPr>
                <w:rStyle w:val="style7"/>
                <w:rFonts w:hint="eastAsia"/>
              </w:rPr>
              <w:t xml:space="preserve"> </w:t>
            </w:r>
            <w:r>
              <w:rPr>
                <w:rStyle w:val="style7"/>
                <w:rFonts w:hint="eastAsia"/>
              </w:rPr>
              <w:t>②</w:t>
            </w:r>
            <w:r>
              <w:rPr>
                <w:rStyle w:val="style7"/>
                <w:rFonts w:hint="eastAsia"/>
              </w:rPr>
              <w:t xml:space="preserve"> </w:t>
            </w:r>
            <w:r>
              <w:rPr>
                <w:rStyle w:val="style7"/>
                <w:rFonts w:hint="eastAsia"/>
              </w:rPr>
              <w:t>如误服，不要引吐，用清水充分漱口后立即送医救治，如进行洗胃，应防止呕吐物进入呼吸道，考虑使用活性炭和泻药。</w:t>
            </w:r>
          </w:p>
        </w:tc>
      </w:tr>
      <w:tr w:rsidR="00000000">
        <w:trPr>
          <w:divId w:val="152378582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应贮存于阴凉、干燥通风环境中，不能与食品、饮料、粮食、饲料等混合储运；置于儿童触及</w:t>
            </w:r>
            <w:proofErr w:type="gramStart"/>
            <w:r>
              <w:rPr>
                <w:rStyle w:val="style7"/>
                <w:rFonts w:hint="eastAsia"/>
              </w:rPr>
              <w:t>不到处并</w:t>
            </w:r>
            <w:proofErr w:type="gramEnd"/>
            <w:r>
              <w:rPr>
                <w:rStyle w:val="style7"/>
                <w:rFonts w:hint="eastAsia"/>
              </w:rPr>
              <w:t>加锁。</w:t>
            </w:r>
            <w:r>
              <w:rPr>
                <w:rStyle w:val="style7"/>
                <w:rFonts w:hint="eastAsia"/>
              </w:rPr>
              <w:t xml:space="preserve"> 2.</w:t>
            </w:r>
            <w:r>
              <w:rPr>
                <w:rStyle w:val="style7"/>
                <w:rFonts w:hint="eastAsia"/>
              </w:rPr>
              <w:t>运输时注意防水防潮，避免倒置。</w:t>
            </w:r>
          </w:p>
        </w:tc>
      </w:tr>
      <w:tr w:rsidR="00000000">
        <w:trPr>
          <w:divId w:val="152378582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2378582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67035517"/>
          <w:tblCellSpacing w:w="0" w:type="dxa"/>
        </w:trPr>
        <w:tc>
          <w:tcPr>
            <w:tcW w:w="0" w:type="auto"/>
            <w:vAlign w:val="center"/>
            <w:hideMark/>
          </w:tcPr>
          <w:p w:rsidR="00000000" w:rsidRDefault="00475260">
            <w:r>
              <w:rPr>
                <w:rStyle w:val="style4"/>
                <w:rFonts w:hint="eastAsia"/>
              </w:rPr>
              <w:t>登记证号：</w:t>
            </w:r>
            <w:r>
              <w:rPr>
                <w:rFonts w:hint="eastAsia"/>
              </w:rPr>
              <w:t>PD20040814</w:t>
            </w:r>
          </w:p>
        </w:tc>
      </w:tr>
      <w:tr w:rsidR="00000000">
        <w:trPr>
          <w:divId w:val="567035517"/>
          <w:tblCellSpacing w:w="0" w:type="dxa"/>
        </w:trPr>
        <w:tc>
          <w:tcPr>
            <w:tcW w:w="0" w:type="auto"/>
            <w:vAlign w:val="center"/>
            <w:hideMark/>
          </w:tcPr>
          <w:p w:rsidR="00000000" w:rsidRDefault="00475260">
            <w:r>
              <w:rPr>
                <w:rStyle w:val="style4"/>
                <w:rFonts w:hint="eastAsia"/>
              </w:rPr>
              <w:t>登记证持有人：</w:t>
            </w:r>
            <w:r>
              <w:rPr>
                <w:rFonts w:hint="eastAsia"/>
              </w:rPr>
              <w:t>江苏常隆农化有限公司</w:t>
            </w:r>
          </w:p>
        </w:tc>
      </w:tr>
      <w:tr w:rsidR="00000000">
        <w:trPr>
          <w:divId w:val="567035517"/>
          <w:tblCellSpacing w:w="0" w:type="dxa"/>
        </w:trPr>
        <w:tc>
          <w:tcPr>
            <w:tcW w:w="0" w:type="auto"/>
            <w:vAlign w:val="center"/>
            <w:hideMark/>
          </w:tcPr>
          <w:p w:rsidR="00000000" w:rsidRDefault="00475260">
            <w:r>
              <w:rPr>
                <w:rStyle w:val="style4"/>
                <w:rFonts w:hint="eastAsia"/>
              </w:rPr>
              <w:t>农药</w:t>
            </w:r>
            <w:r>
              <w:rPr>
                <w:rStyle w:val="style4"/>
                <w:rFonts w:hint="eastAsia"/>
              </w:rPr>
              <w:t>名称：</w:t>
            </w:r>
            <w:proofErr w:type="gramStart"/>
            <w:r>
              <w:rPr>
                <w:rFonts w:hint="eastAsia"/>
              </w:rPr>
              <w:t>异丙隆</w:t>
            </w:r>
            <w:proofErr w:type="gramEnd"/>
          </w:p>
        </w:tc>
      </w:tr>
      <w:tr w:rsidR="00000000">
        <w:trPr>
          <w:divId w:val="567035517"/>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567035517"/>
          <w:tblCellSpacing w:w="0" w:type="dxa"/>
        </w:trPr>
        <w:tc>
          <w:tcPr>
            <w:tcW w:w="0" w:type="auto"/>
            <w:vAlign w:val="center"/>
            <w:hideMark/>
          </w:tcPr>
          <w:p w:rsidR="00000000" w:rsidRDefault="00475260">
            <w:pPr>
              <w:divId w:val="195208200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67035517"/>
          <w:tblCellSpacing w:w="0" w:type="dxa"/>
        </w:trPr>
        <w:tc>
          <w:tcPr>
            <w:tcW w:w="0" w:type="auto"/>
            <w:vAlign w:val="center"/>
            <w:hideMark/>
          </w:tcPr>
          <w:p w:rsidR="00000000" w:rsidRDefault="00475260">
            <w:r>
              <w:rPr>
                <w:rStyle w:val="style4"/>
                <w:rFonts w:hint="eastAsia"/>
              </w:rPr>
              <w:t>总有效成分含量：</w:t>
            </w:r>
            <w:r>
              <w:rPr>
                <w:rFonts w:hint="eastAsia"/>
              </w:rPr>
              <w:t>70%</w:t>
            </w:r>
          </w:p>
        </w:tc>
      </w:tr>
      <w:tr w:rsidR="00000000">
        <w:trPr>
          <w:divId w:val="567035517"/>
          <w:tblCellSpacing w:w="0" w:type="dxa"/>
        </w:trPr>
        <w:tc>
          <w:tcPr>
            <w:tcW w:w="0" w:type="auto"/>
            <w:vAlign w:val="center"/>
            <w:hideMark/>
          </w:tcPr>
          <w:p w:rsidR="00000000" w:rsidRDefault="00475260">
            <w:pPr>
              <w:divId w:val="79914802"/>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异丙隆</w:t>
            </w:r>
            <w:proofErr w:type="gramEnd"/>
            <w:r>
              <w:rPr>
                <w:rFonts w:hint="eastAsia"/>
              </w:rPr>
              <w:t xml:space="preserve">70%    </w:t>
            </w:r>
          </w:p>
        </w:tc>
      </w:tr>
      <w:tr w:rsidR="00000000">
        <w:trPr>
          <w:divId w:val="567035517"/>
          <w:tblCellSpacing w:w="0" w:type="dxa"/>
        </w:trPr>
        <w:tc>
          <w:tcPr>
            <w:tcW w:w="0" w:type="auto"/>
            <w:vAlign w:val="center"/>
            <w:hideMark/>
          </w:tcPr>
          <w:p w:rsidR="00000000" w:rsidRDefault="00475260">
            <w:pPr>
              <w:divId w:val="21134705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一年生单子叶杂草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14"/>
                      <w:attr w:name="UnitName" w:val="克"/>
                    </w:smartTagPr>
                    <w:r>
                      <w:rPr>
                        <w:rStyle w:val="style7"/>
                        <w:rFonts w:hint="eastAsia"/>
                      </w:rPr>
                      <w:t>-114</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一年生双子叶杂草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14"/>
                      <w:attr w:name="UnitName" w:val="克"/>
                    </w:smartTagPr>
                    <w:r>
                      <w:rPr>
                        <w:rStyle w:val="style7"/>
                        <w:rFonts w:hint="eastAsia"/>
                      </w:rPr>
                      <w:t>-114</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6703551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麦苗一叶一心期用药，每亩兑水</w:t>
            </w:r>
            <w:r>
              <w:rPr>
                <w:rStyle w:val="style7"/>
                <w:rFonts w:hint="eastAsia"/>
              </w:rPr>
              <w:t>40</w:t>
            </w:r>
            <w:r>
              <w:rPr>
                <w:rStyle w:val="style7"/>
                <w:rFonts w:hint="eastAsia"/>
              </w:rPr>
              <w:t>～</w:t>
            </w:r>
            <w:r>
              <w:rPr>
                <w:rStyle w:val="style7"/>
                <w:rFonts w:hint="eastAsia"/>
              </w:rPr>
              <w:t>60</w:t>
            </w:r>
            <w:r>
              <w:rPr>
                <w:rStyle w:val="style7"/>
                <w:rFonts w:hint="eastAsia"/>
              </w:rPr>
              <w:t>公斤，搅匀后均匀喷雾。</w:t>
            </w:r>
            <w:r>
              <w:rPr>
                <w:rStyle w:val="style7"/>
                <w:rFonts w:hint="eastAsia"/>
              </w:rPr>
              <w:t xml:space="preserve"> 2. </w:t>
            </w:r>
            <w:r>
              <w:rPr>
                <w:rStyle w:val="style7"/>
                <w:rFonts w:hint="eastAsia"/>
              </w:rPr>
              <w:t>寒潮来临前不宜使用本品，可在</w:t>
            </w:r>
            <w:proofErr w:type="gramStart"/>
            <w:r>
              <w:rPr>
                <w:rStyle w:val="style7"/>
                <w:rFonts w:hint="eastAsia"/>
              </w:rPr>
              <w:t>冷尾暖头</w:t>
            </w:r>
            <w:proofErr w:type="gramEnd"/>
            <w:r>
              <w:rPr>
                <w:rStyle w:val="style7"/>
                <w:rFonts w:hint="eastAsia"/>
              </w:rPr>
              <w:t>时用药。</w:t>
            </w:r>
            <w:r>
              <w:rPr>
                <w:rStyle w:val="style7"/>
                <w:rFonts w:hint="eastAsia"/>
              </w:rPr>
              <w:t xml:space="preserve"> 3.</w:t>
            </w:r>
            <w:r>
              <w:rPr>
                <w:rStyle w:val="style7"/>
                <w:rFonts w:hint="eastAsia"/>
              </w:rPr>
              <w:t>禁止药液漂移到油菜、蚕豆等阔叶作物上。</w:t>
            </w:r>
            <w:r>
              <w:rPr>
                <w:rStyle w:val="style7"/>
                <w:rFonts w:hint="eastAsia"/>
              </w:rPr>
              <w:t xml:space="preserve"> 4. </w:t>
            </w:r>
            <w:r>
              <w:rPr>
                <w:rStyle w:val="style7"/>
                <w:rFonts w:hint="eastAsia"/>
              </w:rPr>
              <w:t>施用过磷酸钙的土壤不要使用该药。</w:t>
            </w:r>
            <w:r>
              <w:rPr>
                <w:rStyle w:val="style7"/>
                <w:rFonts w:hint="eastAsia"/>
              </w:rPr>
              <w:t xml:space="preserve"> 5. </w:t>
            </w:r>
            <w:r>
              <w:rPr>
                <w:rStyle w:val="style7"/>
                <w:rFonts w:hint="eastAsia"/>
              </w:rPr>
              <w:t>每季最多使用</w:t>
            </w:r>
            <w:r>
              <w:rPr>
                <w:rStyle w:val="style7"/>
                <w:rFonts w:hint="eastAsia"/>
              </w:rPr>
              <w:t>1</w:t>
            </w:r>
            <w:r>
              <w:rPr>
                <w:rStyle w:val="style7"/>
                <w:rFonts w:hint="eastAsia"/>
              </w:rPr>
              <w:t>次。</w:t>
            </w:r>
          </w:p>
        </w:tc>
      </w:tr>
      <w:tr w:rsidR="00000000">
        <w:trPr>
          <w:divId w:val="56703551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异丙隆是</w:t>
            </w:r>
            <w:proofErr w:type="gramEnd"/>
            <w:r>
              <w:rPr>
                <w:rStyle w:val="style7"/>
                <w:rFonts w:hint="eastAsia"/>
              </w:rPr>
              <w:t>一种</w:t>
            </w:r>
            <w:proofErr w:type="gramStart"/>
            <w:r>
              <w:rPr>
                <w:rStyle w:val="style7"/>
                <w:rFonts w:hint="eastAsia"/>
              </w:rPr>
              <w:t>内吸兼传导</w:t>
            </w:r>
            <w:proofErr w:type="gramEnd"/>
            <w:r>
              <w:rPr>
                <w:rStyle w:val="style7"/>
                <w:rFonts w:hint="eastAsia"/>
              </w:rPr>
              <w:t>型选择性除草剂，通过杂草根系和</w:t>
            </w:r>
            <w:proofErr w:type="gramStart"/>
            <w:r>
              <w:rPr>
                <w:rStyle w:val="style7"/>
                <w:rFonts w:hint="eastAsia"/>
              </w:rPr>
              <w:t>幼叶</w:t>
            </w:r>
            <w:proofErr w:type="gramEnd"/>
            <w:r>
              <w:rPr>
                <w:rStyle w:val="style7"/>
                <w:rFonts w:hint="eastAsia"/>
              </w:rPr>
              <w:t>吸收，持效期长。用于冬小麦田防除看麦娘、马唐、菵草、硬草、野燕麦等禾本科杂草，对</w:t>
            </w:r>
            <w:proofErr w:type="gramStart"/>
            <w:r>
              <w:rPr>
                <w:rStyle w:val="style7"/>
                <w:rFonts w:hint="eastAsia"/>
              </w:rPr>
              <w:t>繁缕等</w:t>
            </w:r>
            <w:proofErr w:type="gramEnd"/>
            <w:r>
              <w:rPr>
                <w:rStyle w:val="style7"/>
                <w:rFonts w:hint="eastAsia"/>
              </w:rPr>
              <w:t>阔叶杂草也有</w:t>
            </w:r>
            <w:r>
              <w:rPr>
                <w:rStyle w:val="style7"/>
                <w:rFonts w:hint="eastAsia"/>
              </w:rPr>
              <w:t>一定防效。</w:t>
            </w:r>
          </w:p>
        </w:tc>
      </w:tr>
      <w:tr w:rsidR="00000000">
        <w:trPr>
          <w:divId w:val="56703551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提高麦田整地播种盖籽质量，避免露</w:t>
            </w:r>
            <w:proofErr w:type="gramStart"/>
            <w:r>
              <w:rPr>
                <w:rStyle w:val="style7"/>
                <w:rFonts w:hint="eastAsia"/>
              </w:rPr>
              <w:t>籽接触</w:t>
            </w:r>
            <w:proofErr w:type="gramEnd"/>
            <w:r>
              <w:rPr>
                <w:rStyle w:val="style7"/>
                <w:rFonts w:hint="eastAsia"/>
              </w:rPr>
              <w:t>药液造成药害。</w:t>
            </w:r>
            <w:r>
              <w:rPr>
                <w:rStyle w:val="style7"/>
                <w:rFonts w:hint="eastAsia"/>
              </w:rPr>
              <w:t xml:space="preserve"> 2. </w:t>
            </w:r>
            <w:r>
              <w:rPr>
                <w:rStyle w:val="style7"/>
                <w:rFonts w:hint="eastAsia"/>
              </w:rPr>
              <w:t>作物生长势弱或受冻害的、漏耕地</w:t>
            </w:r>
            <w:proofErr w:type="gramStart"/>
            <w:r>
              <w:rPr>
                <w:rStyle w:val="style7"/>
                <w:rFonts w:hint="eastAsia"/>
              </w:rPr>
              <w:t>段及砂性</w:t>
            </w:r>
            <w:proofErr w:type="gramEnd"/>
            <w:r>
              <w:rPr>
                <w:rStyle w:val="style7"/>
                <w:rFonts w:hint="eastAsia"/>
              </w:rPr>
              <w:t>重或排水不良的土壤不宜使用。</w:t>
            </w:r>
            <w:r>
              <w:rPr>
                <w:rStyle w:val="style7"/>
                <w:rFonts w:hint="eastAsia"/>
              </w:rPr>
              <w:t xml:space="preserve"> 3.</w:t>
            </w:r>
            <w:r>
              <w:rPr>
                <w:rStyle w:val="style7"/>
                <w:rFonts w:hint="eastAsia"/>
              </w:rPr>
              <w:t>有机质含量高的土壤，只能在春季使用，因持效期短。</w:t>
            </w:r>
            <w:r>
              <w:rPr>
                <w:rStyle w:val="style7"/>
                <w:rFonts w:hint="eastAsia"/>
              </w:rPr>
              <w:t xml:space="preserve"> 4. </w:t>
            </w:r>
            <w:r>
              <w:rPr>
                <w:rStyle w:val="style7"/>
                <w:rFonts w:hint="eastAsia"/>
              </w:rPr>
              <w:t>施药时应戴防护用具，防止药液口鼻吸入，施药后应清洗手、脸及身体被污染部分。</w:t>
            </w:r>
            <w:r>
              <w:rPr>
                <w:rStyle w:val="style7"/>
                <w:rFonts w:hint="eastAsia"/>
              </w:rPr>
              <w:t>5.</w:t>
            </w:r>
            <w:r>
              <w:rPr>
                <w:rStyle w:val="style7"/>
                <w:rFonts w:hint="eastAsia"/>
              </w:rPr>
              <w:t>孕妇及哺乳期妇女应避免接触此药。</w:t>
            </w:r>
            <w:r>
              <w:rPr>
                <w:rStyle w:val="style7"/>
                <w:rFonts w:hint="eastAsia"/>
              </w:rPr>
              <w:t xml:space="preserve"> 6.</w:t>
            </w:r>
            <w:r>
              <w:rPr>
                <w:rStyle w:val="style7"/>
                <w:rFonts w:hint="eastAsia"/>
              </w:rPr>
              <w:t>施药后要彻底清洗器械，清洗液及用剩的药剂不可倒入水田、湖泊、河川。</w:t>
            </w:r>
            <w:r>
              <w:rPr>
                <w:rStyle w:val="style7"/>
                <w:rFonts w:hint="eastAsia"/>
              </w:rPr>
              <w:t xml:space="preserve"> </w:t>
            </w:r>
            <w:r>
              <w:rPr>
                <w:rStyle w:val="style7"/>
                <w:rFonts w:hint="eastAsia"/>
              </w:rPr>
              <w:t>禁止在河塘等水体中清洗施药器具。</w:t>
            </w:r>
            <w:r>
              <w:rPr>
                <w:rStyle w:val="style7"/>
                <w:rFonts w:hint="eastAsia"/>
              </w:rPr>
              <w:t>7.</w:t>
            </w:r>
            <w:r>
              <w:rPr>
                <w:rStyle w:val="style7"/>
                <w:rFonts w:hint="eastAsia"/>
              </w:rPr>
              <w:t>用过的容器和废弃包装应妥善处理，不得随意丢弃，或者挪作他用。</w:t>
            </w:r>
          </w:p>
        </w:tc>
      </w:tr>
      <w:tr w:rsidR="00000000">
        <w:trPr>
          <w:divId w:val="56703551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有轻微的呕吐与腹泻。</w:t>
            </w:r>
            <w:r>
              <w:rPr>
                <w:rStyle w:val="style7"/>
                <w:rFonts w:hint="eastAsia"/>
              </w:rPr>
              <w:t xml:space="preserve"> </w:t>
            </w:r>
            <w:r>
              <w:rPr>
                <w:rStyle w:val="style7"/>
                <w:rFonts w:hint="eastAsia"/>
              </w:rPr>
              <w:t>不慎吸入，应将病人移到通风处。不慎接触</w:t>
            </w:r>
            <w:proofErr w:type="gramStart"/>
            <w:r>
              <w:rPr>
                <w:rStyle w:val="style7"/>
                <w:rFonts w:hint="eastAsia"/>
              </w:rPr>
              <w:t>皮肤或溅入</w:t>
            </w:r>
            <w:proofErr w:type="gramEnd"/>
            <w:r>
              <w:rPr>
                <w:rStyle w:val="style7"/>
                <w:rFonts w:hint="eastAsia"/>
              </w:rPr>
              <w:t>眼睛，应用大量水冲洗至少</w:t>
            </w:r>
            <w:r>
              <w:rPr>
                <w:rStyle w:val="style7"/>
                <w:rFonts w:hint="eastAsia"/>
              </w:rPr>
              <w:t>15</w:t>
            </w:r>
            <w:r>
              <w:rPr>
                <w:rStyle w:val="style7"/>
                <w:rFonts w:hint="eastAsia"/>
              </w:rPr>
              <w:t>分钟。若误服应立即送医院抢救，目前尚无特效解毒剂。若摄入量大，病人十分清醒，可用吐根糖浆</w:t>
            </w:r>
            <w:proofErr w:type="gramStart"/>
            <w:r>
              <w:rPr>
                <w:rStyle w:val="style7"/>
                <w:rFonts w:hint="eastAsia"/>
              </w:rPr>
              <w:t>诱</w:t>
            </w:r>
            <w:proofErr w:type="gramEnd"/>
            <w:r>
              <w:rPr>
                <w:rStyle w:val="style7"/>
                <w:rFonts w:hint="eastAsia"/>
              </w:rPr>
              <w:t>吐，还可在服用的活性炭泥中加入山梨醇。</w:t>
            </w:r>
          </w:p>
        </w:tc>
      </w:tr>
      <w:tr w:rsidR="00000000">
        <w:trPr>
          <w:divId w:val="56703551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应贮存在通风、干燥、防雨的仓库中，远离热源或火源。贮于儿童触及不到的场所，并加锁。勿与食品、饲料、种子、饮料和粮食等混合储运。贮运时，严防潮湿和日晒，避免与皮肤、眼睛接触，防止口鼻吸入。包装</w:t>
            </w:r>
            <w:proofErr w:type="gramStart"/>
            <w:r>
              <w:rPr>
                <w:rStyle w:val="style7"/>
                <w:rFonts w:hint="eastAsia"/>
              </w:rPr>
              <w:t>件运输</w:t>
            </w:r>
            <w:proofErr w:type="gramEnd"/>
            <w:r>
              <w:rPr>
                <w:rStyle w:val="style7"/>
                <w:rFonts w:hint="eastAsia"/>
              </w:rPr>
              <w:t>前先检查包装容器是否完整，密封。运输过程中确保容</w:t>
            </w:r>
            <w:r>
              <w:rPr>
                <w:rStyle w:val="style7"/>
                <w:rFonts w:hint="eastAsia"/>
              </w:rPr>
              <w:t>器</w:t>
            </w:r>
            <w:proofErr w:type="gramStart"/>
            <w:r>
              <w:rPr>
                <w:rStyle w:val="style7"/>
                <w:rFonts w:hint="eastAsia"/>
              </w:rPr>
              <w:t>不</w:t>
            </w:r>
            <w:proofErr w:type="gramEnd"/>
            <w:r>
              <w:rPr>
                <w:rStyle w:val="style7"/>
                <w:rFonts w:hint="eastAsia"/>
              </w:rPr>
              <w:t>泄漏，不倒塌，</w:t>
            </w:r>
            <w:proofErr w:type="gramStart"/>
            <w:r>
              <w:rPr>
                <w:rStyle w:val="style7"/>
                <w:rFonts w:hint="eastAsia"/>
              </w:rPr>
              <w:t>不</w:t>
            </w:r>
            <w:proofErr w:type="gramEnd"/>
            <w:r>
              <w:rPr>
                <w:rStyle w:val="style7"/>
                <w:rFonts w:hint="eastAsia"/>
              </w:rPr>
              <w:t>坠落，不损坏。</w:t>
            </w:r>
          </w:p>
        </w:tc>
      </w:tr>
      <w:tr w:rsidR="00000000">
        <w:trPr>
          <w:divId w:val="56703551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6703551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39905852"/>
          <w:tblCellSpacing w:w="0" w:type="dxa"/>
        </w:trPr>
        <w:tc>
          <w:tcPr>
            <w:tcW w:w="0" w:type="auto"/>
            <w:vAlign w:val="center"/>
            <w:hideMark/>
          </w:tcPr>
          <w:p w:rsidR="00000000" w:rsidRDefault="00475260">
            <w:r>
              <w:rPr>
                <w:rStyle w:val="style4"/>
                <w:rFonts w:hint="eastAsia"/>
              </w:rPr>
              <w:t>登记证号：</w:t>
            </w:r>
            <w:r>
              <w:rPr>
                <w:rFonts w:hint="eastAsia"/>
              </w:rPr>
              <w:t>PD20150331</w:t>
            </w:r>
          </w:p>
        </w:tc>
      </w:tr>
      <w:tr w:rsidR="00000000">
        <w:trPr>
          <w:divId w:val="539905852"/>
          <w:tblCellSpacing w:w="0" w:type="dxa"/>
        </w:trPr>
        <w:tc>
          <w:tcPr>
            <w:tcW w:w="0" w:type="auto"/>
            <w:vAlign w:val="center"/>
            <w:hideMark/>
          </w:tcPr>
          <w:p w:rsidR="00000000" w:rsidRDefault="00475260">
            <w:r>
              <w:rPr>
                <w:rStyle w:val="style4"/>
                <w:rFonts w:hint="eastAsia"/>
              </w:rPr>
              <w:t>登记证持有人：</w:t>
            </w:r>
            <w:r>
              <w:rPr>
                <w:rFonts w:hint="eastAsia"/>
              </w:rPr>
              <w:t>武汉科诺生物科技股份有限公司</w:t>
            </w:r>
          </w:p>
        </w:tc>
      </w:tr>
      <w:tr w:rsidR="00000000">
        <w:trPr>
          <w:divId w:val="539905852"/>
          <w:tblCellSpacing w:w="0" w:type="dxa"/>
        </w:trPr>
        <w:tc>
          <w:tcPr>
            <w:tcW w:w="0" w:type="auto"/>
            <w:vAlign w:val="center"/>
            <w:hideMark/>
          </w:tcPr>
          <w:p w:rsidR="00000000" w:rsidRDefault="00475260">
            <w:r>
              <w:rPr>
                <w:rStyle w:val="style4"/>
                <w:rFonts w:hint="eastAsia"/>
              </w:rPr>
              <w:t>农药名称：</w:t>
            </w:r>
            <w:r>
              <w:rPr>
                <w:rFonts w:hint="eastAsia"/>
              </w:rPr>
              <w:t>井冈霉素</w:t>
            </w:r>
          </w:p>
        </w:tc>
      </w:tr>
      <w:tr w:rsidR="00000000">
        <w:trPr>
          <w:divId w:val="539905852"/>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539905852"/>
          <w:tblCellSpacing w:w="0" w:type="dxa"/>
        </w:trPr>
        <w:tc>
          <w:tcPr>
            <w:tcW w:w="0" w:type="auto"/>
            <w:vAlign w:val="center"/>
            <w:hideMark/>
          </w:tcPr>
          <w:p w:rsidR="00000000" w:rsidRDefault="00475260">
            <w:pPr>
              <w:divId w:val="160557277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39905852"/>
          <w:tblCellSpacing w:w="0" w:type="dxa"/>
        </w:trPr>
        <w:tc>
          <w:tcPr>
            <w:tcW w:w="0" w:type="auto"/>
            <w:vAlign w:val="center"/>
            <w:hideMark/>
          </w:tcPr>
          <w:p w:rsidR="00000000" w:rsidRDefault="00475260">
            <w:r>
              <w:rPr>
                <w:rStyle w:val="style4"/>
                <w:rFonts w:hint="eastAsia"/>
              </w:rPr>
              <w:t>总有效成分含量：</w:t>
            </w:r>
            <w:r>
              <w:rPr>
                <w:rFonts w:hint="eastAsia"/>
              </w:rPr>
              <w:t>24%</w:t>
            </w:r>
          </w:p>
        </w:tc>
      </w:tr>
      <w:tr w:rsidR="00000000">
        <w:trPr>
          <w:divId w:val="539905852"/>
          <w:tblCellSpacing w:w="0" w:type="dxa"/>
        </w:trPr>
        <w:tc>
          <w:tcPr>
            <w:tcW w:w="0" w:type="auto"/>
            <w:vAlign w:val="center"/>
            <w:hideMark/>
          </w:tcPr>
          <w:p w:rsidR="00000000" w:rsidRDefault="00475260">
            <w:pPr>
              <w:divId w:val="1420179916"/>
            </w:pPr>
            <w:r>
              <w:rPr>
                <w:rFonts w:hint="eastAsia"/>
              </w:rPr>
              <w:t>有效成分及其含量：</w:t>
            </w:r>
            <w:r>
              <w:rPr>
                <w:rFonts w:hint="eastAsia"/>
              </w:rPr>
              <w:t xml:space="preserve"> </w:t>
            </w:r>
          </w:p>
          <w:p w:rsidR="00000000" w:rsidRDefault="00475260">
            <w:r>
              <w:rPr>
                <w:rFonts w:hint="eastAsia"/>
              </w:rPr>
              <w:t xml:space="preserve">    </w:t>
            </w:r>
            <w:r>
              <w:rPr>
                <w:rFonts w:hint="eastAsia"/>
              </w:rPr>
              <w:t>井冈霉素</w:t>
            </w:r>
            <w:r>
              <w:rPr>
                <w:rFonts w:hint="eastAsia"/>
              </w:rPr>
              <w:t xml:space="preserve">A24%    </w:t>
            </w:r>
          </w:p>
        </w:tc>
      </w:tr>
      <w:tr w:rsidR="00000000">
        <w:trPr>
          <w:divId w:val="539905852"/>
          <w:tblCellSpacing w:w="0" w:type="dxa"/>
        </w:trPr>
        <w:tc>
          <w:tcPr>
            <w:tcW w:w="0" w:type="auto"/>
            <w:vAlign w:val="center"/>
            <w:hideMark/>
          </w:tcPr>
          <w:p w:rsidR="00000000" w:rsidRDefault="00475260">
            <w:pPr>
              <w:divId w:val="16699410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茭白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1666-2000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0.4-0.6</w:t>
                  </w:r>
                  <w:r>
                    <w:rPr>
                      <w:rStyle w:val="style7"/>
                      <w:rFonts w:hint="eastAsia"/>
                    </w:rPr>
                    <w:t>毫升</w:t>
                  </w:r>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泼浇</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斑点病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稻曲病</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15-21</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37.5-50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3990585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、防治水稻纹枯病时应于纹枯病发病初期开始用药，注意均匀喷雾，药液喷在植株中下部。病情严重时，应选</w:t>
            </w:r>
            <w:proofErr w:type="gramStart"/>
            <w:r>
              <w:rPr>
                <w:rStyle w:val="style7"/>
                <w:rFonts w:hint="eastAsia"/>
              </w:rPr>
              <w:t>用批准登记高</w:t>
            </w:r>
            <w:proofErr w:type="gramEnd"/>
            <w:r>
              <w:rPr>
                <w:rStyle w:val="style7"/>
                <w:rFonts w:hint="eastAsia"/>
              </w:rPr>
              <w:t>剂量。</w:t>
            </w:r>
            <w:r>
              <w:rPr>
                <w:rStyle w:val="style7"/>
                <w:rFonts w:hint="eastAsia"/>
              </w:rPr>
              <w:t>2</w:t>
            </w:r>
            <w:r>
              <w:rPr>
                <w:rStyle w:val="style7"/>
                <w:rFonts w:hint="eastAsia"/>
              </w:rPr>
              <w:t>、防治</w:t>
            </w:r>
            <w:proofErr w:type="gramStart"/>
            <w:r>
              <w:rPr>
                <w:rStyle w:val="style7"/>
                <w:rFonts w:hint="eastAsia"/>
              </w:rPr>
              <w:t>稻曲病</w:t>
            </w:r>
            <w:proofErr w:type="gramEnd"/>
            <w:r>
              <w:rPr>
                <w:rStyle w:val="style7"/>
                <w:rFonts w:hint="eastAsia"/>
              </w:rPr>
              <w:t>时应于水稻破口期前</w:t>
            </w:r>
            <w:r>
              <w:rPr>
                <w:rStyle w:val="style7"/>
                <w:rFonts w:hint="eastAsia"/>
              </w:rPr>
              <w:t>5-7</w:t>
            </w:r>
            <w:r>
              <w:rPr>
                <w:rStyle w:val="style7"/>
                <w:rFonts w:hint="eastAsia"/>
              </w:rPr>
              <w:t>天用第一次药，在齐穗期再喷施一次</w:t>
            </w:r>
            <w:r>
              <w:rPr>
                <w:rStyle w:val="style7"/>
                <w:rFonts w:hint="eastAsia"/>
              </w:rPr>
              <w:t>,</w:t>
            </w:r>
            <w:r>
              <w:rPr>
                <w:rStyle w:val="style7"/>
                <w:rFonts w:hint="eastAsia"/>
              </w:rPr>
              <w:t>注意对植株整株均匀喷雾。</w:t>
            </w:r>
            <w:r>
              <w:rPr>
                <w:rStyle w:val="style7"/>
                <w:rFonts w:hint="eastAsia"/>
              </w:rPr>
              <w:t>3</w:t>
            </w:r>
            <w:r>
              <w:rPr>
                <w:rStyle w:val="style7"/>
                <w:rFonts w:hint="eastAsia"/>
              </w:rPr>
              <w:t>、防治辣椒立枯病应于播种后均匀泼浇</w:t>
            </w:r>
            <w:r>
              <w:rPr>
                <w:rStyle w:val="style7"/>
                <w:rFonts w:hint="eastAsia"/>
              </w:rPr>
              <w:t>,</w:t>
            </w:r>
            <w:r>
              <w:rPr>
                <w:rStyle w:val="style7"/>
                <w:rFonts w:hint="eastAsia"/>
              </w:rPr>
              <w:t>以苗床土壤浇透为宜。</w:t>
            </w:r>
            <w:r>
              <w:rPr>
                <w:rStyle w:val="style7"/>
                <w:rFonts w:hint="eastAsia"/>
              </w:rPr>
              <w:t>4</w:t>
            </w:r>
            <w:r>
              <w:rPr>
                <w:rStyle w:val="style7"/>
                <w:rFonts w:hint="eastAsia"/>
              </w:rPr>
              <w:t>、防治</w:t>
            </w:r>
            <w:r>
              <w:rPr>
                <w:rStyle w:val="style7"/>
                <w:rFonts w:hint="eastAsia"/>
              </w:rPr>
              <w:t>茭白纹枯病应于纹枯病发生初期施药一次，间隔</w:t>
            </w:r>
            <w:r>
              <w:rPr>
                <w:rStyle w:val="style7"/>
                <w:rFonts w:hint="eastAsia"/>
              </w:rPr>
              <w:t>10-14</w:t>
            </w:r>
            <w:r>
              <w:rPr>
                <w:rStyle w:val="style7"/>
                <w:rFonts w:hint="eastAsia"/>
              </w:rPr>
              <w:t>天再用药一次。</w:t>
            </w:r>
            <w:r>
              <w:rPr>
                <w:rStyle w:val="style7"/>
                <w:rFonts w:hint="eastAsia"/>
              </w:rPr>
              <w:t xml:space="preserve"> 5</w:t>
            </w:r>
            <w:r>
              <w:rPr>
                <w:rStyle w:val="style7"/>
                <w:rFonts w:hint="eastAsia"/>
              </w:rPr>
              <w:t>、防治小麦纹枯病、防治葡萄斑点病和灰霉病、防治玉米大斑病、纹枯病和小斑病均于发病初期施药一次，间隔</w:t>
            </w:r>
            <w:r>
              <w:rPr>
                <w:rStyle w:val="style7"/>
                <w:rFonts w:hint="eastAsia"/>
              </w:rPr>
              <w:t>7-10</w:t>
            </w:r>
            <w:r>
              <w:rPr>
                <w:rStyle w:val="style7"/>
                <w:rFonts w:hint="eastAsia"/>
              </w:rPr>
              <w:t>天再施药一次，共施药</w:t>
            </w:r>
            <w:r>
              <w:rPr>
                <w:rStyle w:val="style7"/>
                <w:rFonts w:hint="eastAsia"/>
              </w:rPr>
              <w:t>2</w:t>
            </w:r>
            <w:r>
              <w:rPr>
                <w:rStyle w:val="style7"/>
                <w:rFonts w:hint="eastAsia"/>
              </w:rPr>
              <w:t>次。</w:t>
            </w:r>
            <w:r>
              <w:rPr>
                <w:rStyle w:val="style7"/>
                <w:rFonts w:hint="eastAsia"/>
              </w:rPr>
              <w:t>6</w:t>
            </w:r>
            <w:r>
              <w:rPr>
                <w:rStyle w:val="style7"/>
                <w:rFonts w:hint="eastAsia"/>
              </w:rPr>
              <w:t>、在晴朗天气可早晚两头趁露水未干时喷药，夜间喷药效果尤佳，阴天可全天喷药，风力大于</w:t>
            </w:r>
            <w:r>
              <w:rPr>
                <w:rStyle w:val="style7"/>
                <w:rFonts w:hint="eastAsia"/>
              </w:rPr>
              <w:t>3</w:t>
            </w:r>
            <w:r>
              <w:rPr>
                <w:rStyle w:val="style7"/>
                <w:rFonts w:hint="eastAsia"/>
              </w:rPr>
              <w:t>级时不宜喷药。</w:t>
            </w:r>
            <w:r>
              <w:rPr>
                <w:rStyle w:val="style7"/>
                <w:rFonts w:hint="eastAsia"/>
              </w:rPr>
              <w:t>7</w:t>
            </w:r>
            <w:r>
              <w:rPr>
                <w:rStyle w:val="style7"/>
                <w:rFonts w:hint="eastAsia"/>
              </w:rPr>
              <w:t>、水稻田施药时和施药后应保持稻田水深</w:t>
            </w:r>
            <w:r>
              <w:rPr>
                <w:rStyle w:val="style7"/>
                <w:rFonts w:hint="eastAsia"/>
              </w:rPr>
              <w:t>5</w:t>
            </w:r>
            <w:smartTag w:uri="urn:schemas-microsoft-com:office:smarttags" w:element="chmetcnv">
              <w:smartTagPr>
                <w:attr w:name="TCSC" w:val="0"/>
                <w:attr w:name="NumberType" w:val="1"/>
                <w:attr w:name="Negative" w:val="True"/>
                <w:attr w:name="HasSpace" w:val="False"/>
                <w:attr w:name="SourceValue" w:val="7"/>
                <w:attr w:name="UnitName" w:val="厘米"/>
              </w:smartTagPr>
              <w:r>
                <w:rPr>
                  <w:rStyle w:val="style7"/>
                  <w:rFonts w:hint="eastAsia"/>
                </w:rPr>
                <w:t>-7</w:t>
              </w:r>
              <w:r>
                <w:rPr>
                  <w:rStyle w:val="style7"/>
                  <w:rFonts w:hint="eastAsia"/>
                </w:rPr>
                <w:t>厘米</w:t>
              </w:r>
            </w:smartTag>
            <w:r>
              <w:rPr>
                <w:rStyle w:val="style7"/>
                <w:rFonts w:hint="eastAsia"/>
              </w:rPr>
              <w:t>，保水</w:t>
            </w:r>
            <w:r>
              <w:rPr>
                <w:rStyle w:val="style7"/>
                <w:rFonts w:hint="eastAsia"/>
              </w:rPr>
              <w:t>3-5</w:t>
            </w:r>
            <w:r>
              <w:rPr>
                <w:rStyle w:val="style7"/>
                <w:rFonts w:hint="eastAsia"/>
              </w:rPr>
              <w:t>天。</w:t>
            </w:r>
            <w:r>
              <w:rPr>
                <w:rStyle w:val="style7"/>
                <w:rFonts w:hint="eastAsia"/>
              </w:rPr>
              <w:t xml:space="preserve"> 8</w:t>
            </w:r>
            <w:r>
              <w:rPr>
                <w:rStyle w:val="style7"/>
                <w:rFonts w:hint="eastAsia"/>
              </w:rPr>
              <w:t>、本品在辣椒和和水稻上安全间隔期为</w:t>
            </w:r>
            <w:r>
              <w:rPr>
                <w:rStyle w:val="style7"/>
                <w:rFonts w:hint="eastAsia"/>
              </w:rPr>
              <w:t>14</w:t>
            </w:r>
            <w:r>
              <w:rPr>
                <w:rStyle w:val="style7"/>
                <w:rFonts w:hint="eastAsia"/>
              </w:rPr>
              <w:t>天，每季作物最多使用</w:t>
            </w:r>
            <w:r>
              <w:rPr>
                <w:rStyle w:val="style7"/>
                <w:rFonts w:hint="eastAsia"/>
              </w:rPr>
              <w:t>3</w:t>
            </w:r>
            <w:r>
              <w:rPr>
                <w:rStyle w:val="style7"/>
                <w:rFonts w:hint="eastAsia"/>
              </w:rPr>
              <w:t>次；在茭白上安全间隔期为</w:t>
            </w:r>
            <w:r>
              <w:rPr>
                <w:rStyle w:val="style7"/>
                <w:rFonts w:hint="eastAsia"/>
              </w:rPr>
              <w:t>7</w:t>
            </w:r>
            <w:r>
              <w:rPr>
                <w:rStyle w:val="style7"/>
                <w:rFonts w:hint="eastAsia"/>
              </w:rPr>
              <w:t>天，每季作物最多使用</w:t>
            </w:r>
            <w:r>
              <w:rPr>
                <w:rStyle w:val="style7"/>
                <w:rFonts w:hint="eastAsia"/>
              </w:rPr>
              <w:t>2</w:t>
            </w:r>
            <w:r>
              <w:rPr>
                <w:rStyle w:val="style7"/>
                <w:rFonts w:hint="eastAsia"/>
              </w:rPr>
              <w:t>次；在小麦上安全间隔期为</w:t>
            </w:r>
            <w:r>
              <w:rPr>
                <w:rStyle w:val="style7"/>
                <w:rFonts w:hint="eastAsia"/>
              </w:rPr>
              <w:t>14</w:t>
            </w:r>
            <w:r>
              <w:rPr>
                <w:rStyle w:val="style7"/>
                <w:rFonts w:hint="eastAsia"/>
              </w:rPr>
              <w:t>天，每</w:t>
            </w:r>
            <w:r>
              <w:rPr>
                <w:rStyle w:val="style7"/>
                <w:rFonts w:hint="eastAsia"/>
              </w:rPr>
              <w:t>季作物最多使用</w:t>
            </w:r>
            <w:r>
              <w:rPr>
                <w:rStyle w:val="style7"/>
                <w:rFonts w:hint="eastAsia"/>
              </w:rPr>
              <w:t>2</w:t>
            </w:r>
            <w:r>
              <w:rPr>
                <w:rStyle w:val="style7"/>
                <w:rFonts w:hint="eastAsia"/>
              </w:rPr>
              <w:t>次；在葡萄和玉米上安全间隔期为</w:t>
            </w:r>
            <w:r>
              <w:rPr>
                <w:rStyle w:val="style7"/>
                <w:rFonts w:hint="eastAsia"/>
              </w:rPr>
              <w:t>7</w:t>
            </w:r>
            <w:r>
              <w:rPr>
                <w:rStyle w:val="style7"/>
                <w:rFonts w:hint="eastAsia"/>
              </w:rPr>
              <w:t>天，每季作物最多使用</w:t>
            </w:r>
            <w:r>
              <w:rPr>
                <w:rStyle w:val="style7"/>
                <w:rFonts w:hint="eastAsia"/>
              </w:rPr>
              <w:t>2</w:t>
            </w:r>
            <w:r>
              <w:rPr>
                <w:rStyle w:val="style7"/>
                <w:rFonts w:hint="eastAsia"/>
              </w:rPr>
              <w:t>次。</w:t>
            </w:r>
          </w:p>
        </w:tc>
      </w:tr>
      <w:tr w:rsidR="00000000">
        <w:trPr>
          <w:divId w:val="53990585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本品是内</w:t>
            </w:r>
            <w:proofErr w:type="gramStart"/>
            <w:r>
              <w:rPr>
                <w:rStyle w:val="style7"/>
                <w:rFonts w:hint="eastAsia"/>
              </w:rPr>
              <w:t>吸作用</w:t>
            </w:r>
            <w:proofErr w:type="gramEnd"/>
            <w:r>
              <w:rPr>
                <w:rStyle w:val="style7"/>
                <w:rFonts w:hint="eastAsia"/>
              </w:rPr>
              <w:t>较强的农用抗菌素，当植物病菌菌丝接触到井冈霉素后，能很快被菌体细胞吸收并在菌体内传导，干扰和抑制菌体细胞正常生长发育</w:t>
            </w:r>
            <w:r>
              <w:rPr>
                <w:rStyle w:val="style7"/>
                <w:rFonts w:hint="eastAsia"/>
              </w:rPr>
              <w:t xml:space="preserve"> </w:t>
            </w:r>
            <w:r>
              <w:rPr>
                <w:rStyle w:val="style7"/>
                <w:rFonts w:hint="eastAsia"/>
              </w:rPr>
              <w:t>。</w:t>
            </w:r>
          </w:p>
        </w:tc>
      </w:tr>
      <w:tr w:rsidR="00000000">
        <w:trPr>
          <w:divId w:val="53990585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施用前请详细阅读产品标签，并按标签说明使用。</w:t>
            </w:r>
            <w:r>
              <w:rPr>
                <w:rStyle w:val="style7"/>
                <w:rFonts w:hint="eastAsia"/>
              </w:rPr>
              <w:t xml:space="preserve"> 2.</w:t>
            </w:r>
            <w:r>
              <w:rPr>
                <w:rStyle w:val="style7"/>
                <w:rFonts w:hint="eastAsia"/>
              </w:rPr>
              <w:t>施用时注意安全防护，应穿戴防护服和手套，避免与皮肤、眼睛接触，防止由口鼻吸入。</w:t>
            </w:r>
            <w:r>
              <w:rPr>
                <w:rStyle w:val="style7"/>
                <w:rFonts w:hint="eastAsia"/>
              </w:rPr>
              <w:t xml:space="preserve"> 3.</w:t>
            </w:r>
            <w:r>
              <w:rPr>
                <w:rStyle w:val="style7"/>
                <w:rFonts w:hint="eastAsia"/>
              </w:rPr>
              <w:t>施药时和施药后应保持稻田水深</w:t>
            </w:r>
            <w:r>
              <w:rPr>
                <w:rStyle w:val="style7"/>
                <w:rFonts w:hint="eastAsia"/>
              </w:rPr>
              <w:t>5</w:t>
            </w:r>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7"/>
                <w:attr w:name="UnitName" w:val="厘米"/>
              </w:smartTagPr>
              <w:r>
                <w:rPr>
                  <w:rStyle w:val="style7"/>
                  <w:rFonts w:hint="eastAsia"/>
                </w:rPr>
                <w:t>7</w:t>
              </w:r>
              <w:r>
                <w:rPr>
                  <w:rStyle w:val="style7"/>
                  <w:rFonts w:hint="eastAsia"/>
                </w:rPr>
                <w:t>厘米</w:t>
              </w:r>
            </w:smartTag>
            <w:r>
              <w:rPr>
                <w:rStyle w:val="style7"/>
                <w:rFonts w:hint="eastAsia"/>
              </w:rPr>
              <w:t>，保水</w:t>
            </w:r>
            <w:r>
              <w:rPr>
                <w:rStyle w:val="style7"/>
                <w:rFonts w:hint="eastAsia"/>
              </w:rPr>
              <w:t>3-5</w:t>
            </w:r>
            <w:r>
              <w:rPr>
                <w:rStyle w:val="style7"/>
                <w:rFonts w:hint="eastAsia"/>
              </w:rPr>
              <w:t>天。</w:t>
            </w:r>
            <w:r>
              <w:rPr>
                <w:rStyle w:val="style7"/>
                <w:rFonts w:hint="eastAsia"/>
              </w:rPr>
              <w:t xml:space="preserve"> 4.</w:t>
            </w:r>
            <w:r>
              <w:rPr>
                <w:rStyle w:val="style7"/>
                <w:rFonts w:hint="eastAsia"/>
              </w:rPr>
              <w:t>本品安全间隔期为</w:t>
            </w:r>
            <w:r>
              <w:rPr>
                <w:rStyle w:val="style7"/>
                <w:rFonts w:hint="eastAsia"/>
              </w:rPr>
              <w:t>14</w:t>
            </w:r>
            <w:r>
              <w:rPr>
                <w:rStyle w:val="style7"/>
                <w:rFonts w:hint="eastAsia"/>
              </w:rPr>
              <w:t>天，每季作物最多使用本品</w:t>
            </w:r>
            <w:r>
              <w:rPr>
                <w:rStyle w:val="style7"/>
                <w:rFonts w:hint="eastAsia"/>
              </w:rPr>
              <w:t>3</w:t>
            </w:r>
            <w:r>
              <w:rPr>
                <w:rStyle w:val="style7"/>
                <w:rFonts w:hint="eastAsia"/>
              </w:rPr>
              <w:t>次。</w:t>
            </w:r>
            <w:r>
              <w:rPr>
                <w:rStyle w:val="style7"/>
                <w:rFonts w:hint="eastAsia"/>
              </w:rPr>
              <w:t xml:space="preserve"> 5.</w:t>
            </w:r>
            <w:r>
              <w:rPr>
                <w:rStyle w:val="style7"/>
                <w:rFonts w:hint="eastAsia"/>
              </w:rPr>
              <w:t>注意与其他</w:t>
            </w:r>
            <w:r>
              <w:rPr>
                <w:rStyle w:val="style7"/>
                <w:rFonts w:hint="eastAsia"/>
              </w:rPr>
              <w:t>杀菌剂轮替使用，以防产生抗性。</w:t>
            </w:r>
            <w:r>
              <w:rPr>
                <w:rStyle w:val="style7"/>
                <w:rFonts w:hint="eastAsia"/>
              </w:rPr>
              <w:t xml:space="preserve"> 6.</w:t>
            </w:r>
            <w:r>
              <w:rPr>
                <w:rStyle w:val="style7"/>
                <w:rFonts w:hint="eastAsia"/>
              </w:rPr>
              <w:t>不要在鱼塘等水体处清洗施药器械。用过的容器应妥善处理，不可做他用，也不可随意丢弃。</w:t>
            </w:r>
            <w:r>
              <w:rPr>
                <w:rStyle w:val="style7"/>
                <w:rFonts w:hint="eastAsia"/>
              </w:rPr>
              <w:t xml:space="preserve"> 7.</w:t>
            </w:r>
            <w:r>
              <w:rPr>
                <w:rStyle w:val="style7"/>
                <w:rFonts w:hint="eastAsia"/>
              </w:rPr>
              <w:t>孕妇及哺乳期妇女禁止接触。</w:t>
            </w:r>
          </w:p>
        </w:tc>
      </w:tr>
      <w:tr w:rsidR="00000000">
        <w:trPr>
          <w:divId w:val="53990585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皮肤</w:t>
            </w:r>
            <w:proofErr w:type="gramStart"/>
            <w:r>
              <w:rPr>
                <w:rStyle w:val="style7"/>
                <w:rFonts w:hint="eastAsia"/>
              </w:rPr>
              <w:t>接触或溅入</w:t>
            </w:r>
            <w:proofErr w:type="gramEnd"/>
            <w:r>
              <w:rPr>
                <w:rStyle w:val="style7"/>
                <w:rFonts w:hint="eastAsia"/>
              </w:rPr>
              <w:t>眼睛，用清水冲洗</w:t>
            </w:r>
            <w:r>
              <w:rPr>
                <w:rStyle w:val="style7"/>
                <w:rFonts w:hint="eastAsia"/>
              </w:rPr>
              <w:t>15</w:t>
            </w:r>
            <w:r>
              <w:rPr>
                <w:rStyle w:val="style7"/>
                <w:rFonts w:hint="eastAsia"/>
              </w:rPr>
              <w:t>分钟以上。不慎吸入，将病人移至空气流通处。若误服、出现不适症，请携带此标签到医院接受治疗。</w:t>
            </w:r>
          </w:p>
        </w:tc>
      </w:tr>
      <w:tr w:rsidR="00000000">
        <w:trPr>
          <w:divId w:val="53990585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本品应贮存在通风、干燥处，严防日晒，远离火源及热源。不能与食品、饮料、粮食、饲料等混合贮运。置于儿童触及不到之处，并加锁保存。</w:t>
            </w:r>
          </w:p>
        </w:tc>
      </w:tr>
      <w:tr w:rsidR="00000000">
        <w:trPr>
          <w:divId w:val="53990585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3990585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2938084"/>
          <w:tblCellSpacing w:w="0" w:type="dxa"/>
        </w:trPr>
        <w:tc>
          <w:tcPr>
            <w:tcW w:w="0" w:type="auto"/>
            <w:vAlign w:val="center"/>
            <w:hideMark/>
          </w:tcPr>
          <w:p w:rsidR="00000000" w:rsidRDefault="00475260">
            <w:r>
              <w:rPr>
                <w:rStyle w:val="style4"/>
                <w:rFonts w:hint="eastAsia"/>
              </w:rPr>
              <w:t>登记证号：</w:t>
            </w:r>
            <w:r>
              <w:rPr>
                <w:rFonts w:hint="eastAsia"/>
              </w:rPr>
              <w:t>PD20083477</w:t>
            </w:r>
          </w:p>
        </w:tc>
      </w:tr>
      <w:tr w:rsidR="00000000">
        <w:trPr>
          <w:divId w:val="14293808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42938084"/>
          <w:tblCellSpacing w:w="0" w:type="dxa"/>
        </w:trPr>
        <w:tc>
          <w:tcPr>
            <w:tcW w:w="0" w:type="auto"/>
            <w:vAlign w:val="center"/>
            <w:hideMark/>
          </w:tcPr>
          <w:p w:rsidR="00000000" w:rsidRDefault="00475260">
            <w:r>
              <w:rPr>
                <w:rStyle w:val="style4"/>
                <w:rFonts w:hint="eastAsia"/>
              </w:rPr>
              <w:t>农药名称：</w:t>
            </w:r>
            <w:r>
              <w:rPr>
                <w:rFonts w:hint="eastAsia"/>
              </w:rPr>
              <w:t>甲基</w:t>
            </w:r>
            <w:proofErr w:type="gramStart"/>
            <w:r>
              <w:rPr>
                <w:rFonts w:hint="eastAsia"/>
              </w:rPr>
              <w:t>硫菌灵</w:t>
            </w:r>
            <w:proofErr w:type="gramEnd"/>
          </w:p>
        </w:tc>
      </w:tr>
      <w:tr w:rsidR="00000000">
        <w:trPr>
          <w:divId w:val="142938084"/>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142938084"/>
          <w:tblCellSpacing w:w="0" w:type="dxa"/>
        </w:trPr>
        <w:tc>
          <w:tcPr>
            <w:tcW w:w="0" w:type="auto"/>
            <w:vAlign w:val="center"/>
            <w:hideMark/>
          </w:tcPr>
          <w:p w:rsidR="00000000" w:rsidRDefault="00475260">
            <w:pPr>
              <w:divId w:val="95525315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42938084"/>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w:t>
              </w:r>
              <w:r>
                <w:rPr>
                  <w:rFonts w:hint="eastAsia"/>
                </w:rPr>
                <w:t>克</w:t>
              </w:r>
            </w:smartTag>
            <w:r>
              <w:rPr>
                <w:rFonts w:hint="eastAsia"/>
              </w:rPr>
              <w:t>/</w:t>
            </w:r>
            <w:r>
              <w:rPr>
                <w:rFonts w:hint="eastAsia"/>
              </w:rPr>
              <w:t>升</w:t>
            </w:r>
          </w:p>
        </w:tc>
      </w:tr>
      <w:tr w:rsidR="00000000">
        <w:trPr>
          <w:divId w:val="142938084"/>
          <w:tblCellSpacing w:w="0" w:type="dxa"/>
        </w:trPr>
        <w:tc>
          <w:tcPr>
            <w:tcW w:w="0" w:type="auto"/>
            <w:vAlign w:val="center"/>
            <w:hideMark/>
          </w:tcPr>
          <w:p w:rsidR="00000000" w:rsidRDefault="00475260">
            <w:pPr>
              <w:divId w:val="1314602061"/>
            </w:pPr>
            <w:r>
              <w:rPr>
                <w:rFonts w:hint="eastAsia"/>
              </w:rPr>
              <w:t>有效成分及其含量：</w:t>
            </w:r>
            <w:r>
              <w:rPr>
                <w:rFonts w:hint="eastAsia"/>
              </w:rPr>
              <w:t xml:space="preserve"> </w:t>
            </w:r>
          </w:p>
          <w:p w:rsidR="00000000" w:rsidRDefault="00475260">
            <w:r>
              <w:rPr>
                <w:rFonts w:hint="eastAsia"/>
              </w:rPr>
              <w:t xml:space="preserve">    </w:t>
            </w:r>
            <w:r>
              <w:rPr>
                <w:rFonts w:hint="eastAsia"/>
              </w:rPr>
              <w:t>甲基</w:t>
            </w:r>
            <w:proofErr w:type="gramStart"/>
            <w:r>
              <w:rPr>
                <w:rFonts w:hint="eastAsia"/>
              </w:rPr>
              <w:t>硫菌灵</w:t>
            </w:r>
            <w:proofErr w:type="gramEnd"/>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w:t>
              </w:r>
              <w:r>
                <w:rPr>
                  <w:rFonts w:hint="eastAsia"/>
                </w:rPr>
                <w:t>克</w:t>
              </w:r>
            </w:smartTag>
            <w:r>
              <w:rPr>
                <w:rFonts w:hint="eastAsia"/>
              </w:rPr>
              <w:t>/</w:t>
            </w:r>
            <w:r>
              <w:rPr>
                <w:rFonts w:hint="eastAsia"/>
              </w:rPr>
              <w:t>升</w:t>
            </w:r>
            <w:r>
              <w:rPr>
                <w:rFonts w:hint="eastAsia"/>
              </w:rPr>
              <w:t xml:space="preserve">    </w:t>
            </w:r>
          </w:p>
        </w:tc>
      </w:tr>
      <w:tr w:rsidR="00000000">
        <w:trPr>
          <w:divId w:val="142938084"/>
          <w:tblCellSpacing w:w="0" w:type="dxa"/>
        </w:trPr>
        <w:tc>
          <w:tcPr>
            <w:tcW w:w="0" w:type="auto"/>
            <w:vAlign w:val="center"/>
            <w:hideMark/>
          </w:tcPr>
          <w:p w:rsidR="00000000" w:rsidRDefault="00475260">
            <w:pPr>
              <w:divId w:val="212307116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w:t>
                  </w:r>
                  <w:r>
                    <w:rPr>
                      <w:rStyle w:val="style7"/>
                      <w:rFonts w:hint="eastAsia"/>
                    </w:rPr>
                    <w:t>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4293808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防治水稻稻瘟病应于发病初期时施第一次药，后每隔</w:t>
            </w:r>
            <w:r>
              <w:rPr>
                <w:rStyle w:val="style7"/>
                <w:rFonts w:hint="eastAsia"/>
              </w:rPr>
              <w:t>7</w:t>
            </w:r>
            <w:r>
              <w:rPr>
                <w:rStyle w:val="style7"/>
                <w:rFonts w:hint="eastAsia"/>
              </w:rPr>
              <w:t>天施药一次，共施药三次为宜；喷雾需均匀周到，不可漏喷。</w:t>
            </w:r>
            <w:r>
              <w:rPr>
                <w:rStyle w:val="style7"/>
                <w:rFonts w:hint="eastAsia"/>
              </w:rPr>
              <w:t xml:space="preserve"> 2.</w:t>
            </w:r>
            <w:r>
              <w:rPr>
                <w:rStyle w:val="style7"/>
                <w:rFonts w:hint="eastAsia"/>
              </w:rPr>
              <w:t>不能长期单一使用，应与其它杀菌剂轮换使用。</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4.</w:t>
            </w:r>
            <w:r>
              <w:rPr>
                <w:rStyle w:val="style7"/>
                <w:rFonts w:hint="eastAsia"/>
              </w:rPr>
              <w:t>安全间隔期为</w:t>
            </w:r>
            <w:r>
              <w:rPr>
                <w:rStyle w:val="style7"/>
                <w:rFonts w:hint="eastAsia"/>
              </w:rPr>
              <w:t>30</w:t>
            </w:r>
            <w:r>
              <w:rPr>
                <w:rStyle w:val="style7"/>
                <w:rFonts w:hint="eastAsia"/>
              </w:rPr>
              <w:t>天，每季作物最多使用</w:t>
            </w:r>
            <w:r>
              <w:rPr>
                <w:rStyle w:val="style7"/>
                <w:rFonts w:hint="eastAsia"/>
              </w:rPr>
              <w:t>3</w:t>
            </w:r>
            <w:r>
              <w:rPr>
                <w:rStyle w:val="style7"/>
                <w:rFonts w:hint="eastAsia"/>
              </w:rPr>
              <w:t>次。</w:t>
            </w:r>
          </w:p>
        </w:tc>
      </w:tr>
      <w:tr w:rsidR="00000000">
        <w:trPr>
          <w:divId w:val="14293808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本品属苯并</w:t>
            </w:r>
            <w:proofErr w:type="gramEnd"/>
            <w:r>
              <w:rPr>
                <w:rStyle w:val="style7"/>
                <w:rFonts w:hint="eastAsia"/>
              </w:rPr>
              <w:t>咪唑类内吸杀菌剂，能防治多种作物病害，具有内吸、预防和治疗作用。</w:t>
            </w:r>
          </w:p>
        </w:tc>
      </w:tr>
      <w:tr w:rsidR="00000000">
        <w:trPr>
          <w:divId w:val="14293808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w:t>
            </w:r>
            <w:r>
              <w:rPr>
                <w:rStyle w:val="style7"/>
                <w:rFonts w:hint="eastAsia"/>
              </w:rPr>
              <w:t>,</w:t>
            </w:r>
            <w:r>
              <w:rPr>
                <w:rStyle w:val="style7"/>
                <w:rFonts w:hint="eastAsia"/>
              </w:rPr>
              <w:t>须按照本标</w:t>
            </w:r>
            <w:r>
              <w:rPr>
                <w:rStyle w:val="style7"/>
                <w:rFonts w:hint="eastAsia"/>
              </w:rPr>
              <w:t>签说明使用。</w:t>
            </w:r>
            <w:r>
              <w:rPr>
                <w:rStyle w:val="style7"/>
                <w:rFonts w:hint="eastAsia"/>
              </w:rPr>
              <w:t>2.</w:t>
            </w:r>
            <w:r>
              <w:rPr>
                <w:rStyle w:val="style7"/>
                <w:rFonts w:hint="eastAsia"/>
              </w:rPr>
              <w:t>不能与铜制剂等物质混用。</w:t>
            </w:r>
            <w:r>
              <w:rPr>
                <w:rStyle w:val="style7"/>
                <w:rFonts w:hint="eastAsia"/>
              </w:rPr>
              <w:t xml:space="preserve"> 3.</w:t>
            </w:r>
            <w:r>
              <w:rPr>
                <w:rStyle w:val="style7"/>
                <w:rFonts w:hint="eastAsia"/>
              </w:rPr>
              <w:t>施药时应戴口罩、手套，穿保护性作业服，严禁吸烟和饮食。施药后要用肥皂洗净全身，并将作业服等保护用强碱性洗涤液洗净。</w:t>
            </w:r>
            <w:r>
              <w:rPr>
                <w:rStyle w:val="style7"/>
                <w:rFonts w:hint="eastAsia"/>
              </w:rPr>
              <w:t xml:space="preserve"> 4.</w:t>
            </w:r>
            <w:r>
              <w:rPr>
                <w:rStyle w:val="style7"/>
                <w:rFonts w:hint="eastAsia"/>
              </w:rPr>
              <w:t>本品为液体剂型，开启药瓶时注意用力不要过大，以免</w:t>
            </w:r>
            <w:proofErr w:type="gramStart"/>
            <w:r>
              <w:rPr>
                <w:rStyle w:val="style7"/>
                <w:rFonts w:hint="eastAsia"/>
              </w:rPr>
              <w:t>药液散溅</w:t>
            </w:r>
            <w:proofErr w:type="gramEnd"/>
            <w:r>
              <w:rPr>
                <w:rStyle w:val="style7"/>
                <w:rFonts w:hint="eastAsia"/>
              </w:rPr>
              <w:t xml:space="preserve"> </w:t>
            </w:r>
            <w:r>
              <w:rPr>
                <w:rStyle w:val="style7"/>
                <w:rFonts w:hint="eastAsia"/>
              </w:rPr>
              <w:t>，而造成不必要的伤害。本品稀释药品时需用清水配制药剂。</w:t>
            </w:r>
            <w:r>
              <w:rPr>
                <w:rStyle w:val="style7"/>
                <w:rFonts w:hint="eastAsia"/>
              </w:rPr>
              <w:t xml:space="preserve"> 5.</w:t>
            </w:r>
            <w:r>
              <w:rPr>
                <w:rStyle w:val="style7"/>
                <w:rFonts w:hint="eastAsia"/>
              </w:rPr>
              <w:t>请注意环境保护。不要因处理废药液而污染水源和水系，注意不要污染食物和饲料，施药后剩余的药液和空容器要妥善处理，可烧毁或深埋，不得留做它用。</w:t>
            </w:r>
            <w:r>
              <w:rPr>
                <w:rStyle w:val="style7"/>
                <w:rFonts w:hint="eastAsia"/>
              </w:rPr>
              <w:t>6.</w:t>
            </w:r>
            <w:r>
              <w:rPr>
                <w:rStyle w:val="style7"/>
                <w:rFonts w:hint="eastAsia"/>
              </w:rPr>
              <w:t>孕妇和哺乳期妇女避免接触。</w:t>
            </w:r>
          </w:p>
        </w:tc>
      </w:tr>
      <w:tr w:rsidR="00000000">
        <w:trPr>
          <w:divId w:val="14293808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如药液溅到身上，立即用肥皂水清洗</w:t>
            </w:r>
            <w:r>
              <w:rPr>
                <w:rStyle w:val="style7"/>
                <w:rFonts w:hint="eastAsia"/>
              </w:rPr>
              <w:t>干净。</w:t>
            </w:r>
            <w:r>
              <w:rPr>
                <w:rStyle w:val="style7"/>
                <w:rFonts w:hint="eastAsia"/>
              </w:rPr>
              <w:t xml:space="preserve"> 2.</w:t>
            </w:r>
            <w:r>
              <w:rPr>
                <w:rStyle w:val="style7"/>
                <w:rFonts w:hint="eastAsia"/>
              </w:rPr>
              <w:t>如溅到眼睛内，立即用大量水冲洗，请医生诊治。</w:t>
            </w:r>
            <w:r>
              <w:rPr>
                <w:rStyle w:val="style7"/>
                <w:rFonts w:hint="eastAsia"/>
              </w:rPr>
              <w:t xml:space="preserve"> 3.</w:t>
            </w:r>
            <w:r>
              <w:rPr>
                <w:rStyle w:val="style7"/>
                <w:rFonts w:hint="eastAsia"/>
              </w:rPr>
              <w:t>如误服立即催吐、洗胃，对症治疗</w:t>
            </w:r>
          </w:p>
        </w:tc>
      </w:tr>
      <w:tr w:rsidR="00000000">
        <w:trPr>
          <w:divId w:val="14293808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本品应以原包装加锁放置于阴凉干燥处和儿童触及不到的地方；避免阳光直接照射，不能与食品、饮料、粮食、饲料等混合储运。</w:t>
            </w:r>
            <w:r>
              <w:rPr>
                <w:rStyle w:val="style7"/>
                <w:rFonts w:hint="eastAsia"/>
              </w:rPr>
              <w:t xml:space="preserve"> 2.</w:t>
            </w:r>
            <w:r>
              <w:rPr>
                <w:rStyle w:val="style7"/>
                <w:rFonts w:hint="eastAsia"/>
              </w:rPr>
              <w:t>按包装箱标识运输。搬运及运输过程中，轻拿轻放，不得倒置。</w:t>
            </w:r>
          </w:p>
        </w:tc>
      </w:tr>
      <w:tr w:rsidR="00000000">
        <w:trPr>
          <w:divId w:val="14293808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4293808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82083339"/>
          <w:tblCellSpacing w:w="0" w:type="dxa"/>
        </w:trPr>
        <w:tc>
          <w:tcPr>
            <w:tcW w:w="0" w:type="auto"/>
            <w:vAlign w:val="center"/>
            <w:hideMark/>
          </w:tcPr>
          <w:p w:rsidR="00000000" w:rsidRDefault="00475260">
            <w:r>
              <w:rPr>
                <w:rStyle w:val="style4"/>
                <w:rFonts w:hint="eastAsia"/>
              </w:rPr>
              <w:t>登记证号：</w:t>
            </w:r>
            <w:r>
              <w:rPr>
                <w:rFonts w:hint="eastAsia"/>
              </w:rPr>
              <w:t>PD20101423</w:t>
            </w:r>
          </w:p>
        </w:tc>
      </w:tr>
      <w:tr w:rsidR="00000000">
        <w:trPr>
          <w:divId w:val="282083339"/>
          <w:tblCellSpacing w:w="0" w:type="dxa"/>
        </w:trPr>
        <w:tc>
          <w:tcPr>
            <w:tcW w:w="0" w:type="auto"/>
            <w:vAlign w:val="center"/>
            <w:hideMark/>
          </w:tcPr>
          <w:p w:rsidR="00000000" w:rsidRDefault="00475260">
            <w:r>
              <w:rPr>
                <w:rStyle w:val="style4"/>
                <w:rFonts w:hint="eastAsia"/>
              </w:rPr>
              <w:t>登记证持有人：</w:t>
            </w:r>
            <w:r>
              <w:rPr>
                <w:rFonts w:hint="eastAsia"/>
              </w:rPr>
              <w:t>柳州市惠农化工有限公司</w:t>
            </w:r>
          </w:p>
        </w:tc>
      </w:tr>
      <w:tr w:rsidR="00000000">
        <w:trPr>
          <w:divId w:val="282083339"/>
          <w:tblCellSpacing w:w="0" w:type="dxa"/>
        </w:trPr>
        <w:tc>
          <w:tcPr>
            <w:tcW w:w="0" w:type="auto"/>
            <w:vAlign w:val="center"/>
            <w:hideMark/>
          </w:tcPr>
          <w:p w:rsidR="00000000" w:rsidRDefault="00475260">
            <w:r>
              <w:rPr>
                <w:rStyle w:val="style4"/>
                <w:rFonts w:hint="eastAsia"/>
              </w:rPr>
              <w:t>农药名称：</w:t>
            </w:r>
            <w:r>
              <w:rPr>
                <w:rFonts w:hint="eastAsia"/>
              </w:rPr>
              <w:t>水胺·辛硫磷</w:t>
            </w:r>
          </w:p>
        </w:tc>
      </w:tr>
      <w:tr w:rsidR="00000000">
        <w:trPr>
          <w:divId w:val="282083339"/>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282083339"/>
          <w:tblCellSpacing w:w="0" w:type="dxa"/>
        </w:trPr>
        <w:tc>
          <w:tcPr>
            <w:tcW w:w="0" w:type="auto"/>
            <w:vAlign w:val="center"/>
            <w:hideMark/>
          </w:tcPr>
          <w:p w:rsidR="00000000" w:rsidRDefault="00475260">
            <w:pPr>
              <w:divId w:val="70178318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 name="图片 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r>
            <w:r>
              <w:rPr>
                <w:rFonts w:hint="eastAsia"/>
              </w:rPr>
              <w:t>中等毒</w:t>
            </w:r>
            <w:r>
              <w:rPr>
                <w:rFonts w:hint="eastAsia"/>
              </w:rPr>
              <w:t xml:space="preserve"> </w:t>
            </w:r>
            <w:r>
              <w:rPr>
                <w:rFonts w:hint="eastAsia"/>
              </w:rPr>
              <w:br/>
              <w:t>(</w:t>
            </w:r>
            <w:r>
              <w:rPr>
                <w:rFonts w:hint="eastAsia"/>
              </w:rPr>
              <w:t>原药高毒</w:t>
            </w:r>
            <w:r>
              <w:rPr>
                <w:rFonts w:hint="eastAsia"/>
              </w:rPr>
              <w:t xml:space="preserve">) </w:t>
            </w:r>
          </w:p>
        </w:tc>
      </w:tr>
      <w:tr w:rsidR="00000000">
        <w:trPr>
          <w:divId w:val="282083339"/>
          <w:tblCellSpacing w:w="0" w:type="dxa"/>
        </w:trPr>
        <w:tc>
          <w:tcPr>
            <w:tcW w:w="0" w:type="auto"/>
            <w:vAlign w:val="center"/>
            <w:hideMark/>
          </w:tcPr>
          <w:p w:rsidR="00000000" w:rsidRDefault="00475260">
            <w:r>
              <w:rPr>
                <w:rStyle w:val="style4"/>
                <w:rFonts w:hint="eastAsia"/>
              </w:rPr>
              <w:t>总有效成分含量：</w:t>
            </w:r>
            <w:r>
              <w:rPr>
                <w:rFonts w:hint="eastAsia"/>
              </w:rPr>
              <w:t>26%</w:t>
            </w:r>
          </w:p>
        </w:tc>
      </w:tr>
      <w:tr w:rsidR="00000000">
        <w:trPr>
          <w:divId w:val="282083339"/>
          <w:tblCellSpacing w:w="0" w:type="dxa"/>
        </w:trPr>
        <w:tc>
          <w:tcPr>
            <w:tcW w:w="0" w:type="auto"/>
            <w:vAlign w:val="center"/>
            <w:hideMark/>
          </w:tcPr>
          <w:p w:rsidR="00000000" w:rsidRDefault="00475260">
            <w:pPr>
              <w:divId w:val="1475366771"/>
            </w:pPr>
            <w:r>
              <w:rPr>
                <w:rFonts w:hint="eastAsia"/>
              </w:rPr>
              <w:t>有效成分及其含量：</w:t>
            </w:r>
            <w:r>
              <w:rPr>
                <w:rFonts w:hint="eastAsia"/>
              </w:rPr>
              <w:t xml:space="preserve"> </w:t>
            </w:r>
          </w:p>
          <w:p w:rsidR="00000000" w:rsidRDefault="00475260">
            <w:r>
              <w:rPr>
                <w:rFonts w:hint="eastAsia"/>
              </w:rPr>
              <w:t xml:space="preserve">    </w:t>
            </w:r>
            <w:r>
              <w:rPr>
                <w:rFonts w:hint="eastAsia"/>
              </w:rPr>
              <w:t>水胺硫磷</w:t>
            </w:r>
            <w:r>
              <w:rPr>
                <w:rFonts w:hint="eastAsia"/>
              </w:rPr>
              <w:t xml:space="preserve">24%    </w:t>
            </w:r>
            <w:r>
              <w:rPr>
                <w:rFonts w:hint="eastAsia"/>
              </w:rPr>
              <w:t>辛硫磷</w:t>
            </w:r>
            <w:r>
              <w:rPr>
                <w:rFonts w:hint="eastAsia"/>
              </w:rPr>
              <w:t xml:space="preserve">2%    </w:t>
            </w:r>
          </w:p>
        </w:tc>
      </w:tr>
      <w:tr w:rsidR="00000000">
        <w:trPr>
          <w:divId w:val="282083339"/>
          <w:tblCellSpacing w:w="0" w:type="dxa"/>
        </w:trPr>
        <w:tc>
          <w:tcPr>
            <w:tcW w:w="0" w:type="auto"/>
            <w:vAlign w:val="center"/>
            <w:hideMark/>
          </w:tcPr>
          <w:p w:rsidR="00000000" w:rsidRDefault="00475260">
            <w:pPr>
              <w:divId w:val="4221492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三化螟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60"/>
                      <w:attr w:name="UnitName" w:val="克"/>
                    </w:smartTagPr>
                    <w:r>
                      <w:rPr>
                        <w:rStyle w:val="style7"/>
                        <w:rFonts w:hint="eastAsia"/>
                      </w:rPr>
                      <w:t>-60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8208333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、防治水稻三化螟，在</w:t>
            </w:r>
            <w:proofErr w:type="gramStart"/>
            <w:r>
              <w:rPr>
                <w:rStyle w:val="style7"/>
                <w:rFonts w:hint="eastAsia"/>
              </w:rPr>
              <w:t>螟</w:t>
            </w:r>
            <w:proofErr w:type="gramEnd"/>
            <w:r>
              <w:rPr>
                <w:rStyle w:val="style7"/>
                <w:rFonts w:hint="eastAsia"/>
              </w:rPr>
              <w:t>卵孵化高峰期每</w:t>
            </w:r>
            <w:proofErr w:type="gramStart"/>
            <w:r>
              <w:rPr>
                <w:rStyle w:val="style7"/>
                <w:rFonts w:hint="eastAsia"/>
              </w:rPr>
              <w:t>公顷用</w:t>
            </w:r>
            <w:proofErr w:type="gramEnd"/>
            <w:r>
              <w:rPr>
                <w:rStyle w:val="style7"/>
                <w:rFonts w:hint="eastAsia"/>
              </w:rPr>
              <w:t>600</w:t>
            </w:r>
            <w:smartTag w:uri="urn:schemas-microsoft-com:office:smarttags" w:element="chmetcnv">
              <w:smartTagPr>
                <w:attr w:name="TCSC" w:val="0"/>
                <w:attr w:name="NumberType" w:val="1"/>
                <w:attr w:name="Negative" w:val="True"/>
                <w:attr w:name="HasSpace" w:val="False"/>
                <w:attr w:name="SourceValue" w:val="900"/>
                <w:attr w:name="UnitName" w:val="克"/>
              </w:smartTagPr>
              <w:r>
                <w:rPr>
                  <w:rStyle w:val="style7"/>
                  <w:rFonts w:hint="eastAsia"/>
                </w:rPr>
                <w:t>-900</w:t>
              </w:r>
              <w:r>
                <w:rPr>
                  <w:rStyle w:val="style7"/>
                  <w:rFonts w:hint="eastAsia"/>
                </w:rPr>
                <w:t>克</w:t>
              </w:r>
            </w:smartTag>
            <w:r>
              <w:rPr>
                <w:rStyle w:val="style7"/>
                <w:rFonts w:hint="eastAsia"/>
              </w:rPr>
              <w:t>兑水</w:t>
            </w:r>
            <w:smartTag w:uri="urn:schemas-microsoft-com:office:smarttags" w:element="chmetcnv">
              <w:smartTagPr>
                <w:attr w:name="TCSC" w:val="0"/>
                <w:attr w:name="NumberType" w:val="1"/>
                <w:attr w:name="Negative" w:val="False"/>
                <w:attr w:name="HasSpace" w:val="False"/>
                <w:attr w:name="SourceValue" w:val="750"/>
                <w:attr w:name="UnitName" w:val="千克"/>
              </w:smartTagPr>
              <w:r>
                <w:rPr>
                  <w:rStyle w:val="style7"/>
                  <w:rFonts w:hint="eastAsia"/>
                </w:rPr>
                <w:t>750</w:t>
              </w:r>
              <w:r>
                <w:rPr>
                  <w:rStyle w:val="style7"/>
                  <w:rFonts w:hint="eastAsia"/>
                </w:rPr>
                <w:t>千克</w:t>
              </w:r>
            </w:smartTag>
            <w:r>
              <w:rPr>
                <w:rStyle w:val="style7"/>
                <w:rFonts w:hint="eastAsia"/>
              </w:rPr>
              <w:t>（每亩用</w:t>
            </w:r>
            <w:r>
              <w:rPr>
                <w:rStyle w:val="style7"/>
                <w:rFonts w:hint="eastAsia"/>
              </w:rPr>
              <w:t>40-60</w:t>
            </w:r>
            <w:r>
              <w:rPr>
                <w:rStyle w:val="style7"/>
                <w:rFonts w:hint="eastAsia"/>
              </w:rPr>
              <w:t>毫升兑水</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w:t>
              </w:r>
              <w:r>
                <w:rPr>
                  <w:rStyle w:val="style7"/>
                  <w:rFonts w:hint="eastAsia"/>
                </w:rPr>
                <w:t>公斤</w:t>
              </w:r>
            </w:smartTag>
            <w:r>
              <w:rPr>
                <w:rStyle w:val="style7"/>
                <w:rFonts w:hint="eastAsia"/>
              </w:rPr>
              <w:t>）喷雾。喷雾时稻田中一定要有一寸左右深的水层，并保护</w:t>
            </w:r>
            <w:r>
              <w:rPr>
                <w:rStyle w:val="style7"/>
                <w:rFonts w:hint="eastAsia"/>
              </w:rPr>
              <w:t>24</w:t>
            </w:r>
            <w:r>
              <w:rPr>
                <w:rStyle w:val="style7"/>
                <w:rFonts w:hint="eastAsia"/>
              </w:rPr>
              <w:t>小时以上。要求喷雾均匀、周到。</w:t>
            </w:r>
            <w:r>
              <w:rPr>
                <w:rStyle w:val="style7"/>
                <w:rFonts w:hint="eastAsia"/>
              </w:rPr>
              <w:t xml:space="preserve"> 2</w:t>
            </w:r>
            <w:r>
              <w:rPr>
                <w:rStyle w:val="style7"/>
                <w:rFonts w:hint="eastAsia"/>
              </w:rPr>
              <w:t>、最后一次施药至作物收获时允许间隔天数为</w:t>
            </w:r>
            <w:r>
              <w:rPr>
                <w:rStyle w:val="style7"/>
                <w:rFonts w:hint="eastAsia"/>
              </w:rPr>
              <w:t>21</w:t>
            </w:r>
            <w:r>
              <w:rPr>
                <w:rStyle w:val="style7"/>
                <w:rFonts w:hint="eastAsia"/>
              </w:rPr>
              <w:t>天，每季作物最多使用次数为</w:t>
            </w:r>
            <w:r>
              <w:rPr>
                <w:rStyle w:val="style7"/>
                <w:rFonts w:hint="eastAsia"/>
              </w:rPr>
              <w:t>3</w:t>
            </w:r>
            <w:r>
              <w:rPr>
                <w:rStyle w:val="style7"/>
                <w:rFonts w:hint="eastAsia"/>
              </w:rPr>
              <w:t>次。</w:t>
            </w:r>
            <w:r>
              <w:rPr>
                <w:rStyle w:val="style7"/>
                <w:rFonts w:hint="eastAsia"/>
              </w:rPr>
              <w:t xml:space="preserve"> 3</w:t>
            </w:r>
            <w:r>
              <w:rPr>
                <w:rStyle w:val="style7"/>
                <w:rFonts w:hint="eastAsia"/>
              </w:rPr>
              <w:t>、施药前后一周内不得使用敌稗，以免产生药害。</w:t>
            </w:r>
            <w:r>
              <w:rPr>
                <w:rStyle w:val="style7"/>
                <w:rFonts w:hint="eastAsia"/>
              </w:rPr>
              <w:t xml:space="preserve"> 4</w:t>
            </w:r>
            <w:r>
              <w:rPr>
                <w:rStyle w:val="style7"/>
                <w:rFonts w:hint="eastAsia"/>
              </w:rPr>
              <w:t>、施药后应设立警示标志，人畜在施药</w:t>
            </w:r>
            <w:r>
              <w:rPr>
                <w:rStyle w:val="style7"/>
                <w:rFonts w:hint="eastAsia"/>
              </w:rPr>
              <w:t>24</w:t>
            </w:r>
            <w:r>
              <w:rPr>
                <w:rStyle w:val="style7"/>
                <w:rFonts w:hint="eastAsia"/>
              </w:rPr>
              <w:t>小时后方可进入施药地点。</w:t>
            </w:r>
          </w:p>
        </w:tc>
      </w:tr>
      <w:tr w:rsidR="00000000">
        <w:trPr>
          <w:divId w:val="28208333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本品对害虫具有触杀、胃毒和杀卵作用。用于防治水稻三化螟。</w:t>
            </w:r>
          </w:p>
        </w:tc>
      </w:tr>
      <w:tr w:rsidR="00000000">
        <w:trPr>
          <w:divId w:val="28208333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、避免在烈日、大风气候下</w:t>
            </w:r>
            <w:r>
              <w:rPr>
                <w:rStyle w:val="style7"/>
                <w:rFonts w:hint="eastAsia"/>
              </w:rPr>
              <w:t>施药。</w:t>
            </w:r>
            <w:r>
              <w:rPr>
                <w:rStyle w:val="style7"/>
                <w:rFonts w:hint="eastAsia"/>
              </w:rPr>
              <w:t xml:space="preserve"> 2</w:t>
            </w:r>
            <w:r>
              <w:rPr>
                <w:rStyle w:val="style7"/>
                <w:rFonts w:hint="eastAsia"/>
              </w:rPr>
              <w:t>、不能与波尔多液、石硫合剂等碱性农药等物质混用。</w:t>
            </w:r>
            <w:r>
              <w:rPr>
                <w:rStyle w:val="style7"/>
                <w:rFonts w:hint="eastAsia"/>
              </w:rPr>
              <w:t xml:space="preserve"> 3</w:t>
            </w:r>
            <w:r>
              <w:rPr>
                <w:rStyle w:val="style7"/>
                <w:rFonts w:hint="eastAsia"/>
              </w:rPr>
              <w:t>、施药时须戴防护手套、口罩，穿干净防护服，</w:t>
            </w:r>
            <w:proofErr w:type="gramStart"/>
            <w:r>
              <w:rPr>
                <w:rStyle w:val="style7"/>
                <w:rFonts w:hint="eastAsia"/>
              </w:rPr>
              <w:t>不</w:t>
            </w:r>
            <w:proofErr w:type="gramEnd"/>
            <w:r>
              <w:rPr>
                <w:rStyle w:val="style7"/>
                <w:rFonts w:hint="eastAsia"/>
              </w:rPr>
              <w:t>饮食、不抽烟。避免与皮肤、眼睛直接接触，预防由口、鼻吸入。</w:t>
            </w:r>
            <w:r>
              <w:rPr>
                <w:rStyle w:val="style7"/>
                <w:rFonts w:hint="eastAsia"/>
              </w:rPr>
              <w:t xml:space="preserve"> 4</w:t>
            </w:r>
            <w:r>
              <w:rPr>
                <w:rStyle w:val="style7"/>
                <w:rFonts w:hint="eastAsia"/>
              </w:rPr>
              <w:t>、使用完毕后应及时用肥皂和流动清水冲洗裸露的皮肤和衣服。</w:t>
            </w:r>
            <w:r>
              <w:rPr>
                <w:rStyle w:val="style7"/>
                <w:rFonts w:hint="eastAsia"/>
              </w:rPr>
              <w:t xml:space="preserve"> 5</w:t>
            </w:r>
            <w:r>
              <w:rPr>
                <w:rStyle w:val="style7"/>
                <w:rFonts w:hint="eastAsia"/>
              </w:rPr>
              <w:t>、使用完毕后应及时清洗药械。用过的容器妥善处理，不可做他用，也不可随意丢弃。不可将残留药物、清洗液倒入江河、鱼塘等水域。禁止在河塘等水域清洗施药器具。</w:t>
            </w:r>
            <w:r>
              <w:rPr>
                <w:rStyle w:val="style7"/>
                <w:rFonts w:hint="eastAsia"/>
              </w:rPr>
              <w:t xml:space="preserve"> 6</w:t>
            </w:r>
            <w:r>
              <w:rPr>
                <w:rStyle w:val="style7"/>
                <w:rFonts w:hint="eastAsia"/>
              </w:rPr>
              <w:t>、本品对鱼有毒，养鱼的稻田请不要使用。远离水产养殖区施药。</w:t>
            </w:r>
            <w:r>
              <w:rPr>
                <w:rStyle w:val="style7"/>
                <w:rFonts w:hint="eastAsia"/>
              </w:rPr>
              <w:t xml:space="preserve"> 7</w:t>
            </w:r>
            <w:r>
              <w:rPr>
                <w:rStyle w:val="style7"/>
                <w:rFonts w:hint="eastAsia"/>
              </w:rPr>
              <w:t>、为减缓病（虫）害的抗药性，请注意与其他不同作物机制的农药轮换使用。</w:t>
            </w:r>
            <w:r>
              <w:rPr>
                <w:rStyle w:val="style7"/>
                <w:rFonts w:hint="eastAsia"/>
              </w:rPr>
              <w:t xml:space="preserve"> 8</w:t>
            </w:r>
            <w:r>
              <w:rPr>
                <w:rStyle w:val="style7"/>
                <w:rFonts w:hint="eastAsia"/>
              </w:rPr>
              <w:t>、避免孕妇和哺乳期妇女接触</w:t>
            </w:r>
            <w:r>
              <w:rPr>
                <w:rStyle w:val="style7"/>
                <w:rFonts w:hint="eastAsia"/>
              </w:rPr>
              <w:t>. 9</w:t>
            </w:r>
            <w:r>
              <w:rPr>
                <w:rStyle w:val="style7"/>
                <w:rFonts w:hint="eastAsia"/>
              </w:rPr>
              <w:t>、不得用于防治卫生害虫，不得用于蔬菜、瓜果、茶叶、菌类、中草药材的生产，不得用于水生植物的病虫害防治。</w:t>
            </w:r>
            <w:r>
              <w:rPr>
                <w:rStyle w:val="style7"/>
                <w:rFonts w:hint="eastAsia"/>
              </w:rPr>
              <w:t>10</w:t>
            </w:r>
            <w:r>
              <w:rPr>
                <w:rStyle w:val="style7"/>
                <w:rFonts w:hint="eastAsia"/>
              </w:rPr>
              <w:t>、废弃物应妥善处理，不能乱丢乱放，也不能做他用。</w:t>
            </w:r>
          </w:p>
        </w:tc>
      </w:tr>
      <w:tr w:rsidR="00000000">
        <w:trPr>
          <w:divId w:val="28208333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食道、皮肤和呼吸道有刺激作用。轻度中毒为头痛，头昏，恶心，呕吐、多汗、无力、胸闷胃口不佳等，中度除上述以外还出现呼吸困难，瞳孔缩小，精神恍惚，行走不稳腹疼腹泻等。重度会出现昏迷，抽搐，口吐白沫，大小便失禁，惊厥等。使用中或使用后如果感觉不适</w:t>
            </w:r>
            <w:r>
              <w:rPr>
                <w:rStyle w:val="style7"/>
                <w:rFonts w:hint="eastAsia"/>
              </w:rPr>
              <w:t>,</w:t>
            </w:r>
            <w:r>
              <w:rPr>
                <w:rStyle w:val="style7"/>
                <w:rFonts w:hint="eastAsia"/>
              </w:rPr>
              <w:t>应立即停止工作</w:t>
            </w:r>
            <w:r>
              <w:rPr>
                <w:rStyle w:val="style7"/>
                <w:rFonts w:hint="eastAsia"/>
              </w:rPr>
              <w:t>,</w:t>
            </w:r>
            <w:r>
              <w:rPr>
                <w:rStyle w:val="style7"/>
                <w:rFonts w:hint="eastAsia"/>
              </w:rPr>
              <w:t>采取急救措施</w:t>
            </w:r>
            <w:r>
              <w:rPr>
                <w:rStyle w:val="style7"/>
                <w:rFonts w:hint="eastAsia"/>
              </w:rPr>
              <w:t>,</w:t>
            </w:r>
            <w:r>
              <w:rPr>
                <w:rStyle w:val="style7"/>
                <w:rFonts w:hint="eastAsia"/>
              </w:rPr>
              <w:t>并携带标签送医</w:t>
            </w:r>
            <w:r>
              <w:rPr>
                <w:rStyle w:val="style7"/>
                <w:rFonts w:hint="eastAsia"/>
              </w:rPr>
              <w:t>院就诊。</w:t>
            </w:r>
            <w:r>
              <w:rPr>
                <w:rStyle w:val="style7"/>
                <w:rFonts w:hint="eastAsia"/>
              </w:rPr>
              <w:t xml:space="preserve"> 1</w:t>
            </w:r>
            <w:r>
              <w:rPr>
                <w:rStyle w:val="style7"/>
                <w:rFonts w:hint="eastAsia"/>
              </w:rPr>
              <w:t>、皮肤接触：脱去污染的衣物，用软布去除沾染农药，立即用大量清水和肥皂冲洗。</w:t>
            </w:r>
            <w:r>
              <w:rPr>
                <w:rStyle w:val="style7"/>
                <w:rFonts w:hint="eastAsia"/>
              </w:rPr>
              <w:t xml:space="preserve"> 2</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 xml:space="preserve"> 3</w:t>
            </w:r>
            <w:r>
              <w:rPr>
                <w:rStyle w:val="style7"/>
                <w:rFonts w:hint="eastAsia"/>
              </w:rPr>
              <w:t>、吸入：立即离开施药现场，转移到空气清新处。</w:t>
            </w:r>
            <w:r>
              <w:rPr>
                <w:rStyle w:val="style7"/>
                <w:rFonts w:hint="eastAsia"/>
              </w:rPr>
              <w:t xml:space="preserve"> 4</w:t>
            </w:r>
            <w:r>
              <w:rPr>
                <w:rStyle w:val="style7"/>
                <w:rFonts w:hint="eastAsia"/>
              </w:rPr>
              <w:t>、误食：立即停止服用，用清水充分漱口后，立即携带农药标签到医院就诊。</w:t>
            </w:r>
            <w:r>
              <w:rPr>
                <w:rStyle w:val="style7"/>
                <w:rFonts w:hint="eastAsia"/>
              </w:rPr>
              <w:t xml:space="preserve"> 5</w:t>
            </w:r>
            <w:r>
              <w:rPr>
                <w:rStyle w:val="style7"/>
                <w:rFonts w:hint="eastAsia"/>
              </w:rPr>
              <w:t>、可用阿托品解毒，但不能用高锰酸钾洗胃。</w:t>
            </w:r>
            <w:r>
              <w:rPr>
                <w:rStyle w:val="style7"/>
                <w:rFonts w:hint="eastAsia"/>
              </w:rPr>
              <w:t xml:space="preserve"> 6</w:t>
            </w:r>
            <w:r>
              <w:rPr>
                <w:rStyle w:val="style7"/>
                <w:rFonts w:hint="eastAsia"/>
              </w:rPr>
              <w:t>、中毒急救咨询电话：</w:t>
            </w:r>
            <w:r>
              <w:rPr>
                <w:rStyle w:val="style7"/>
                <w:rFonts w:hint="eastAsia"/>
              </w:rPr>
              <w:t>0772-6520508</w:t>
            </w:r>
            <w:r>
              <w:rPr>
                <w:rStyle w:val="style7"/>
                <w:rFonts w:hint="eastAsia"/>
              </w:rPr>
              <w:t>。</w:t>
            </w:r>
          </w:p>
        </w:tc>
      </w:tr>
      <w:tr w:rsidR="00000000">
        <w:trPr>
          <w:divId w:val="28208333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于阴凉干燥处贮存，不能与食品、饮料、粮食、饲料等混合储运，不要让儿童接触</w:t>
            </w:r>
            <w:r>
              <w:rPr>
                <w:rStyle w:val="style7"/>
                <w:rFonts w:hint="eastAsia"/>
              </w:rPr>
              <w:t>,</w:t>
            </w:r>
            <w:r>
              <w:rPr>
                <w:rStyle w:val="style7"/>
                <w:rFonts w:hint="eastAsia"/>
              </w:rPr>
              <w:t>并加锁</w:t>
            </w:r>
            <w:r>
              <w:rPr>
                <w:rStyle w:val="style7"/>
                <w:rFonts w:hint="eastAsia"/>
              </w:rPr>
              <w:t>,</w:t>
            </w:r>
            <w:r>
              <w:rPr>
                <w:rStyle w:val="style7"/>
                <w:rFonts w:hint="eastAsia"/>
              </w:rPr>
              <w:t>远离火源。</w:t>
            </w:r>
          </w:p>
        </w:tc>
      </w:tr>
      <w:tr w:rsidR="00000000">
        <w:trPr>
          <w:divId w:val="28208333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82083339"/>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标注</w:t>
            </w:r>
            <w:r>
              <w:rPr>
                <w:rStyle w:val="style7"/>
                <w:rFonts w:hint="eastAsia"/>
              </w:rPr>
              <w:t>"</w:t>
            </w:r>
            <w:r>
              <w:rPr>
                <w:rStyle w:val="style7"/>
                <w:rFonts w:hint="eastAsia"/>
              </w:rPr>
              <w:t>限制使用</w:t>
            </w:r>
            <w:r>
              <w:rPr>
                <w:rStyle w:val="style7"/>
                <w:rFonts w:hint="eastAsia"/>
              </w:rPr>
              <w:t>"</w:t>
            </w:r>
            <w:r>
              <w:rPr>
                <w:rStyle w:val="style7"/>
                <w:rFonts w:hint="eastAsia"/>
              </w:rPr>
              <w:t>字样</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34877595"/>
          <w:tblCellSpacing w:w="0" w:type="dxa"/>
        </w:trPr>
        <w:tc>
          <w:tcPr>
            <w:tcW w:w="0" w:type="auto"/>
            <w:vAlign w:val="center"/>
            <w:hideMark/>
          </w:tcPr>
          <w:p w:rsidR="00000000" w:rsidRDefault="00475260">
            <w:r>
              <w:rPr>
                <w:rStyle w:val="style4"/>
                <w:rFonts w:hint="eastAsia"/>
              </w:rPr>
              <w:t>登记证号：</w:t>
            </w:r>
            <w:r>
              <w:rPr>
                <w:rFonts w:hint="eastAsia"/>
              </w:rPr>
              <w:t>PD20150547</w:t>
            </w:r>
          </w:p>
        </w:tc>
      </w:tr>
      <w:tr w:rsidR="00000000">
        <w:trPr>
          <w:divId w:val="1834877595"/>
          <w:tblCellSpacing w:w="0" w:type="dxa"/>
        </w:trPr>
        <w:tc>
          <w:tcPr>
            <w:tcW w:w="0" w:type="auto"/>
            <w:vAlign w:val="center"/>
            <w:hideMark/>
          </w:tcPr>
          <w:p w:rsidR="00000000" w:rsidRDefault="00475260">
            <w:r>
              <w:rPr>
                <w:rStyle w:val="style4"/>
                <w:rFonts w:hint="eastAsia"/>
              </w:rPr>
              <w:t>登记证持有人：</w:t>
            </w:r>
            <w:r>
              <w:rPr>
                <w:rFonts w:hint="eastAsia"/>
              </w:rPr>
              <w:t>广西恒丰化工有限公司</w:t>
            </w:r>
          </w:p>
        </w:tc>
      </w:tr>
      <w:tr w:rsidR="00000000">
        <w:trPr>
          <w:divId w:val="1834877595"/>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p>
        </w:tc>
      </w:tr>
      <w:tr w:rsidR="00000000">
        <w:trPr>
          <w:divId w:val="1834877595"/>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834877595"/>
          <w:tblCellSpacing w:w="0" w:type="dxa"/>
        </w:trPr>
        <w:tc>
          <w:tcPr>
            <w:tcW w:w="0" w:type="auto"/>
            <w:vAlign w:val="center"/>
            <w:hideMark/>
          </w:tcPr>
          <w:p w:rsidR="00000000" w:rsidRDefault="00475260">
            <w:pPr>
              <w:divId w:val="2054427249"/>
            </w:pPr>
            <w:r>
              <w:rPr>
                <w:rStyle w:val="style4"/>
                <w:rFonts w:hint="eastAsia"/>
              </w:rPr>
              <w:t>毒性及其标识：</w:t>
            </w:r>
            <w:r>
              <w:rPr>
                <w:rFonts w:hint="eastAsia"/>
              </w:rPr>
              <w:t xml:space="preserve"> </w:t>
            </w:r>
          </w:p>
        </w:tc>
      </w:tr>
      <w:tr w:rsidR="00000000">
        <w:trPr>
          <w:divId w:val="1834877595"/>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834877595"/>
          <w:tblCellSpacing w:w="0" w:type="dxa"/>
        </w:trPr>
        <w:tc>
          <w:tcPr>
            <w:tcW w:w="0" w:type="auto"/>
            <w:vAlign w:val="center"/>
            <w:hideMark/>
          </w:tcPr>
          <w:p w:rsidR="00000000" w:rsidRDefault="00475260">
            <w:pPr>
              <w:divId w:val="2125804600"/>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30%    </w:t>
            </w:r>
          </w:p>
        </w:tc>
      </w:tr>
      <w:tr w:rsidR="00000000">
        <w:trPr>
          <w:divId w:val="1834877595"/>
          <w:tblCellSpacing w:w="0" w:type="dxa"/>
        </w:trPr>
        <w:tc>
          <w:tcPr>
            <w:tcW w:w="0" w:type="auto"/>
            <w:vAlign w:val="center"/>
            <w:hideMark/>
          </w:tcPr>
          <w:p w:rsidR="00000000" w:rsidRDefault="00475260">
            <w:pPr>
              <w:divId w:val="13946988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250-500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83487759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注：</w:t>
            </w:r>
            <w:r>
              <w:rPr>
                <w:rStyle w:val="style7"/>
                <w:rFonts w:hint="eastAsia"/>
              </w:rPr>
              <w:t>1</w:t>
            </w:r>
            <w:r>
              <w:rPr>
                <w:rStyle w:val="style7"/>
                <w:rFonts w:hint="eastAsia"/>
              </w:rPr>
              <w:t>）</w:t>
            </w:r>
            <w:proofErr w:type="gramStart"/>
            <w:r>
              <w:rPr>
                <w:rStyle w:val="style7"/>
                <w:rFonts w:hint="eastAsia"/>
              </w:rPr>
              <w:t>公顷用</w:t>
            </w:r>
            <w:proofErr w:type="gramEnd"/>
            <w:r>
              <w:rPr>
                <w:rStyle w:val="style7"/>
                <w:rFonts w:hint="eastAsia"/>
              </w:rPr>
              <w:t>制剂量</w:t>
            </w:r>
            <w:r>
              <w:rPr>
                <w:rStyle w:val="style7"/>
                <w:rFonts w:hint="eastAsia"/>
              </w:rPr>
              <w:t>=</w:t>
            </w:r>
            <w:r>
              <w:rPr>
                <w:rStyle w:val="style7"/>
                <w:rFonts w:hint="eastAsia"/>
              </w:rPr>
              <w:t>亩制剂量×</w:t>
            </w:r>
            <w:r>
              <w:rPr>
                <w:rStyle w:val="style7"/>
                <w:rFonts w:hint="eastAsia"/>
              </w:rPr>
              <w:t>15 2</w:t>
            </w:r>
            <w:r>
              <w:rPr>
                <w:rStyle w:val="style7"/>
                <w:rFonts w:hint="eastAsia"/>
              </w:rPr>
              <w:t>）总有效成分量浓度值</w:t>
            </w:r>
            <w:r>
              <w:rPr>
                <w:rStyle w:val="style7"/>
                <w:rFonts w:hint="eastAsia"/>
              </w:rPr>
              <w:t>（</w:t>
            </w:r>
            <w:proofErr w:type="gramStart"/>
            <w:r>
              <w:rPr>
                <w:rStyle w:val="style7"/>
                <w:rFonts w:hint="eastAsia"/>
              </w:rPr>
              <w:t>毫克</w:t>
            </w:r>
            <w:r>
              <w:rPr>
                <w:rStyle w:val="style7"/>
                <w:rFonts w:hint="eastAsia"/>
              </w:rPr>
              <w:t>/</w:t>
            </w:r>
            <w:proofErr w:type="gramEnd"/>
            <w:r>
              <w:rPr>
                <w:rStyle w:val="style7"/>
                <w:rFonts w:hint="eastAsia"/>
              </w:rPr>
              <w:t>千克）</w:t>
            </w:r>
            <w:r>
              <w:rPr>
                <w:rStyle w:val="style7"/>
                <w:rFonts w:hint="eastAsia"/>
              </w:rPr>
              <w:t>=</w:t>
            </w:r>
            <w:r>
              <w:rPr>
                <w:rStyle w:val="style7"/>
                <w:rFonts w:hint="eastAsia"/>
              </w:rPr>
              <w:t>（制剂含量×</w:t>
            </w:r>
            <w:r>
              <w:rPr>
                <w:rStyle w:val="style7"/>
                <w:rFonts w:hint="eastAsia"/>
              </w:rPr>
              <w:t>1000000</w:t>
            </w:r>
            <w:r>
              <w:rPr>
                <w:rStyle w:val="style7"/>
                <w:rFonts w:hint="eastAsia"/>
              </w:rPr>
              <w:t>）÷制剂稀释倍数</w:t>
            </w:r>
            <w:r>
              <w:rPr>
                <w:rStyle w:val="style7"/>
                <w:rFonts w:hint="eastAsia"/>
              </w:rPr>
              <w:t xml:space="preserve"> 1.</w:t>
            </w:r>
            <w:r>
              <w:rPr>
                <w:rStyle w:val="style7"/>
                <w:rFonts w:hint="eastAsia"/>
              </w:rPr>
              <w:t>本品应于杂草生长旺盛期施药，注意喷雾均匀。</w:t>
            </w:r>
            <w:r>
              <w:rPr>
                <w:rStyle w:val="style7"/>
                <w:rFonts w:hint="eastAsia"/>
              </w:rPr>
              <w:t xml:space="preserve"> 2.</w:t>
            </w:r>
            <w:r>
              <w:rPr>
                <w:rStyle w:val="style7"/>
                <w:rFonts w:hint="eastAsia"/>
              </w:rPr>
              <w:t>本品为非选择性除草剂，施药时防止药业漂移到邻近作物田，以免产生药害。</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4.</w:t>
            </w:r>
            <w:r>
              <w:rPr>
                <w:rStyle w:val="style7"/>
                <w:rFonts w:hint="eastAsia"/>
              </w:rPr>
              <w:t>本品每季最多使用</w:t>
            </w:r>
            <w:r>
              <w:rPr>
                <w:rStyle w:val="style7"/>
                <w:rFonts w:hint="eastAsia"/>
              </w:rPr>
              <w:t>1</w:t>
            </w:r>
            <w:r>
              <w:rPr>
                <w:rStyle w:val="style7"/>
                <w:rFonts w:hint="eastAsia"/>
              </w:rPr>
              <w:t>次，施药后</w:t>
            </w:r>
            <w:r>
              <w:rPr>
                <w:rStyle w:val="style7"/>
                <w:rFonts w:hint="eastAsia"/>
              </w:rPr>
              <w:t>5</w:t>
            </w:r>
            <w:r>
              <w:rPr>
                <w:rStyle w:val="style7"/>
                <w:rFonts w:hint="eastAsia"/>
              </w:rPr>
              <w:t>天内</w:t>
            </w:r>
            <w:proofErr w:type="gramStart"/>
            <w:r>
              <w:rPr>
                <w:rStyle w:val="style7"/>
                <w:rFonts w:hint="eastAsia"/>
              </w:rPr>
              <w:t>勿</w:t>
            </w:r>
            <w:proofErr w:type="gramEnd"/>
            <w:r>
              <w:rPr>
                <w:rStyle w:val="style7"/>
                <w:rFonts w:hint="eastAsia"/>
              </w:rPr>
              <w:t>割草、放牧、翻地等。</w:t>
            </w:r>
            <w:r>
              <w:rPr>
                <w:rStyle w:val="style7"/>
                <w:rFonts w:hint="eastAsia"/>
              </w:rPr>
              <w:t xml:space="preserve"> </w:t>
            </w:r>
          </w:p>
        </w:tc>
      </w:tr>
      <w:tr w:rsidR="00000000">
        <w:trPr>
          <w:divId w:val="183487759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w:t>
            </w:r>
            <w:proofErr w:type="gramStart"/>
            <w:r>
              <w:rPr>
                <w:rStyle w:val="style7"/>
                <w:rFonts w:hint="eastAsia"/>
              </w:rPr>
              <w:t>灭</w:t>
            </w:r>
            <w:proofErr w:type="gramEnd"/>
            <w:r>
              <w:rPr>
                <w:rStyle w:val="style7"/>
                <w:rFonts w:hint="eastAsia"/>
              </w:rPr>
              <w:t>生性内吸传导型除草剂，主要通过抑制植物体内</w:t>
            </w:r>
            <w:proofErr w:type="gramStart"/>
            <w:r>
              <w:rPr>
                <w:rStyle w:val="style7"/>
                <w:rFonts w:hint="eastAsia"/>
              </w:rPr>
              <w:t>酮基莽草素酸</w:t>
            </w:r>
            <w:proofErr w:type="gramEnd"/>
            <w:r>
              <w:rPr>
                <w:rStyle w:val="style7"/>
                <w:rFonts w:hint="eastAsia"/>
              </w:rPr>
              <w:t>合成酶，从而抑制</w:t>
            </w:r>
            <w:proofErr w:type="gramStart"/>
            <w:r>
              <w:rPr>
                <w:rStyle w:val="style7"/>
                <w:rFonts w:hint="eastAsia"/>
              </w:rPr>
              <w:t>莽草素向苯丙氨酸</w:t>
            </w:r>
            <w:proofErr w:type="gramEnd"/>
            <w:r>
              <w:rPr>
                <w:rStyle w:val="style7"/>
                <w:rFonts w:hint="eastAsia"/>
              </w:rPr>
              <w:t>、络氨酸及色氨酸的转化，使蛋白质的合成受到干扰导致植物死亡。本品用于</w:t>
            </w:r>
            <w:proofErr w:type="gramStart"/>
            <w:r>
              <w:rPr>
                <w:rStyle w:val="style7"/>
                <w:rFonts w:hint="eastAsia"/>
              </w:rPr>
              <w:t>防治非</w:t>
            </w:r>
            <w:proofErr w:type="gramEnd"/>
            <w:r>
              <w:rPr>
                <w:rStyle w:val="style7"/>
                <w:rFonts w:hint="eastAsia"/>
              </w:rPr>
              <w:t>耕地杂草。</w:t>
            </w:r>
          </w:p>
        </w:tc>
      </w:tr>
      <w:tr w:rsidR="00000000">
        <w:trPr>
          <w:divId w:val="183487759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w:t>
            </w:r>
            <w:r>
              <w:rPr>
                <w:rStyle w:val="style7"/>
                <w:rFonts w:hint="eastAsia"/>
              </w:rPr>
              <w:t>品稀释时不能使用过硬水或污水，必须用清水配药，现配现用。宜在晴天露水干后喷药，雾点要均匀喷施于杂草叶面，不能泼浇。</w:t>
            </w:r>
            <w:r>
              <w:rPr>
                <w:rStyle w:val="style7"/>
                <w:rFonts w:hint="eastAsia"/>
              </w:rPr>
              <w:t>2.</w:t>
            </w:r>
            <w:r>
              <w:rPr>
                <w:rStyle w:val="style7"/>
                <w:rFonts w:hint="eastAsia"/>
              </w:rPr>
              <w:t>本品</w:t>
            </w:r>
            <w:proofErr w:type="gramStart"/>
            <w:r>
              <w:rPr>
                <w:rStyle w:val="style7"/>
                <w:rFonts w:hint="eastAsia"/>
              </w:rPr>
              <w:t>不</w:t>
            </w:r>
            <w:proofErr w:type="gramEnd"/>
            <w:r>
              <w:rPr>
                <w:rStyle w:val="style7"/>
                <w:rFonts w:hint="eastAsia"/>
              </w:rPr>
              <w:t>可用铁器存放，并且不能用</w:t>
            </w:r>
            <w:proofErr w:type="gramStart"/>
            <w:r>
              <w:rPr>
                <w:rStyle w:val="style7"/>
                <w:rFonts w:hint="eastAsia"/>
              </w:rPr>
              <w:t>无镶衬的</w:t>
            </w:r>
            <w:proofErr w:type="gramEnd"/>
            <w:r>
              <w:rPr>
                <w:rStyle w:val="style7"/>
                <w:rFonts w:hint="eastAsia"/>
              </w:rPr>
              <w:t>铁质喷雾器喷雾。</w:t>
            </w:r>
            <w:r>
              <w:rPr>
                <w:rStyle w:val="style7"/>
                <w:rFonts w:hint="eastAsia"/>
              </w:rPr>
              <w:t>3.</w:t>
            </w:r>
            <w:r>
              <w:rPr>
                <w:rStyle w:val="style7"/>
                <w:rFonts w:hint="eastAsia"/>
              </w:rPr>
              <w:t>使用本品应采取相应的安全防护措施，穿防护服，戴防护手套、口罩等，避免皮肤接触及口鼻吸入。使用中不可吸烟、饮水及进食，使用后及时用大量清水和肥皂清洗手、脸等暴露部分皮肤并更换衣物。</w:t>
            </w:r>
            <w:r>
              <w:rPr>
                <w:rStyle w:val="style7"/>
                <w:rFonts w:hint="eastAsia"/>
              </w:rPr>
              <w:t>4.</w:t>
            </w:r>
            <w:r>
              <w:rPr>
                <w:rStyle w:val="style7"/>
                <w:rFonts w:hint="eastAsia"/>
              </w:rPr>
              <w:t>禁止在河塘等水体中清洗施药器具，清洗器具的废水不能排入河流、池塘等水源。</w:t>
            </w:r>
            <w:r>
              <w:rPr>
                <w:rStyle w:val="style7"/>
                <w:rFonts w:hint="eastAsia"/>
              </w:rPr>
              <w:t>5.</w:t>
            </w:r>
            <w:r>
              <w:rPr>
                <w:rStyle w:val="style7"/>
                <w:rFonts w:hint="eastAsia"/>
              </w:rPr>
              <w:t>本品对蜜蜂、鱼类等水生生物、家蚕低毒，赤眼蜂（或其他代表性天敌）等天敌放飞区禁</w:t>
            </w:r>
            <w:r>
              <w:rPr>
                <w:rStyle w:val="style7"/>
                <w:rFonts w:hint="eastAsia"/>
              </w:rPr>
              <w:t>用。</w:t>
            </w:r>
            <w:r>
              <w:rPr>
                <w:rStyle w:val="style7"/>
                <w:rFonts w:hint="eastAsia"/>
              </w:rPr>
              <w:t>6.</w:t>
            </w:r>
            <w:r>
              <w:rPr>
                <w:rStyle w:val="style7"/>
                <w:rFonts w:hint="eastAsia"/>
              </w:rPr>
              <w:t>废弃物要妥善处理，不能随意丢失，不能用作他用。</w:t>
            </w:r>
            <w:r>
              <w:rPr>
                <w:rStyle w:val="style7"/>
                <w:rFonts w:hint="eastAsia"/>
              </w:rPr>
              <w:t>7.</w:t>
            </w:r>
            <w:r>
              <w:rPr>
                <w:rStyle w:val="style7"/>
                <w:rFonts w:hint="eastAsia"/>
              </w:rPr>
              <w:t>禁止儿童、孕妇及哺乳期的妇女接触本品，过敏者禁用。使用中有任何不良反应请及时就医。</w:t>
            </w:r>
          </w:p>
        </w:tc>
      </w:tr>
      <w:tr w:rsidR="00000000">
        <w:trPr>
          <w:divId w:val="183487759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中毒症状：对眼睛有刺激。</w:t>
            </w:r>
            <w:r>
              <w:rPr>
                <w:rStyle w:val="style7"/>
                <w:rFonts w:hint="eastAsia"/>
              </w:rPr>
              <w:t xml:space="preserve"> </w:t>
            </w:r>
            <w:r>
              <w:rPr>
                <w:rStyle w:val="style7"/>
                <w:rFonts w:hint="eastAsia"/>
              </w:rPr>
              <w:t>急救措施：使用中或使用后如果感觉不适，应立即停止工作，采取急救措施，并携带标签送医院就诊。</w:t>
            </w:r>
            <w:r>
              <w:rPr>
                <w:rStyle w:val="style7"/>
                <w:rFonts w:hint="eastAsia"/>
              </w:rPr>
              <w:t xml:space="preserve"> </w:t>
            </w:r>
            <w:r>
              <w:rPr>
                <w:rStyle w:val="style7"/>
                <w:rFonts w:hint="eastAsia"/>
              </w:rPr>
              <w:t>皮肤接触：脱去被污染的衣物，用软布去除污染农药，然后用清水和肥皂彻底清洗被污染的皮肤。眼睛接触立即提起眼睑，用流动清水冲洗不少于</w:t>
            </w:r>
            <w:r>
              <w:rPr>
                <w:rStyle w:val="style7"/>
                <w:rFonts w:hint="eastAsia"/>
              </w:rPr>
              <w:t>15</w:t>
            </w:r>
            <w:r>
              <w:rPr>
                <w:rStyle w:val="style7"/>
                <w:rFonts w:hint="eastAsia"/>
              </w:rPr>
              <w:t>分钟。不慎吸入：立即脱离施药现场，将吸入者转移到空气清新处，保持呼吸畅通。误服：立即停止服用，请勿</w:t>
            </w:r>
            <w:r>
              <w:rPr>
                <w:rStyle w:val="style7"/>
                <w:rFonts w:hint="eastAsia"/>
              </w:rPr>
              <w:t>引吐。立即携带产品标签就医。注意：对昏迷病人，切勿经口喂入任何东西或引吐。解毒剂：无特效解毒剂，对症治疗。</w:t>
            </w:r>
            <w:r>
              <w:rPr>
                <w:rStyle w:val="style7"/>
                <w:rFonts w:hint="eastAsia"/>
              </w:rPr>
              <w:t xml:space="preserve"> </w:t>
            </w:r>
          </w:p>
        </w:tc>
      </w:tr>
      <w:tr w:rsidR="00000000">
        <w:trPr>
          <w:divId w:val="183487759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本品应贮存在阴凉、干燥、通风、防雨处，严防潮湿和日晒；</w:t>
            </w:r>
            <w:r>
              <w:rPr>
                <w:rStyle w:val="style7"/>
                <w:rFonts w:hint="eastAsia"/>
              </w:rPr>
              <w:t>2.</w:t>
            </w:r>
            <w:r>
              <w:rPr>
                <w:rStyle w:val="style7"/>
                <w:rFonts w:hint="eastAsia"/>
              </w:rPr>
              <w:t>远离火源与热源；</w:t>
            </w:r>
            <w:r>
              <w:rPr>
                <w:rStyle w:val="style7"/>
                <w:rFonts w:hint="eastAsia"/>
              </w:rPr>
              <w:t>3.</w:t>
            </w:r>
            <w:r>
              <w:rPr>
                <w:rStyle w:val="style7"/>
                <w:rFonts w:hint="eastAsia"/>
              </w:rPr>
              <w:t>置于儿童、无关人员及动物接触不到的地方，并加锁保存；</w:t>
            </w:r>
            <w:r>
              <w:rPr>
                <w:rStyle w:val="style7"/>
                <w:rFonts w:hint="eastAsia"/>
              </w:rPr>
              <w:t>4.</w:t>
            </w:r>
            <w:r>
              <w:rPr>
                <w:rStyle w:val="style7"/>
                <w:rFonts w:hint="eastAsia"/>
              </w:rPr>
              <w:t>不得与食物、饮料、种子、饲料等物品同贮同运。</w:t>
            </w:r>
          </w:p>
        </w:tc>
      </w:tr>
      <w:tr w:rsidR="00000000">
        <w:trPr>
          <w:divId w:val="183487759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34877595"/>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草甘</w:t>
            </w:r>
            <w:proofErr w:type="gramStart"/>
            <w:r>
              <w:rPr>
                <w:rStyle w:val="style7"/>
                <w:rFonts w:hint="eastAsia"/>
              </w:rPr>
              <w:t>膦</w:t>
            </w:r>
            <w:proofErr w:type="gramEnd"/>
            <w:r>
              <w:rPr>
                <w:rStyle w:val="style7"/>
                <w:rFonts w:hint="eastAsia"/>
              </w:rPr>
              <w:t>异丙胺盐含量：</w:t>
            </w:r>
            <w:r>
              <w:rPr>
                <w:rStyle w:val="style7"/>
                <w:rFonts w:hint="eastAsia"/>
              </w:rPr>
              <w:t>41%</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26515611"/>
          <w:tblCellSpacing w:w="0" w:type="dxa"/>
        </w:trPr>
        <w:tc>
          <w:tcPr>
            <w:tcW w:w="0" w:type="auto"/>
            <w:vAlign w:val="center"/>
            <w:hideMark/>
          </w:tcPr>
          <w:p w:rsidR="00000000" w:rsidRDefault="00475260">
            <w:r>
              <w:rPr>
                <w:rStyle w:val="style4"/>
                <w:rFonts w:hint="eastAsia"/>
              </w:rPr>
              <w:t>登记证号：</w:t>
            </w:r>
            <w:r>
              <w:rPr>
                <w:rFonts w:hint="eastAsia"/>
              </w:rPr>
              <w:t>PD20050027</w:t>
            </w:r>
          </w:p>
        </w:tc>
      </w:tr>
      <w:tr w:rsidR="00000000">
        <w:trPr>
          <w:divId w:val="1326515611"/>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安道麦股份有限公司</w:t>
            </w:r>
            <w:proofErr w:type="gramEnd"/>
          </w:p>
        </w:tc>
      </w:tr>
      <w:tr w:rsidR="00000000">
        <w:trPr>
          <w:divId w:val="1326515611"/>
          <w:tblCellSpacing w:w="0" w:type="dxa"/>
        </w:trPr>
        <w:tc>
          <w:tcPr>
            <w:tcW w:w="0" w:type="auto"/>
            <w:vAlign w:val="center"/>
            <w:hideMark/>
          </w:tcPr>
          <w:p w:rsidR="00000000" w:rsidRDefault="00475260">
            <w:r>
              <w:rPr>
                <w:rStyle w:val="style4"/>
                <w:rFonts w:hint="eastAsia"/>
              </w:rPr>
              <w:t>农药名称：</w:t>
            </w:r>
            <w:r>
              <w:rPr>
                <w:rFonts w:hint="eastAsia"/>
              </w:rPr>
              <w:t>高效氯氰菊酯</w:t>
            </w:r>
          </w:p>
        </w:tc>
      </w:tr>
      <w:tr w:rsidR="00000000">
        <w:trPr>
          <w:divId w:val="1326515611"/>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1326515611"/>
          <w:tblCellSpacing w:w="0" w:type="dxa"/>
        </w:trPr>
        <w:tc>
          <w:tcPr>
            <w:tcW w:w="0" w:type="auto"/>
            <w:vAlign w:val="center"/>
            <w:hideMark/>
          </w:tcPr>
          <w:p w:rsidR="00000000" w:rsidRDefault="00475260">
            <w:pPr>
              <w:divId w:val="31916326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26515611"/>
          <w:tblCellSpacing w:w="0" w:type="dxa"/>
        </w:trPr>
        <w:tc>
          <w:tcPr>
            <w:tcW w:w="0" w:type="auto"/>
            <w:vAlign w:val="center"/>
            <w:hideMark/>
          </w:tcPr>
          <w:p w:rsidR="00000000" w:rsidRDefault="00475260">
            <w:r>
              <w:rPr>
                <w:rStyle w:val="style4"/>
                <w:rFonts w:hint="eastAsia"/>
              </w:rPr>
              <w:t>总有效成分含量：</w:t>
            </w:r>
            <w:r>
              <w:rPr>
                <w:rFonts w:hint="eastAsia"/>
              </w:rPr>
              <w:t>4.5%</w:t>
            </w:r>
          </w:p>
        </w:tc>
      </w:tr>
      <w:tr w:rsidR="00000000">
        <w:trPr>
          <w:divId w:val="1326515611"/>
          <w:tblCellSpacing w:w="0" w:type="dxa"/>
        </w:trPr>
        <w:tc>
          <w:tcPr>
            <w:tcW w:w="0" w:type="auto"/>
            <w:vAlign w:val="center"/>
            <w:hideMark/>
          </w:tcPr>
          <w:p w:rsidR="00000000" w:rsidRDefault="00475260">
            <w:pPr>
              <w:divId w:val="986713468"/>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高效氯氰菊酯</w:t>
            </w:r>
            <w:r>
              <w:rPr>
                <w:rFonts w:hint="eastAsia"/>
              </w:rPr>
              <w:t xml:space="preserve">4.5%    </w:t>
            </w:r>
          </w:p>
        </w:tc>
      </w:tr>
      <w:tr w:rsidR="00000000">
        <w:trPr>
          <w:divId w:val="1326515611"/>
          <w:tblCellSpacing w:w="0" w:type="dxa"/>
        </w:trPr>
        <w:tc>
          <w:tcPr>
            <w:tcW w:w="0" w:type="auto"/>
            <w:vAlign w:val="center"/>
            <w:hideMark/>
          </w:tcPr>
          <w:p w:rsidR="00000000" w:rsidRDefault="00475260">
            <w:pPr>
              <w:divId w:val="17962884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32651561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、于菜</w:t>
            </w:r>
            <w:r>
              <w:rPr>
                <w:rStyle w:val="style7"/>
                <w:rFonts w:hint="eastAsia"/>
              </w:rPr>
              <w:t>青虫低龄幼虫期施药，兑水均匀喷雾。大风天或预计</w:t>
            </w:r>
            <w:r>
              <w:rPr>
                <w:rStyle w:val="style7"/>
                <w:rFonts w:hint="eastAsia"/>
              </w:rPr>
              <w:t>1</w:t>
            </w:r>
            <w:r>
              <w:rPr>
                <w:rStyle w:val="style7"/>
                <w:rFonts w:hint="eastAsia"/>
              </w:rPr>
              <w:t>小时内降雨，请勿施药。</w:t>
            </w:r>
            <w:r>
              <w:rPr>
                <w:rStyle w:val="style7"/>
                <w:rFonts w:hint="eastAsia"/>
              </w:rPr>
              <w:t>2</w:t>
            </w:r>
            <w:r>
              <w:rPr>
                <w:rStyle w:val="style7"/>
                <w:rFonts w:hint="eastAsia"/>
              </w:rPr>
              <w:t>、安全间隔期：甘蓝上</w:t>
            </w:r>
            <w:r>
              <w:rPr>
                <w:rStyle w:val="style7"/>
                <w:rFonts w:hint="eastAsia"/>
              </w:rPr>
              <w:t>7</w:t>
            </w:r>
            <w:r>
              <w:rPr>
                <w:rStyle w:val="style7"/>
                <w:rFonts w:hint="eastAsia"/>
              </w:rPr>
              <w:t>天；每季作物最多使用</w:t>
            </w:r>
            <w:r>
              <w:rPr>
                <w:rStyle w:val="style7"/>
                <w:rFonts w:hint="eastAsia"/>
              </w:rPr>
              <w:t>3</w:t>
            </w:r>
            <w:r>
              <w:rPr>
                <w:rStyle w:val="style7"/>
                <w:rFonts w:hint="eastAsia"/>
              </w:rPr>
              <w:t>次。</w:t>
            </w:r>
          </w:p>
        </w:tc>
      </w:tr>
      <w:tr w:rsidR="00000000">
        <w:trPr>
          <w:divId w:val="132651561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本品是一种菊酯类杀虫剂，具有触杀和胃毒作用，生物活性较高。</w:t>
            </w:r>
          </w:p>
        </w:tc>
      </w:tr>
      <w:tr w:rsidR="00000000">
        <w:trPr>
          <w:divId w:val="132651561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不可与碱性物质混用。</w:t>
            </w:r>
            <w:r>
              <w:rPr>
                <w:rStyle w:val="style7"/>
                <w:rFonts w:hint="eastAsia"/>
              </w:rPr>
              <w:t xml:space="preserve"> 2.</w:t>
            </w:r>
            <w:r>
              <w:rPr>
                <w:rStyle w:val="style7"/>
                <w:rFonts w:hint="eastAsia"/>
              </w:rPr>
              <w:t>施药器械宜用清水洗干净。不准在天然水域中清洗，防止污染水源，残液不能随便泼洒，应选择安全地点妥善处置。对未使用完的剩余药剂应密封好后，贮存于安全的地方。</w:t>
            </w:r>
            <w:r>
              <w:rPr>
                <w:rStyle w:val="style7"/>
                <w:rFonts w:hint="eastAsia"/>
              </w:rPr>
              <w:t>3.</w:t>
            </w:r>
            <w:r>
              <w:rPr>
                <w:rStyle w:val="style7"/>
                <w:rFonts w:hint="eastAsia"/>
              </w:rPr>
              <w:t>在使用农药的过程中，应穿戴好防护用品，避免</w:t>
            </w:r>
            <w:proofErr w:type="gramStart"/>
            <w:r>
              <w:rPr>
                <w:rStyle w:val="style7"/>
                <w:rFonts w:hint="eastAsia"/>
              </w:rPr>
              <w:t>药液溅及眼睛</w:t>
            </w:r>
            <w:proofErr w:type="gramEnd"/>
            <w:r>
              <w:rPr>
                <w:rStyle w:val="style7"/>
                <w:rFonts w:hint="eastAsia"/>
              </w:rPr>
              <w:t>、衣服和皮肤。操作完毕后，应及时清洗防护用品，并清洗手</w:t>
            </w:r>
            <w:r>
              <w:rPr>
                <w:rStyle w:val="style7"/>
                <w:rFonts w:hint="eastAsia"/>
              </w:rPr>
              <w:t>、脸和可能污染的部位。</w:t>
            </w:r>
            <w:r>
              <w:rPr>
                <w:rStyle w:val="style7"/>
                <w:rFonts w:hint="eastAsia"/>
              </w:rPr>
              <w:t>4.</w:t>
            </w:r>
            <w:r>
              <w:rPr>
                <w:rStyle w:val="style7"/>
                <w:rFonts w:hint="eastAsia"/>
              </w:rPr>
              <w:t>对水生动物、蜜蜂、蚕有毒，施药期间应避免对周围蜂群的影响、蜜源作物花期、蚕室和桑园附近禁用。远离水产养殖区施药，禁止在河塘等水体中清洗施药器具。</w:t>
            </w:r>
            <w:r>
              <w:rPr>
                <w:rStyle w:val="style7"/>
                <w:rFonts w:hint="eastAsia"/>
              </w:rPr>
              <w:t>5.</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机制不同的杀虫剂轮换使用，以延缓抗性产生。</w:t>
            </w:r>
            <w:r>
              <w:rPr>
                <w:rStyle w:val="style7"/>
                <w:rFonts w:hint="eastAsia"/>
              </w:rPr>
              <w:t>6.</w:t>
            </w:r>
            <w:r>
              <w:rPr>
                <w:rStyle w:val="style7"/>
                <w:rFonts w:hint="eastAsia"/>
              </w:rPr>
              <w:t>用过的容器和废弃物应妥善处理，不可随意丢弃或做他用。</w:t>
            </w:r>
            <w:r>
              <w:rPr>
                <w:rStyle w:val="style7"/>
                <w:rFonts w:hint="eastAsia"/>
              </w:rPr>
              <w:t>7.</w:t>
            </w:r>
            <w:r>
              <w:rPr>
                <w:rStyle w:val="style7"/>
                <w:rFonts w:hint="eastAsia"/>
              </w:rPr>
              <w:t>禁止孕妇及哺乳期妇女接触本品。</w:t>
            </w:r>
          </w:p>
        </w:tc>
      </w:tr>
      <w:tr w:rsidR="00000000">
        <w:trPr>
          <w:divId w:val="132651561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中毒症状：属神经毒剂，接触部位皮肤感到刺痛，尤其在口、鼻周围，但无红斑。很少引起全身性中毒。接触量大时会引起头痛、头昏、恶心、呕吐、双手颤抖、全身抽搐或惊厥、昏迷、休克</w:t>
            </w:r>
            <w:r>
              <w:rPr>
                <w:rStyle w:val="style7"/>
                <w:rFonts w:hint="eastAsia"/>
              </w:rPr>
              <w:t>。急救措施：［</w:t>
            </w:r>
            <w:r>
              <w:rPr>
                <w:rStyle w:val="style7"/>
                <w:rFonts w:hint="eastAsia"/>
              </w:rPr>
              <w:t>1</w:t>
            </w:r>
            <w:r>
              <w:rPr>
                <w:rStyle w:val="style7"/>
                <w:rFonts w:hint="eastAsia"/>
              </w:rPr>
              <w:t>］无特殊解毒剂，可对症治疗；［</w:t>
            </w:r>
            <w:r>
              <w:rPr>
                <w:rStyle w:val="style7"/>
                <w:rFonts w:hint="eastAsia"/>
              </w:rPr>
              <w:t>2</w:t>
            </w:r>
            <w:r>
              <w:rPr>
                <w:rStyle w:val="style7"/>
                <w:rFonts w:hint="eastAsia"/>
              </w:rPr>
              <w:t>］大量吞服时可洗胃；［</w:t>
            </w:r>
            <w:r>
              <w:rPr>
                <w:rStyle w:val="style7"/>
                <w:rFonts w:hint="eastAsia"/>
              </w:rPr>
              <w:t>3</w:t>
            </w:r>
            <w:r>
              <w:rPr>
                <w:rStyle w:val="style7"/>
                <w:rFonts w:hint="eastAsia"/>
              </w:rPr>
              <w:t>］不能催吐。</w:t>
            </w:r>
          </w:p>
        </w:tc>
      </w:tr>
      <w:tr w:rsidR="00000000">
        <w:trPr>
          <w:divId w:val="132651561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应向上放置于通风、阴凉、干燥处，置于儿童接触不到的地方，并加锁。勿与食物、粮食、饮料、饲料等混合储运</w:t>
            </w:r>
            <w:r>
              <w:rPr>
                <w:rStyle w:val="style7"/>
                <w:rFonts w:hint="eastAsia"/>
              </w:rPr>
              <w:t xml:space="preserve"> </w:t>
            </w:r>
            <w:r>
              <w:rPr>
                <w:rStyle w:val="style7"/>
                <w:rFonts w:hint="eastAsia"/>
              </w:rPr>
              <w:t>在搬运过程中应轻拿轻放。如发现渗漏或破裂的，应用规定的材料重新包装后运输，并及时妥善处理被污染的地面、运输工具和包装材料。</w:t>
            </w:r>
          </w:p>
        </w:tc>
      </w:tr>
      <w:tr w:rsidR="00000000">
        <w:trPr>
          <w:divId w:val="132651561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2651561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15769663"/>
          <w:tblCellSpacing w:w="0" w:type="dxa"/>
        </w:trPr>
        <w:tc>
          <w:tcPr>
            <w:tcW w:w="0" w:type="auto"/>
            <w:vAlign w:val="center"/>
            <w:hideMark/>
          </w:tcPr>
          <w:p w:rsidR="00000000" w:rsidRDefault="00475260">
            <w:r>
              <w:rPr>
                <w:rStyle w:val="style4"/>
                <w:rFonts w:hint="eastAsia"/>
              </w:rPr>
              <w:t>登记证号：</w:t>
            </w:r>
            <w:r>
              <w:rPr>
                <w:rFonts w:hint="eastAsia"/>
              </w:rPr>
              <w:t>PD20050026</w:t>
            </w:r>
          </w:p>
        </w:tc>
      </w:tr>
      <w:tr w:rsidR="00000000">
        <w:trPr>
          <w:divId w:val="1015769663"/>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安道麦股份有限公司</w:t>
            </w:r>
            <w:proofErr w:type="gramEnd"/>
          </w:p>
        </w:tc>
      </w:tr>
      <w:tr w:rsidR="00000000">
        <w:trPr>
          <w:divId w:val="1015769663"/>
          <w:tblCellSpacing w:w="0" w:type="dxa"/>
        </w:trPr>
        <w:tc>
          <w:tcPr>
            <w:tcW w:w="0" w:type="auto"/>
            <w:vAlign w:val="center"/>
            <w:hideMark/>
          </w:tcPr>
          <w:p w:rsidR="00000000" w:rsidRDefault="00475260">
            <w:r>
              <w:rPr>
                <w:rStyle w:val="style4"/>
                <w:rFonts w:hint="eastAsia"/>
              </w:rPr>
              <w:t>农药名称：</w:t>
            </w:r>
            <w:r>
              <w:rPr>
                <w:rFonts w:hint="eastAsia"/>
              </w:rPr>
              <w:t>高效氯氰菊酯</w:t>
            </w:r>
          </w:p>
        </w:tc>
      </w:tr>
      <w:tr w:rsidR="00000000">
        <w:trPr>
          <w:divId w:val="1015769663"/>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015769663"/>
          <w:tblCellSpacing w:w="0" w:type="dxa"/>
        </w:trPr>
        <w:tc>
          <w:tcPr>
            <w:tcW w:w="0" w:type="auto"/>
            <w:vAlign w:val="center"/>
            <w:hideMark/>
          </w:tcPr>
          <w:p w:rsidR="00000000" w:rsidRDefault="00475260">
            <w:pPr>
              <w:divId w:val="676618248"/>
            </w:pPr>
            <w:r>
              <w:rPr>
                <w:rStyle w:val="style4"/>
                <w:rFonts w:hint="eastAsia"/>
              </w:rPr>
              <w:t>毒性</w:t>
            </w:r>
            <w:r>
              <w:rPr>
                <w:rStyle w:val="style4"/>
                <w:rFonts w:hint="eastAsia"/>
              </w:rPr>
              <w:t>及其标识：</w:t>
            </w:r>
            <w:r>
              <w:rPr>
                <w:rFonts w:hint="eastAsia"/>
              </w:rPr>
              <w:t xml:space="preserve"> </w:t>
            </w:r>
            <w:r>
              <w:rPr>
                <w:noProof/>
              </w:rPr>
              <w:drawing>
                <wp:inline distT="0" distB="0" distL="0" distR="0">
                  <wp:extent cx="476250" cy="323850"/>
                  <wp:effectExtent l="0" t="0" r="0" b="0"/>
                  <wp:docPr id="7" name="图片 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1015769663"/>
          <w:tblCellSpacing w:w="0" w:type="dxa"/>
        </w:trPr>
        <w:tc>
          <w:tcPr>
            <w:tcW w:w="0" w:type="auto"/>
            <w:vAlign w:val="center"/>
            <w:hideMark/>
          </w:tcPr>
          <w:p w:rsidR="00000000" w:rsidRDefault="00475260">
            <w:r>
              <w:rPr>
                <w:rStyle w:val="style4"/>
                <w:rFonts w:hint="eastAsia"/>
              </w:rPr>
              <w:t>总有效成分含量：</w:t>
            </w:r>
            <w:r>
              <w:rPr>
                <w:rFonts w:hint="eastAsia"/>
              </w:rPr>
              <w:t>4.5%</w:t>
            </w:r>
          </w:p>
        </w:tc>
      </w:tr>
      <w:tr w:rsidR="00000000">
        <w:trPr>
          <w:divId w:val="1015769663"/>
          <w:tblCellSpacing w:w="0" w:type="dxa"/>
        </w:trPr>
        <w:tc>
          <w:tcPr>
            <w:tcW w:w="0" w:type="auto"/>
            <w:vAlign w:val="center"/>
            <w:hideMark/>
          </w:tcPr>
          <w:p w:rsidR="00000000" w:rsidRDefault="00475260">
            <w:pPr>
              <w:divId w:val="896279619"/>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高效氯氰菊酯</w:t>
            </w:r>
            <w:r>
              <w:rPr>
                <w:rFonts w:hint="eastAsia"/>
              </w:rPr>
              <w:t xml:space="preserve">4.5%    </w:t>
            </w:r>
          </w:p>
        </w:tc>
      </w:tr>
      <w:tr w:rsidR="00000000">
        <w:trPr>
          <w:divId w:val="1015769663"/>
          <w:tblCellSpacing w:w="0" w:type="dxa"/>
        </w:trPr>
        <w:tc>
          <w:tcPr>
            <w:tcW w:w="0" w:type="auto"/>
            <w:vAlign w:val="center"/>
            <w:hideMark/>
          </w:tcPr>
          <w:p w:rsidR="00000000" w:rsidRDefault="00475260">
            <w:pPr>
              <w:divId w:val="95455540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20-30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01576966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、于红铃虫、棉铃虫、菜青虫、小菜蛾低龄幼虫期，棉蚜始盛期施药，兑水均匀喷雾。大风天或预计</w:t>
            </w:r>
            <w:r>
              <w:rPr>
                <w:rStyle w:val="style7"/>
                <w:rFonts w:hint="eastAsia"/>
              </w:rPr>
              <w:t>1</w:t>
            </w:r>
            <w:r>
              <w:rPr>
                <w:rStyle w:val="style7"/>
                <w:rFonts w:hint="eastAsia"/>
              </w:rPr>
              <w:t>小时内降雨，请勿施药。</w:t>
            </w:r>
            <w:r>
              <w:rPr>
                <w:rStyle w:val="style7"/>
                <w:rFonts w:hint="eastAsia"/>
              </w:rPr>
              <w:t>2</w:t>
            </w:r>
            <w:r>
              <w:rPr>
                <w:rStyle w:val="style7"/>
                <w:rFonts w:hint="eastAsia"/>
              </w:rPr>
              <w:t>、本品在棉花上使用时，安全间隔期为</w:t>
            </w:r>
            <w:r>
              <w:rPr>
                <w:rStyle w:val="style7"/>
                <w:rFonts w:hint="eastAsia"/>
              </w:rPr>
              <w:t>7</w:t>
            </w:r>
            <w:r>
              <w:rPr>
                <w:rStyle w:val="style7"/>
                <w:rFonts w:hint="eastAsia"/>
              </w:rPr>
              <w:t>天，最多使用次数为</w:t>
            </w:r>
            <w:r>
              <w:rPr>
                <w:rStyle w:val="style7"/>
                <w:rFonts w:hint="eastAsia"/>
              </w:rPr>
              <w:t>2</w:t>
            </w:r>
            <w:r>
              <w:rPr>
                <w:rStyle w:val="style7"/>
                <w:rFonts w:hint="eastAsia"/>
              </w:rPr>
              <w:t>次；在甘蓝上使用时，安全间隔期为</w:t>
            </w:r>
            <w:r>
              <w:rPr>
                <w:rStyle w:val="style7"/>
                <w:rFonts w:hint="eastAsia"/>
              </w:rPr>
              <w:t>7</w:t>
            </w:r>
            <w:r>
              <w:rPr>
                <w:rStyle w:val="style7"/>
                <w:rFonts w:hint="eastAsia"/>
              </w:rPr>
              <w:t>天，最多使用次数为</w:t>
            </w:r>
            <w:r>
              <w:rPr>
                <w:rStyle w:val="style7"/>
                <w:rFonts w:hint="eastAsia"/>
              </w:rPr>
              <w:t>3</w:t>
            </w:r>
            <w:r>
              <w:rPr>
                <w:rStyle w:val="style7"/>
                <w:rFonts w:hint="eastAsia"/>
              </w:rPr>
              <w:t>次；在萝卜上的安全间隔期为</w:t>
            </w:r>
            <w:r>
              <w:rPr>
                <w:rStyle w:val="style7"/>
                <w:rFonts w:hint="eastAsia"/>
              </w:rPr>
              <w:t>14</w:t>
            </w:r>
            <w:r>
              <w:rPr>
                <w:rStyle w:val="style7"/>
                <w:rFonts w:hint="eastAsia"/>
              </w:rPr>
              <w:t>天，每季作物最多使用</w:t>
            </w:r>
            <w:r>
              <w:rPr>
                <w:rStyle w:val="style7"/>
                <w:rFonts w:hint="eastAsia"/>
              </w:rPr>
              <w:t>2</w:t>
            </w:r>
            <w:r>
              <w:rPr>
                <w:rStyle w:val="style7"/>
                <w:rFonts w:hint="eastAsia"/>
              </w:rPr>
              <w:t>次。</w:t>
            </w:r>
          </w:p>
        </w:tc>
      </w:tr>
      <w:tr w:rsidR="00000000">
        <w:trPr>
          <w:divId w:val="101576966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本品是氯氰菊酯的高效异构体，具有触杀和胃毒作用。</w:t>
            </w:r>
          </w:p>
        </w:tc>
      </w:tr>
      <w:tr w:rsidR="00000000">
        <w:trPr>
          <w:divId w:val="101576966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不可与碱性物质混用。</w:t>
            </w:r>
            <w:r>
              <w:rPr>
                <w:rStyle w:val="style7"/>
                <w:rFonts w:hint="eastAsia"/>
              </w:rPr>
              <w:t xml:space="preserve"> 2.</w:t>
            </w:r>
            <w:r>
              <w:rPr>
                <w:rStyle w:val="style7"/>
                <w:rFonts w:hint="eastAsia"/>
              </w:rPr>
              <w:t>施药器械宜用清水洗干净。不准在天然水域中清洗，防止污染水源，残液不能随便泼洒，应选择安全地点妥善处置。对未使用完的剩余药剂应密封好后，贮存于安全的地方。</w:t>
            </w:r>
            <w:r>
              <w:rPr>
                <w:rStyle w:val="style7"/>
                <w:rFonts w:hint="eastAsia"/>
              </w:rPr>
              <w:t>3.</w:t>
            </w:r>
            <w:r>
              <w:rPr>
                <w:rStyle w:val="style7"/>
                <w:rFonts w:hint="eastAsia"/>
              </w:rPr>
              <w:t>在使用农药的过程中，应穿戴好防护手套和口罩，穿胶鞋及防护服，避免</w:t>
            </w:r>
            <w:proofErr w:type="gramStart"/>
            <w:r>
              <w:rPr>
                <w:rStyle w:val="style7"/>
                <w:rFonts w:hint="eastAsia"/>
              </w:rPr>
              <w:t>药液溅及眼睛</w:t>
            </w:r>
            <w:proofErr w:type="gramEnd"/>
            <w:r>
              <w:rPr>
                <w:rStyle w:val="style7"/>
                <w:rFonts w:hint="eastAsia"/>
              </w:rPr>
              <w:t>、衣服和皮肤。操作完毕后，应及时清洗防护用品，并清洗手、脸和可能污染的部位。</w:t>
            </w:r>
            <w:r>
              <w:rPr>
                <w:rStyle w:val="style7"/>
                <w:rFonts w:hint="eastAsia"/>
              </w:rPr>
              <w:t>4.</w:t>
            </w:r>
            <w:r>
              <w:rPr>
                <w:rStyle w:val="style7"/>
                <w:rFonts w:hint="eastAsia"/>
              </w:rPr>
              <w:t>对水生动物、蜜蜂、蚕有毒，水产养殖区、河塘等水体附近禁用，开花植物花期禁用，</w:t>
            </w:r>
            <w:r>
              <w:rPr>
                <w:rStyle w:val="style7"/>
                <w:rFonts w:hint="eastAsia"/>
              </w:rPr>
              <w:t>赤眼蜂等天敌放飞区禁用，蚕室和桑园附近禁用。禁止在河塘等水体中清洗施药器具。</w:t>
            </w:r>
            <w:r>
              <w:rPr>
                <w:rStyle w:val="style7"/>
                <w:rFonts w:hint="eastAsia"/>
              </w:rPr>
              <w:t>5.</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机制不同的杀虫剂轮换使用，以延缓抗性产生。</w:t>
            </w:r>
            <w:r>
              <w:rPr>
                <w:rStyle w:val="style7"/>
                <w:rFonts w:hint="eastAsia"/>
              </w:rPr>
              <w:t>6.</w:t>
            </w:r>
            <w:r>
              <w:rPr>
                <w:rStyle w:val="style7"/>
                <w:rFonts w:hint="eastAsia"/>
              </w:rPr>
              <w:t>用过的容器和废弃物应妥善处理，不可随意丢弃或做他用。</w:t>
            </w:r>
            <w:r>
              <w:rPr>
                <w:rStyle w:val="style7"/>
                <w:rFonts w:hint="eastAsia"/>
              </w:rPr>
              <w:t>7.</w:t>
            </w:r>
            <w:r>
              <w:rPr>
                <w:rStyle w:val="style7"/>
                <w:rFonts w:hint="eastAsia"/>
              </w:rPr>
              <w:t>禁止孕妇及哺乳期妇女接触本品。</w:t>
            </w:r>
          </w:p>
        </w:tc>
      </w:tr>
      <w:tr w:rsidR="00000000">
        <w:trPr>
          <w:divId w:val="101576966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中毒症状：属神经毒剂，接触部位皮肤感到刺痛，尤其在口、鼻周围，但无红斑。很少引起全身性中毒。接触量大时会引起头痛、头昏、恶心、呕吐、双手颤抖、全身抽搐或惊厥、昏迷、休克。急救措施：［</w:t>
            </w:r>
            <w:r>
              <w:rPr>
                <w:rStyle w:val="style7"/>
                <w:rFonts w:hint="eastAsia"/>
              </w:rPr>
              <w:t>1</w:t>
            </w:r>
            <w:r>
              <w:rPr>
                <w:rStyle w:val="style7"/>
                <w:rFonts w:hint="eastAsia"/>
              </w:rPr>
              <w:t>］无特殊解毒剂，可对症治疗；［</w:t>
            </w:r>
            <w:r>
              <w:rPr>
                <w:rStyle w:val="style7"/>
                <w:rFonts w:hint="eastAsia"/>
              </w:rPr>
              <w:t>2</w:t>
            </w:r>
            <w:r>
              <w:rPr>
                <w:rStyle w:val="style7"/>
                <w:rFonts w:hint="eastAsia"/>
              </w:rPr>
              <w:t>］大量吞服时可洗胃；［</w:t>
            </w:r>
            <w:r>
              <w:rPr>
                <w:rStyle w:val="style7"/>
                <w:rFonts w:hint="eastAsia"/>
              </w:rPr>
              <w:t>3</w:t>
            </w:r>
            <w:r>
              <w:rPr>
                <w:rStyle w:val="style7"/>
                <w:rFonts w:hint="eastAsia"/>
              </w:rPr>
              <w:t>］不能催吐。</w:t>
            </w:r>
          </w:p>
        </w:tc>
      </w:tr>
      <w:tr w:rsidR="00000000">
        <w:trPr>
          <w:divId w:val="1015769663"/>
          <w:tblCellSpacing w:w="0" w:type="dxa"/>
        </w:trPr>
        <w:tc>
          <w:tcPr>
            <w:tcW w:w="0" w:type="auto"/>
            <w:vAlign w:val="center"/>
            <w:hideMark/>
          </w:tcPr>
          <w:p w:rsidR="00000000" w:rsidRDefault="00475260">
            <w:r>
              <w:rPr>
                <w:rStyle w:val="style4"/>
                <w:rFonts w:hint="eastAsia"/>
              </w:rPr>
              <w:t>储</w:t>
            </w:r>
            <w:r>
              <w:rPr>
                <w:rStyle w:val="style4"/>
                <w:rFonts w:hint="eastAsia"/>
              </w:rPr>
              <w:t>存和运输方法：</w:t>
            </w:r>
            <w:r>
              <w:rPr>
                <w:rFonts w:hint="eastAsia"/>
              </w:rPr>
              <w:br/>
            </w:r>
            <w:r>
              <w:rPr>
                <w:rStyle w:val="style7"/>
                <w:rFonts w:hint="eastAsia"/>
              </w:rPr>
              <w:t>应向上放置于通风、阴凉、干燥及儿童接触不到的地方，并加锁保存。不能与食品、饮料、饲料和粮食等混合储运。在搬运过程中应轻拿轻放。如发现渗漏或破裂的，应用规定的材料重新包装后运输，并及时妥善处理被污染的地面、运输工具和包装材料。</w:t>
            </w:r>
          </w:p>
        </w:tc>
      </w:tr>
      <w:tr w:rsidR="00000000">
        <w:trPr>
          <w:divId w:val="101576966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15769663"/>
          <w:tblCellSpacing w:w="0" w:type="dxa"/>
        </w:trPr>
        <w:tc>
          <w:tcPr>
            <w:tcW w:w="0" w:type="auto"/>
            <w:vAlign w:val="center"/>
            <w:hideMark/>
          </w:tcPr>
          <w:p w:rsidR="00000000" w:rsidRDefault="00475260">
            <w:r>
              <w:rPr>
                <w:rStyle w:val="style4"/>
                <w:rFonts w:hint="eastAsia"/>
              </w:rPr>
              <w:t>备注：</w:t>
            </w:r>
          </w:p>
        </w:tc>
      </w:tr>
    </w:tbl>
    <w:p w:rsidR="00000000" w:rsidRDefault="00475260">
      <w:pPr>
        <w:sectPr w:rsidR="00000000">
          <w:pgSz w:w="11906" w:h="16838"/>
          <w:pgMar w:top="1440" w:right="1800" w:bottom="1440" w:left="1800" w:header="851" w:footer="992" w:gutter="0"/>
          <w:cols w:space="720"/>
        </w:sectPr>
      </w:pPr>
    </w:p>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120368481"/>
          <w:tblCellSpacing w:w="0" w:type="dxa"/>
        </w:trPr>
        <w:tc>
          <w:tcPr>
            <w:tcW w:w="0" w:type="auto"/>
            <w:vAlign w:val="center"/>
            <w:hideMark/>
          </w:tcPr>
          <w:p w:rsidR="00000000" w:rsidRDefault="00475260">
            <w:r>
              <w:rPr>
                <w:rStyle w:val="style4"/>
                <w:rFonts w:hint="eastAsia"/>
              </w:rPr>
              <w:t>登记证号：</w:t>
            </w:r>
            <w:r>
              <w:rPr>
                <w:rFonts w:hint="eastAsia"/>
              </w:rPr>
              <w:t>PD20085987</w:t>
            </w:r>
          </w:p>
        </w:tc>
      </w:tr>
      <w:tr w:rsidR="00000000">
        <w:trPr>
          <w:divId w:val="2120368481"/>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安道麦股份有限公司</w:t>
            </w:r>
            <w:proofErr w:type="gramEnd"/>
          </w:p>
        </w:tc>
      </w:tr>
      <w:tr w:rsidR="00000000">
        <w:trPr>
          <w:divId w:val="2120368481"/>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p>
        </w:tc>
      </w:tr>
      <w:tr w:rsidR="00000000">
        <w:trPr>
          <w:divId w:val="2120368481"/>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2120368481"/>
          <w:tblCellSpacing w:w="0" w:type="dxa"/>
        </w:trPr>
        <w:tc>
          <w:tcPr>
            <w:tcW w:w="0" w:type="auto"/>
            <w:vAlign w:val="center"/>
            <w:hideMark/>
          </w:tcPr>
          <w:p w:rsidR="00000000" w:rsidRDefault="00475260">
            <w:pPr>
              <w:divId w:val="7197690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120368481"/>
          <w:tblCellSpacing w:w="0" w:type="dxa"/>
        </w:trPr>
        <w:tc>
          <w:tcPr>
            <w:tcW w:w="0" w:type="auto"/>
            <w:vAlign w:val="center"/>
            <w:hideMark/>
          </w:tcPr>
          <w:p w:rsidR="00000000" w:rsidRDefault="00475260">
            <w:r>
              <w:rPr>
                <w:rStyle w:val="style4"/>
                <w:rFonts w:hint="eastAsia"/>
              </w:rPr>
              <w:t>总有效成分含量：</w:t>
            </w:r>
            <w:r>
              <w:rPr>
                <w:rFonts w:hint="eastAsia"/>
              </w:rPr>
              <w:t>41%</w:t>
            </w:r>
          </w:p>
        </w:tc>
      </w:tr>
      <w:tr w:rsidR="00000000">
        <w:trPr>
          <w:divId w:val="2120368481"/>
          <w:tblCellSpacing w:w="0" w:type="dxa"/>
        </w:trPr>
        <w:tc>
          <w:tcPr>
            <w:tcW w:w="0" w:type="auto"/>
            <w:vAlign w:val="center"/>
            <w:hideMark/>
          </w:tcPr>
          <w:p w:rsidR="00000000" w:rsidRDefault="00475260">
            <w:pPr>
              <w:divId w:val="145978960"/>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异丙胺盐</w:t>
            </w:r>
            <w:r>
              <w:rPr>
                <w:rFonts w:hint="eastAsia"/>
              </w:rPr>
              <w:t xml:space="preserve">41%    </w:t>
            </w:r>
          </w:p>
        </w:tc>
      </w:tr>
      <w:tr w:rsidR="00000000">
        <w:trPr>
          <w:divId w:val="2120368481"/>
          <w:tblCellSpacing w:w="0" w:type="dxa"/>
        </w:trPr>
        <w:tc>
          <w:tcPr>
            <w:tcW w:w="0" w:type="auto"/>
            <w:vAlign w:val="center"/>
            <w:hideMark/>
          </w:tcPr>
          <w:p w:rsidR="00000000" w:rsidRDefault="00475260">
            <w:pPr>
              <w:divId w:val="201275140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果园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183-366</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免耕抛秧晚稻田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341-415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免耕春油菜田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244-366</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冬油菜田（免耕）</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122-195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212036848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、于杂草生长旺盛期，兑水茎叶喷雾。</w:t>
            </w:r>
            <w:r>
              <w:rPr>
                <w:rStyle w:val="style7"/>
                <w:rFonts w:hint="eastAsia"/>
              </w:rPr>
              <w:t xml:space="preserve"> 2</w:t>
            </w:r>
            <w:r>
              <w:rPr>
                <w:rStyle w:val="style7"/>
                <w:rFonts w:hint="eastAsia"/>
              </w:rPr>
              <w:t>、施药后</w:t>
            </w:r>
            <w:r>
              <w:rPr>
                <w:rStyle w:val="style7"/>
                <w:rFonts w:hint="eastAsia"/>
              </w:rPr>
              <w:t>4</w:t>
            </w:r>
            <w:r>
              <w:rPr>
                <w:rStyle w:val="style7"/>
                <w:rFonts w:hint="eastAsia"/>
              </w:rPr>
              <w:t>小时内下雨会降低药效，应及时补喷。</w:t>
            </w:r>
            <w:r>
              <w:rPr>
                <w:rStyle w:val="style7"/>
                <w:rFonts w:hint="eastAsia"/>
              </w:rPr>
              <w:t>3</w:t>
            </w:r>
            <w:r>
              <w:rPr>
                <w:rStyle w:val="style7"/>
                <w:rFonts w:hint="eastAsia"/>
              </w:rPr>
              <w:t>、每季作物最多使用</w:t>
            </w:r>
            <w:r>
              <w:rPr>
                <w:rStyle w:val="style7"/>
                <w:rFonts w:hint="eastAsia"/>
              </w:rPr>
              <w:t>1</w:t>
            </w:r>
            <w:r>
              <w:rPr>
                <w:rStyle w:val="style7"/>
                <w:rFonts w:hint="eastAsia"/>
              </w:rPr>
              <w:t>次。</w:t>
            </w:r>
            <w:r>
              <w:rPr>
                <w:rStyle w:val="style7"/>
                <w:rFonts w:hint="eastAsia"/>
              </w:rPr>
              <w:t>4</w:t>
            </w:r>
            <w:r>
              <w:rPr>
                <w:rStyle w:val="style7"/>
                <w:rFonts w:hint="eastAsia"/>
              </w:rPr>
              <w:t>．施用本品后</w:t>
            </w:r>
            <w:r>
              <w:rPr>
                <w:rStyle w:val="style7"/>
                <w:rFonts w:hint="eastAsia"/>
              </w:rPr>
              <w:t>3</w:t>
            </w:r>
            <w:r>
              <w:rPr>
                <w:rStyle w:val="style7"/>
                <w:rFonts w:hint="eastAsia"/>
              </w:rPr>
              <w:t>天内不要割草、放牧或翻地。</w:t>
            </w:r>
          </w:p>
        </w:tc>
      </w:tr>
      <w:tr w:rsidR="00000000">
        <w:trPr>
          <w:divId w:val="212036848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w:t>
            </w:r>
            <w:proofErr w:type="gramStart"/>
            <w:r>
              <w:rPr>
                <w:rStyle w:val="style7"/>
                <w:rFonts w:hint="eastAsia"/>
              </w:rPr>
              <w:t>传导型灭生性</w:t>
            </w:r>
            <w:proofErr w:type="gramEnd"/>
            <w:r>
              <w:rPr>
                <w:rStyle w:val="style7"/>
                <w:rFonts w:hint="eastAsia"/>
              </w:rPr>
              <w:t>除草剂。杂草生长旺盛期茎叶喷雾，不仅能通过茎叶传导到地下部分，而且在同一植株不同</w:t>
            </w:r>
            <w:proofErr w:type="gramStart"/>
            <w:r>
              <w:rPr>
                <w:rStyle w:val="style7"/>
                <w:rFonts w:hint="eastAsia"/>
              </w:rPr>
              <w:t>分蘖间</w:t>
            </w:r>
            <w:proofErr w:type="gramEnd"/>
            <w:r>
              <w:rPr>
                <w:rStyle w:val="style7"/>
                <w:rFonts w:hint="eastAsia"/>
              </w:rPr>
              <w:t>也能进行传导，对杂</w:t>
            </w:r>
            <w:r>
              <w:rPr>
                <w:rStyle w:val="style7"/>
                <w:rFonts w:hint="eastAsia"/>
              </w:rPr>
              <w:t>草的地下组织，也具有较强的破坏力，对一年生、多年生杂草有较好防治效果。</w:t>
            </w:r>
          </w:p>
        </w:tc>
      </w:tr>
      <w:tr w:rsidR="00000000">
        <w:trPr>
          <w:divId w:val="212036848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１</w:t>
            </w:r>
            <w:r>
              <w:rPr>
                <w:rStyle w:val="style7"/>
                <w:rFonts w:hint="eastAsia"/>
              </w:rPr>
              <w:t>.</w:t>
            </w:r>
            <w:r>
              <w:rPr>
                <w:rStyle w:val="style7"/>
                <w:rFonts w:hint="eastAsia"/>
              </w:rPr>
              <w:t>低温贮存时会有结晶析出，用时应充分摇动容器，使结晶溶解，以保证药效。２</w:t>
            </w:r>
            <w:r>
              <w:rPr>
                <w:rStyle w:val="style7"/>
                <w:rFonts w:hint="eastAsia"/>
              </w:rPr>
              <w:t>.</w:t>
            </w:r>
            <w:r>
              <w:rPr>
                <w:rStyle w:val="style7"/>
                <w:rFonts w:hint="eastAsia"/>
              </w:rPr>
              <w:t>应用清水配制，否则降低药效。</w:t>
            </w:r>
            <w:r>
              <w:rPr>
                <w:rStyle w:val="style7"/>
                <w:rFonts w:hint="eastAsia"/>
              </w:rPr>
              <w:t>3.</w:t>
            </w:r>
            <w:r>
              <w:rPr>
                <w:rStyle w:val="style7"/>
                <w:rFonts w:hint="eastAsia"/>
              </w:rPr>
              <w:t>本品为灭生性除草剂，施药时勿将药液喷到果树绿色部位；并应防止药雾飘移到附近的作物上，以免造成药害。</w:t>
            </w:r>
            <w:r>
              <w:rPr>
                <w:rStyle w:val="style7"/>
                <w:rFonts w:hint="eastAsia"/>
              </w:rPr>
              <w:t>4</w:t>
            </w:r>
            <w:r>
              <w:rPr>
                <w:rStyle w:val="style7"/>
                <w:rFonts w:hint="eastAsia"/>
              </w:rPr>
              <w:t>使用本品时应穿戴防护服、口罩和手套，避免</w:t>
            </w:r>
            <w:proofErr w:type="gramStart"/>
            <w:r>
              <w:rPr>
                <w:rStyle w:val="style7"/>
                <w:rFonts w:hint="eastAsia"/>
              </w:rPr>
              <w:t>药液溅及衣服</w:t>
            </w:r>
            <w:proofErr w:type="gramEnd"/>
            <w:r>
              <w:rPr>
                <w:rStyle w:val="style7"/>
                <w:rFonts w:hint="eastAsia"/>
              </w:rPr>
              <w:t>、皮肤和眼睛。施药期间不可吃东西、饮水或吸烟。施药后应及时洗手和洗脸。</w:t>
            </w:r>
            <w:r>
              <w:rPr>
                <w:rStyle w:val="style7"/>
                <w:rFonts w:hint="eastAsia"/>
              </w:rPr>
              <w:t>5.</w:t>
            </w:r>
            <w:r>
              <w:rPr>
                <w:rStyle w:val="style7"/>
                <w:rFonts w:hint="eastAsia"/>
              </w:rPr>
              <w:t>禁止在河塘等水体中清洗施药器具。</w:t>
            </w:r>
            <w:r>
              <w:rPr>
                <w:rStyle w:val="style7"/>
                <w:rFonts w:hint="eastAsia"/>
              </w:rPr>
              <w:t>6.</w:t>
            </w:r>
            <w:r>
              <w:rPr>
                <w:rStyle w:val="style7"/>
                <w:rFonts w:hint="eastAsia"/>
              </w:rPr>
              <w:t>草甘</w:t>
            </w:r>
            <w:proofErr w:type="gramStart"/>
            <w:r>
              <w:rPr>
                <w:rStyle w:val="style7"/>
                <w:rFonts w:hint="eastAsia"/>
              </w:rPr>
              <w:t>膦</w:t>
            </w:r>
            <w:proofErr w:type="gramEnd"/>
            <w:r>
              <w:rPr>
                <w:rStyle w:val="style7"/>
                <w:rFonts w:hint="eastAsia"/>
              </w:rPr>
              <w:t>对金属制成的镀锌容器有腐化作用，易引起火灾，在</w:t>
            </w:r>
            <w:r>
              <w:rPr>
                <w:rStyle w:val="style7"/>
                <w:rFonts w:hint="eastAsia"/>
              </w:rPr>
              <w:t>贮存和使用时应尽量使用塑料容器。</w:t>
            </w:r>
            <w:r>
              <w:rPr>
                <w:rStyle w:val="style7"/>
                <w:rFonts w:hint="eastAsia"/>
              </w:rPr>
              <w:t>7.</w:t>
            </w:r>
            <w:r>
              <w:rPr>
                <w:rStyle w:val="style7"/>
                <w:rFonts w:hint="eastAsia"/>
              </w:rPr>
              <w:t>用过的容器应妥善处理，不可做他用，亦不可随意丢弃。</w:t>
            </w:r>
            <w:r>
              <w:rPr>
                <w:rStyle w:val="style7"/>
                <w:rFonts w:hint="eastAsia"/>
              </w:rPr>
              <w:t>8.</w:t>
            </w:r>
            <w:r>
              <w:rPr>
                <w:rStyle w:val="style7"/>
                <w:rFonts w:hint="eastAsia"/>
              </w:rPr>
              <w:t>孕妇和哺乳期妇女避免接触此药。</w:t>
            </w:r>
          </w:p>
        </w:tc>
      </w:tr>
      <w:tr w:rsidR="00000000">
        <w:trPr>
          <w:divId w:val="212036848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不慎接触皮肤，应用大量清水冲洗，</w:t>
            </w:r>
            <w:proofErr w:type="gramStart"/>
            <w:r>
              <w:rPr>
                <w:rStyle w:val="style7"/>
                <w:rFonts w:hint="eastAsia"/>
              </w:rPr>
              <w:t>若溅入</w:t>
            </w:r>
            <w:proofErr w:type="gramEnd"/>
            <w:r>
              <w:rPr>
                <w:rStyle w:val="style7"/>
                <w:rFonts w:hint="eastAsia"/>
              </w:rPr>
              <w:t>眼睛，应用大量清水冲洗至少</w:t>
            </w:r>
            <w:r>
              <w:rPr>
                <w:rStyle w:val="style7"/>
                <w:rFonts w:hint="eastAsia"/>
              </w:rPr>
              <w:t>15</w:t>
            </w:r>
            <w:r>
              <w:rPr>
                <w:rStyle w:val="style7"/>
                <w:rFonts w:hint="eastAsia"/>
              </w:rPr>
              <w:t>分钟，严重时送医院诊治。如若误服，立即送医院对症治疗。可用吐根糖浆</w:t>
            </w:r>
            <w:proofErr w:type="gramStart"/>
            <w:r>
              <w:rPr>
                <w:rStyle w:val="style7"/>
                <w:rFonts w:hint="eastAsia"/>
              </w:rPr>
              <w:t>诱</w:t>
            </w:r>
            <w:proofErr w:type="gramEnd"/>
            <w:r>
              <w:rPr>
                <w:rStyle w:val="style7"/>
                <w:rFonts w:hint="eastAsia"/>
              </w:rPr>
              <w:t>吐，还可在服用的活性炭中加入山梨醇。</w:t>
            </w:r>
          </w:p>
        </w:tc>
      </w:tr>
      <w:tr w:rsidR="00000000">
        <w:trPr>
          <w:divId w:val="212036848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应向上放置于通风、阴凉、干燥及儿童接触不到的地方，并加锁。远离火源和热源，勿与食品、饮料、粮食、饲料</w:t>
            </w:r>
            <w:proofErr w:type="gramStart"/>
            <w:r>
              <w:rPr>
                <w:rStyle w:val="style7"/>
                <w:rFonts w:hint="eastAsia"/>
              </w:rPr>
              <w:t>等同贮同运</w:t>
            </w:r>
            <w:proofErr w:type="gramEnd"/>
            <w:r>
              <w:rPr>
                <w:rStyle w:val="style7"/>
                <w:rFonts w:hint="eastAsia"/>
              </w:rPr>
              <w:t>。在搬运过程中应轻拿轻放。如发现渗漏或破裂的，应用规定的材料</w:t>
            </w:r>
            <w:r>
              <w:rPr>
                <w:rStyle w:val="style7"/>
                <w:rFonts w:hint="eastAsia"/>
              </w:rPr>
              <w:t>重新包装后运输，并及时妥善处理被污染的地面、运输工具和包装材料。</w:t>
            </w:r>
          </w:p>
        </w:tc>
      </w:tr>
      <w:tr w:rsidR="00000000">
        <w:trPr>
          <w:divId w:val="212036848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12036848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24026814"/>
          <w:tblCellSpacing w:w="0" w:type="dxa"/>
        </w:trPr>
        <w:tc>
          <w:tcPr>
            <w:tcW w:w="0" w:type="auto"/>
            <w:vAlign w:val="center"/>
            <w:hideMark/>
          </w:tcPr>
          <w:p w:rsidR="00000000" w:rsidRDefault="00475260">
            <w:r>
              <w:rPr>
                <w:rStyle w:val="style4"/>
                <w:rFonts w:hint="eastAsia"/>
              </w:rPr>
              <w:t>登记证号：</w:t>
            </w:r>
            <w:r>
              <w:rPr>
                <w:rFonts w:hint="eastAsia"/>
              </w:rPr>
              <w:t>PD74-88</w:t>
            </w:r>
          </w:p>
        </w:tc>
      </w:tr>
      <w:tr w:rsidR="00000000">
        <w:trPr>
          <w:divId w:val="224026814"/>
          <w:tblCellSpacing w:w="0" w:type="dxa"/>
        </w:trPr>
        <w:tc>
          <w:tcPr>
            <w:tcW w:w="0" w:type="auto"/>
            <w:vAlign w:val="center"/>
            <w:hideMark/>
          </w:tcPr>
          <w:p w:rsidR="00000000" w:rsidRDefault="00475260">
            <w:r>
              <w:rPr>
                <w:rStyle w:val="style4"/>
                <w:rFonts w:hint="eastAsia"/>
              </w:rPr>
              <w:t>登记证持有人：</w:t>
            </w:r>
            <w:r>
              <w:rPr>
                <w:rFonts w:hint="eastAsia"/>
              </w:rPr>
              <w:t>日本住友化学株式会社</w:t>
            </w:r>
          </w:p>
        </w:tc>
      </w:tr>
      <w:tr w:rsidR="00000000">
        <w:trPr>
          <w:divId w:val="224026814"/>
          <w:tblCellSpacing w:w="0" w:type="dxa"/>
        </w:trPr>
        <w:tc>
          <w:tcPr>
            <w:tcW w:w="0" w:type="auto"/>
            <w:vAlign w:val="center"/>
            <w:hideMark/>
          </w:tcPr>
          <w:p w:rsidR="00000000" w:rsidRDefault="00475260">
            <w:r>
              <w:rPr>
                <w:rStyle w:val="style4"/>
                <w:rFonts w:hint="eastAsia"/>
              </w:rPr>
              <w:t>农药名称：</w:t>
            </w:r>
            <w:proofErr w:type="gramStart"/>
            <w:r>
              <w:rPr>
                <w:rFonts w:hint="eastAsia"/>
              </w:rPr>
              <w:t>腐霉利</w:t>
            </w:r>
            <w:proofErr w:type="gramEnd"/>
          </w:p>
        </w:tc>
      </w:tr>
      <w:tr w:rsidR="00000000">
        <w:trPr>
          <w:divId w:val="224026814"/>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224026814"/>
          <w:tblCellSpacing w:w="0" w:type="dxa"/>
        </w:trPr>
        <w:tc>
          <w:tcPr>
            <w:tcW w:w="0" w:type="auto"/>
            <w:vAlign w:val="center"/>
            <w:hideMark/>
          </w:tcPr>
          <w:p w:rsidR="00000000" w:rsidRDefault="00475260">
            <w:pPr>
              <w:divId w:val="183240361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24026814"/>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224026814"/>
          <w:tblCellSpacing w:w="0" w:type="dxa"/>
        </w:trPr>
        <w:tc>
          <w:tcPr>
            <w:tcW w:w="0" w:type="auto"/>
            <w:vAlign w:val="center"/>
            <w:hideMark/>
          </w:tcPr>
          <w:p w:rsidR="00000000" w:rsidRDefault="00475260">
            <w:pPr>
              <w:divId w:val="1480341049"/>
            </w:pPr>
            <w:r>
              <w:rPr>
                <w:rFonts w:hint="eastAsia"/>
              </w:rPr>
              <w:t>有效成分及其含量：</w:t>
            </w:r>
            <w:r>
              <w:rPr>
                <w:rFonts w:hint="eastAsia"/>
              </w:rPr>
              <w:t xml:space="preserve"> </w:t>
            </w:r>
          </w:p>
          <w:p w:rsidR="00000000" w:rsidRDefault="00475260">
            <w:r>
              <w:rPr>
                <w:rFonts w:hint="eastAsia"/>
              </w:rPr>
              <w:t> </w:t>
            </w:r>
            <w:r>
              <w:rPr>
                <w:rFonts w:hint="eastAsia"/>
              </w:rPr>
              <w:t xml:space="preserve">   </w:t>
            </w:r>
            <w:proofErr w:type="gramStart"/>
            <w:r>
              <w:rPr>
                <w:rFonts w:hint="eastAsia"/>
              </w:rPr>
              <w:t>腐霉利</w:t>
            </w:r>
            <w:proofErr w:type="gramEnd"/>
            <w:r>
              <w:rPr>
                <w:rFonts w:hint="eastAsia"/>
              </w:rPr>
              <w:t xml:space="preserve">50%    </w:t>
            </w:r>
          </w:p>
        </w:tc>
      </w:tr>
      <w:tr w:rsidR="00000000">
        <w:trPr>
          <w:divId w:val="224026814"/>
          <w:tblCellSpacing w:w="0" w:type="dxa"/>
        </w:trPr>
        <w:tc>
          <w:tcPr>
            <w:tcW w:w="0" w:type="auto"/>
            <w:vAlign w:val="center"/>
            <w:hideMark/>
          </w:tcPr>
          <w:p w:rsidR="00000000" w:rsidRDefault="00475260">
            <w:pPr>
              <w:divId w:val="101156727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100"/>
                      <w:attr w:name="UnitName" w:val="克"/>
                    </w:smartTagPr>
                    <w:r>
                      <w:rPr>
                        <w:rStyle w:val="style7"/>
                        <w:rFonts w:hint="eastAsia"/>
                      </w:rPr>
                      <w:t>-100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100"/>
                      <w:attr w:name="UnitName" w:val="克"/>
                    </w:smartTagPr>
                    <w:r>
                      <w:rPr>
                        <w:rStyle w:val="style7"/>
                        <w:rFonts w:hint="eastAsia"/>
                      </w:rPr>
                      <w:t>-100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75</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菌核病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60"/>
                      <w:attr w:name="UnitName" w:val="克"/>
                    </w:smartTagPr>
                    <w:r>
                      <w:rPr>
                        <w:rStyle w:val="style7"/>
                        <w:rFonts w:hint="eastAsia"/>
                      </w:rPr>
                      <w:t>-60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2402681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使用前一定要仔细阅读标签的注意事项，按规定用量，加适量水，搅拌呈均匀乳白液即可喷施，将搅拌好的药液充分喷在作物上。</w:t>
            </w:r>
            <w:r>
              <w:rPr>
                <w:rStyle w:val="style7"/>
                <w:rFonts w:hint="eastAsia"/>
              </w:rPr>
              <w:t xml:space="preserve"> </w:t>
            </w:r>
            <w:r>
              <w:rPr>
                <w:rStyle w:val="style7"/>
                <w:rFonts w:hint="eastAsia"/>
              </w:rPr>
              <w:t>保护性使用即：</w:t>
            </w:r>
            <w:r>
              <w:rPr>
                <w:rStyle w:val="style7"/>
                <w:rFonts w:hint="eastAsia"/>
              </w:rPr>
              <w:t>在发病前使用，最迟也应在发病初期使用。</w:t>
            </w:r>
            <w:r>
              <w:rPr>
                <w:rStyle w:val="style7"/>
                <w:rFonts w:hint="eastAsia"/>
              </w:rPr>
              <w:t xml:space="preserve"> </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22402681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本剂系日本住友化学株式会社</w:t>
            </w:r>
            <w:proofErr w:type="gramEnd"/>
            <w:r>
              <w:rPr>
                <w:rStyle w:val="style7"/>
                <w:rFonts w:hint="eastAsia"/>
              </w:rPr>
              <w:t>发明的二甲酰亚胺类杀菌剂，对多种作物如：油菜、黄瓜、葡萄、番茄等灰霉病、菌核病有效。</w:t>
            </w:r>
            <w:r>
              <w:rPr>
                <w:rStyle w:val="style7"/>
                <w:rFonts w:hint="eastAsia"/>
              </w:rPr>
              <w:t xml:space="preserve"> </w:t>
            </w:r>
            <w:r>
              <w:rPr>
                <w:rStyle w:val="style7"/>
                <w:rFonts w:hint="eastAsia"/>
              </w:rPr>
              <w:t>近于白色的细粉末状，在水中容易稀释成悬浮液。</w:t>
            </w:r>
          </w:p>
        </w:tc>
      </w:tr>
      <w:tr w:rsidR="00000000">
        <w:trPr>
          <w:divId w:val="22402681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本品在油菜上施用的安全间隔期为</w:t>
            </w:r>
            <w:r>
              <w:rPr>
                <w:rStyle w:val="style7"/>
                <w:rFonts w:hint="eastAsia"/>
              </w:rPr>
              <w:t>25</w:t>
            </w:r>
            <w:r>
              <w:rPr>
                <w:rStyle w:val="style7"/>
                <w:rFonts w:hint="eastAsia"/>
              </w:rPr>
              <w:t>天，每季最多施药次数为</w:t>
            </w:r>
            <w:r>
              <w:rPr>
                <w:rStyle w:val="style7"/>
                <w:rFonts w:hint="eastAsia"/>
              </w:rPr>
              <w:t>2</w:t>
            </w:r>
            <w:r>
              <w:rPr>
                <w:rStyle w:val="style7"/>
                <w:rFonts w:hint="eastAsia"/>
              </w:rPr>
              <w:t>次；</w:t>
            </w:r>
            <w:r>
              <w:rPr>
                <w:rStyle w:val="style7"/>
                <w:rFonts w:hint="eastAsia"/>
              </w:rPr>
              <w:t xml:space="preserve"> </w:t>
            </w:r>
            <w:r>
              <w:rPr>
                <w:rStyle w:val="style7"/>
                <w:rFonts w:hint="eastAsia"/>
              </w:rPr>
              <w:t>本品在黄瓜上施用的安全间隔期为</w:t>
            </w:r>
            <w:r>
              <w:rPr>
                <w:rStyle w:val="style7"/>
                <w:rFonts w:hint="eastAsia"/>
              </w:rPr>
              <w:t>1</w:t>
            </w:r>
            <w:r>
              <w:rPr>
                <w:rStyle w:val="style7"/>
                <w:rFonts w:hint="eastAsia"/>
              </w:rPr>
              <w:t>天，每季最多施药次数为</w:t>
            </w:r>
            <w:r>
              <w:rPr>
                <w:rStyle w:val="style7"/>
                <w:rFonts w:hint="eastAsia"/>
              </w:rPr>
              <w:t>3</w:t>
            </w:r>
            <w:r>
              <w:rPr>
                <w:rStyle w:val="style7"/>
                <w:rFonts w:hint="eastAsia"/>
              </w:rPr>
              <w:t>次；</w:t>
            </w:r>
            <w:r>
              <w:rPr>
                <w:rStyle w:val="style7"/>
                <w:rFonts w:hint="eastAsia"/>
              </w:rPr>
              <w:t xml:space="preserve"> </w:t>
            </w:r>
            <w:r>
              <w:rPr>
                <w:rStyle w:val="style7"/>
                <w:rFonts w:hint="eastAsia"/>
              </w:rPr>
              <w:t>本品在葡萄上施用的安全间隔期为</w:t>
            </w:r>
            <w:r>
              <w:rPr>
                <w:rStyle w:val="style7"/>
                <w:rFonts w:hint="eastAsia"/>
              </w:rPr>
              <w:t>14</w:t>
            </w:r>
            <w:r>
              <w:rPr>
                <w:rStyle w:val="style7"/>
                <w:rFonts w:hint="eastAsia"/>
              </w:rPr>
              <w:t>天，每季最多施药次数为</w:t>
            </w:r>
            <w:r>
              <w:rPr>
                <w:rStyle w:val="style7"/>
                <w:rFonts w:hint="eastAsia"/>
              </w:rPr>
              <w:t>2</w:t>
            </w:r>
            <w:r>
              <w:rPr>
                <w:rStyle w:val="style7"/>
                <w:rFonts w:hint="eastAsia"/>
              </w:rPr>
              <w:t>次；</w:t>
            </w:r>
            <w:r>
              <w:rPr>
                <w:rStyle w:val="style7"/>
                <w:rFonts w:hint="eastAsia"/>
              </w:rPr>
              <w:t xml:space="preserve"> </w:t>
            </w:r>
            <w:r>
              <w:rPr>
                <w:rStyle w:val="style7"/>
                <w:rFonts w:hint="eastAsia"/>
              </w:rPr>
              <w:t>本品在西红柿上施用的安全间隔期为</w:t>
            </w:r>
            <w:r>
              <w:rPr>
                <w:rStyle w:val="style7"/>
                <w:rFonts w:hint="eastAsia"/>
              </w:rPr>
              <w:t>14</w:t>
            </w:r>
            <w:r>
              <w:rPr>
                <w:rStyle w:val="style7"/>
                <w:rFonts w:hint="eastAsia"/>
              </w:rPr>
              <w:t>天，每季最多施</w:t>
            </w:r>
            <w:r>
              <w:rPr>
                <w:rStyle w:val="style7"/>
                <w:rFonts w:hint="eastAsia"/>
              </w:rPr>
              <w:t>药次数为</w:t>
            </w:r>
            <w:r>
              <w:rPr>
                <w:rStyle w:val="style7"/>
                <w:rFonts w:hint="eastAsia"/>
              </w:rPr>
              <w:t>2</w:t>
            </w:r>
            <w:r>
              <w:rPr>
                <w:rStyle w:val="style7"/>
                <w:rFonts w:hint="eastAsia"/>
              </w:rPr>
              <w:t>次；</w:t>
            </w:r>
            <w:r>
              <w:rPr>
                <w:rStyle w:val="style7"/>
                <w:rFonts w:hint="eastAsia"/>
              </w:rPr>
              <w:t xml:space="preserve"> </w:t>
            </w:r>
            <w:r>
              <w:rPr>
                <w:rStyle w:val="style7"/>
                <w:rFonts w:hint="eastAsia"/>
              </w:rPr>
              <w:t>要避免频繁的连续使用，可与作用方式不同的药剂轮换使用；</w:t>
            </w:r>
            <w:r>
              <w:rPr>
                <w:rStyle w:val="style7"/>
                <w:rFonts w:hint="eastAsia"/>
              </w:rPr>
              <w:t xml:space="preserve"> </w:t>
            </w:r>
            <w:r>
              <w:rPr>
                <w:rStyle w:val="style7"/>
                <w:rFonts w:hint="eastAsia"/>
              </w:rPr>
              <w:t>药剂调配后，要尽快喷洒，不要长时间放置；</w:t>
            </w:r>
            <w:r>
              <w:rPr>
                <w:rStyle w:val="style7"/>
                <w:rFonts w:hint="eastAsia"/>
              </w:rPr>
              <w:t xml:space="preserve"> </w:t>
            </w:r>
            <w:r>
              <w:rPr>
                <w:rStyle w:val="style7"/>
                <w:rFonts w:hint="eastAsia"/>
              </w:rPr>
              <w:t>不要和石灰硫磺合剂、波尔多液等强碱性药剂物质混用；</w:t>
            </w:r>
            <w:r>
              <w:rPr>
                <w:rStyle w:val="style7"/>
                <w:rFonts w:hint="eastAsia"/>
              </w:rPr>
              <w:t xml:space="preserve"> </w:t>
            </w:r>
            <w:r>
              <w:rPr>
                <w:rStyle w:val="style7"/>
                <w:rFonts w:hint="eastAsia"/>
              </w:rPr>
              <w:t>遵守规定的剂量，不应超量使用；</w:t>
            </w:r>
            <w:r>
              <w:rPr>
                <w:rStyle w:val="style7"/>
                <w:rFonts w:hint="eastAsia"/>
              </w:rPr>
              <w:t xml:space="preserve"> </w:t>
            </w:r>
            <w:r>
              <w:rPr>
                <w:rStyle w:val="style7"/>
                <w:rFonts w:hint="eastAsia"/>
              </w:rPr>
              <w:t>一般情况下毒性虽然是低的，但要注意不要误服；</w:t>
            </w:r>
            <w:r>
              <w:rPr>
                <w:rStyle w:val="style7"/>
                <w:rFonts w:hint="eastAsia"/>
              </w:rPr>
              <w:t xml:space="preserve"> </w:t>
            </w:r>
            <w:r>
              <w:rPr>
                <w:rStyle w:val="style7"/>
                <w:rFonts w:hint="eastAsia"/>
              </w:rPr>
              <w:t>喷药时要穿工作服，戴口罩、手套等，注意不要将药液吸入口中或接触到皮肤上。喷药后用肥皂将手、脚和脸等皮肤暴露的地方洗净并漱口；</w:t>
            </w:r>
            <w:r>
              <w:rPr>
                <w:rStyle w:val="style7"/>
                <w:rFonts w:hint="eastAsia"/>
              </w:rPr>
              <w:t xml:space="preserve"> </w:t>
            </w:r>
            <w:r>
              <w:rPr>
                <w:rStyle w:val="style7"/>
                <w:rFonts w:hint="eastAsia"/>
              </w:rPr>
              <w:t>远离水产养殖区用药，禁止在河塘等水体中清洗施药器具；避免药液污染水源地。</w:t>
            </w:r>
          </w:p>
        </w:tc>
      </w:tr>
      <w:tr w:rsidR="00000000">
        <w:trPr>
          <w:divId w:val="22402681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经皮肤中毒立即用肥皂水冲洗皮肤，并</w:t>
            </w:r>
            <w:proofErr w:type="gramStart"/>
            <w:r>
              <w:rPr>
                <w:rStyle w:val="style7"/>
                <w:rFonts w:hint="eastAsia"/>
              </w:rPr>
              <w:t>速携此</w:t>
            </w:r>
            <w:proofErr w:type="gramEnd"/>
            <w:r>
              <w:rPr>
                <w:rStyle w:val="style7"/>
                <w:rFonts w:hint="eastAsia"/>
              </w:rPr>
              <w:t>标签就</w:t>
            </w:r>
            <w:r>
              <w:rPr>
                <w:rStyle w:val="style7"/>
                <w:rFonts w:hint="eastAsia"/>
              </w:rPr>
              <w:t>医诊治。</w:t>
            </w:r>
            <w:r>
              <w:rPr>
                <w:rStyle w:val="style7"/>
                <w:rFonts w:hint="eastAsia"/>
              </w:rPr>
              <w:t xml:space="preserve"> </w:t>
            </w:r>
            <w:r>
              <w:rPr>
                <w:rStyle w:val="style7"/>
                <w:rFonts w:hint="eastAsia"/>
              </w:rPr>
              <w:t>如眼睛沾药液，应用足够的清水连续冲洗</w:t>
            </w:r>
            <w:r>
              <w:rPr>
                <w:rStyle w:val="style7"/>
                <w:rFonts w:hint="eastAsia"/>
              </w:rPr>
              <w:t>15</w:t>
            </w:r>
            <w:r>
              <w:rPr>
                <w:rStyle w:val="style7"/>
                <w:rFonts w:hint="eastAsia"/>
              </w:rPr>
              <w:t>分钟，必要时请医生诊治。不慎吸入，应立即就医。不慎误服时，请</w:t>
            </w:r>
            <w:proofErr w:type="gramStart"/>
            <w:r>
              <w:rPr>
                <w:rStyle w:val="style7"/>
                <w:rFonts w:hint="eastAsia"/>
              </w:rPr>
              <w:t>速携此</w:t>
            </w:r>
            <w:proofErr w:type="gramEnd"/>
            <w:r>
              <w:rPr>
                <w:rStyle w:val="style7"/>
                <w:rFonts w:hint="eastAsia"/>
              </w:rPr>
              <w:t>标签就医诊治。住友化学紧急援助咨询电话：</w:t>
            </w:r>
            <w:r>
              <w:rPr>
                <w:rStyle w:val="style7"/>
                <w:rFonts w:hint="eastAsia"/>
              </w:rPr>
              <w:t>0532-8388 090</w:t>
            </w:r>
            <w:r>
              <w:rPr>
                <w:rStyle w:val="style7"/>
                <w:rFonts w:hint="eastAsia"/>
              </w:rPr>
              <w:t>（</w:t>
            </w:r>
            <w:r>
              <w:rPr>
                <w:rStyle w:val="style7"/>
                <w:rFonts w:hint="eastAsia"/>
              </w:rPr>
              <w:t>NRCC</w:t>
            </w:r>
            <w:r>
              <w:rPr>
                <w:rStyle w:val="style7"/>
                <w:rFonts w:hint="eastAsia"/>
              </w:rPr>
              <w:t>，中国大陆）。</w:t>
            </w:r>
          </w:p>
        </w:tc>
      </w:tr>
      <w:tr w:rsidR="00000000">
        <w:trPr>
          <w:divId w:val="22402681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本品应贮存在干燥、阴凉、通风、防雨处，远离火源或热源。置于儿童触及不到之处，并加锁。勿与食品、饮料、饲料等其他商品同贮同运。用过的容器应妥善处理，不可做他用，也不可随意丢弃。</w:t>
            </w:r>
            <w:r>
              <w:rPr>
                <w:rStyle w:val="style7"/>
                <w:rFonts w:hint="eastAsia"/>
              </w:rPr>
              <w:t xml:space="preserve"> </w:t>
            </w:r>
            <w:r>
              <w:rPr>
                <w:rStyle w:val="style7"/>
                <w:rFonts w:hint="eastAsia"/>
              </w:rPr>
              <w:t>避免孕妇及哺乳期的妇女接触。</w:t>
            </w:r>
          </w:p>
        </w:tc>
      </w:tr>
      <w:tr w:rsidR="00000000">
        <w:trPr>
          <w:divId w:val="22402681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24026814"/>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89501495"/>
          <w:tblCellSpacing w:w="0" w:type="dxa"/>
        </w:trPr>
        <w:tc>
          <w:tcPr>
            <w:tcW w:w="0" w:type="auto"/>
            <w:vAlign w:val="center"/>
            <w:hideMark/>
          </w:tcPr>
          <w:p w:rsidR="00000000" w:rsidRDefault="00475260">
            <w:r>
              <w:rPr>
                <w:rStyle w:val="style4"/>
                <w:rFonts w:hint="eastAsia"/>
              </w:rPr>
              <w:t>登记证号：</w:t>
            </w:r>
            <w:r>
              <w:rPr>
                <w:rFonts w:hint="eastAsia"/>
              </w:rPr>
              <w:t>PD77-88</w:t>
            </w:r>
          </w:p>
        </w:tc>
      </w:tr>
      <w:tr w:rsidR="00000000">
        <w:trPr>
          <w:divId w:val="389501495"/>
          <w:tblCellSpacing w:w="0" w:type="dxa"/>
        </w:trPr>
        <w:tc>
          <w:tcPr>
            <w:tcW w:w="0" w:type="auto"/>
            <w:vAlign w:val="center"/>
            <w:hideMark/>
          </w:tcPr>
          <w:p w:rsidR="00000000" w:rsidRDefault="00475260">
            <w:r>
              <w:rPr>
                <w:rStyle w:val="style4"/>
                <w:rFonts w:hint="eastAsia"/>
              </w:rPr>
              <w:t>登记证持有人：</w:t>
            </w:r>
            <w:r>
              <w:rPr>
                <w:rFonts w:hint="eastAsia"/>
              </w:rPr>
              <w:t>日本住友化学株式会社</w:t>
            </w:r>
          </w:p>
        </w:tc>
      </w:tr>
      <w:tr w:rsidR="00000000">
        <w:trPr>
          <w:divId w:val="389501495"/>
          <w:tblCellSpacing w:w="0" w:type="dxa"/>
        </w:trPr>
        <w:tc>
          <w:tcPr>
            <w:tcW w:w="0" w:type="auto"/>
            <w:vAlign w:val="center"/>
            <w:hideMark/>
          </w:tcPr>
          <w:p w:rsidR="00000000" w:rsidRDefault="00475260">
            <w:r>
              <w:rPr>
                <w:rStyle w:val="style4"/>
                <w:rFonts w:hint="eastAsia"/>
              </w:rPr>
              <w:t>农药名称：</w:t>
            </w:r>
            <w:r>
              <w:rPr>
                <w:rFonts w:hint="eastAsia"/>
              </w:rPr>
              <w:t>甲氰菊酯</w:t>
            </w:r>
          </w:p>
        </w:tc>
      </w:tr>
      <w:tr w:rsidR="00000000">
        <w:trPr>
          <w:divId w:val="389501495"/>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389501495"/>
          <w:tblCellSpacing w:w="0" w:type="dxa"/>
        </w:trPr>
        <w:tc>
          <w:tcPr>
            <w:tcW w:w="0" w:type="auto"/>
            <w:vAlign w:val="center"/>
            <w:hideMark/>
          </w:tcPr>
          <w:p w:rsidR="00000000" w:rsidRDefault="00475260">
            <w:pPr>
              <w:divId w:val="48512934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 name="图片 1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389501495"/>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389501495"/>
          <w:tblCellSpacing w:w="0" w:type="dxa"/>
        </w:trPr>
        <w:tc>
          <w:tcPr>
            <w:tcW w:w="0" w:type="auto"/>
            <w:vAlign w:val="center"/>
            <w:hideMark/>
          </w:tcPr>
          <w:p w:rsidR="00000000" w:rsidRDefault="00475260">
            <w:pPr>
              <w:divId w:val="1036849038"/>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甲氰菊酯</w:t>
            </w:r>
            <w:r>
              <w:rPr>
                <w:rFonts w:hint="eastAsia"/>
              </w:rPr>
              <w:t xml:space="preserve">20%    </w:t>
            </w:r>
          </w:p>
        </w:tc>
      </w:tr>
      <w:tr w:rsidR="00000000">
        <w:trPr>
          <w:divId w:val="389501495"/>
          <w:tblCellSpacing w:w="0" w:type="dxa"/>
        </w:trPr>
        <w:tc>
          <w:tcPr>
            <w:tcW w:w="0" w:type="auto"/>
            <w:vAlign w:val="center"/>
            <w:hideMark/>
          </w:tcPr>
          <w:p w:rsidR="00000000" w:rsidRDefault="00475260">
            <w:pPr>
              <w:divId w:val="115259600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8000-10000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山楂红蜘蛛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桃小食心虫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7.5</w:t>
                  </w:r>
                  <w:smartTag w:uri="urn:schemas-microsoft-com:office:smarttags" w:element="chmetcnv">
                    <w:smartTagPr>
                      <w:attr w:name="TCSC" w:val="0"/>
                      <w:attr w:name="NumberType" w:val="1"/>
                      <w:attr w:name="Negative" w:val="True"/>
                      <w:attr w:name="HasSpace" w:val="False"/>
                      <w:attr w:name="SourceValue" w:val="9.5"/>
                      <w:attr w:name="UnitName" w:val="克"/>
                    </w:smartTagPr>
                    <w:r>
                      <w:rPr>
                        <w:rStyle w:val="style7"/>
                        <w:rFonts w:hint="eastAsia"/>
                      </w:rPr>
                      <w:t>-9.5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38950149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在使用之前一定要仔细阅读标签的注意事项，于害虫低龄幼虫</w:t>
            </w:r>
            <w:proofErr w:type="gramStart"/>
            <w:r>
              <w:rPr>
                <w:rStyle w:val="style7"/>
                <w:rFonts w:hint="eastAsia"/>
              </w:rPr>
              <w:t>期或始盛期</w:t>
            </w:r>
            <w:proofErr w:type="gramEnd"/>
            <w:r>
              <w:rPr>
                <w:rStyle w:val="style7"/>
                <w:rFonts w:hint="eastAsia"/>
              </w:rPr>
              <w:t>用药，按规定用量，加适量水，搅拌呈均匀乳白液即可喷施，将搅拌好的药液充分喷在作物上。</w:t>
            </w:r>
            <w:r>
              <w:rPr>
                <w:rStyle w:val="style7"/>
                <w:rFonts w:hint="eastAsia"/>
              </w:rPr>
              <w:t xml:space="preserve"> </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38950149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本剂系日本住友化学株式会社</w:t>
            </w:r>
            <w:proofErr w:type="gramEnd"/>
            <w:r>
              <w:rPr>
                <w:rStyle w:val="style7"/>
                <w:rFonts w:hint="eastAsia"/>
              </w:rPr>
              <w:t>研究开发的具有高度杀虫、杀螨</w:t>
            </w:r>
            <w:proofErr w:type="gramStart"/>
            <w:r>
              <w:rPr>
                <w:rStyle w:val="style7"/>
                <w:rFonts w:hint="eastAsia"/>
              </w:rPr>
              <w:t>效</w:t>
            </w:r>
            <w:proofErr w:type="gramEnd"/>
            <w:r>
              <w:rPr>
                <w:rStyle w:val="style7"/>
                <w:rFonts w:hint="eastAsia"/>
              </w:rPr>
              <w:t>力的合成除虫菊酯剂。对苹果树、棉花、柑橘树、甘蓝、茶树害虫、螨类具有较好效果，并且残效时间较长。</w:t>
            </w:r>
            <w:r>
              <w:rPr>
                <w:rStyle w:val="style7"/>
                <w:rFonts w:hint="eastAsia"/>
              </w:rPr>
              <w:t xml:space="preserve"> </w:t>
            </w:r>
            <w:proofErr w:type="gramStart"/>
            <w:r>
              <w:rPr>
                <w:rStyle w:val="style7"/>
                <w:rFonts w:hint="eastAsia"/>
              </w:rPr>
              <w:t>本剂系黄褐色</w:t>
            </w:r>
            <w:proofErr w:type="gramEnd"/>
            <w:r>
              <w:rPr>
                <w:rStyle w:val="style7"/>
                <w:rFonts w:hint="eastAsia"/>
              </w:rPr>
              <w:t>油状液体，易溶于水，可配成不同倍数</w:t>
            </w:r>
            <w:r>
              <w:rPr>
                <w:rStyle w:val="style7"/>
                <w:rFonts w:hint="eastAsia"/>
              </w:rPr>
              <w:t>的均匀乳白液。</w:t>
            </w:r>
            <w:r>
              <w:rPr>
                <w:rStyle w:val="style7"/>
                <w:rFonts w:hint="eastAsia"/>
              </w:rPr>
              <w:t xml:space="preserve"> </w:t>
            </w:r>
          </w:p>
        </w:tc>
      </w:tr>
      <w:tr w:rsidR="00000000">
        <w:trPr>
          <w:divId w:val="38950149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本品在棉花上的安全间隔期为</w:t>
            </w:r>
            <w:r>
              <w:rPr>
                <w:rStyle w:val="style7"/>
                <w:rFonts w:hint="eastAsia"/>
              </w:rPr>
              <w:t>14</w:t>
            </w:r>
            <w:r>
              <w:rPr>
                <w:rStyle w:val="style7"/>
                <w:rFonts w:hint="eastAsia"/>
              </w:rPr>
              <w:t>天，每季最多施药次数为</w:t>
            </w:r>
            <w:r>
              <w:rPr>
                <w:rStyle w:val="style7"/>
                <w:rFonts w:hint="eastAsia"/>
              </w:rPr>
              <w:t>3</w:t>
            </w:r>
            <w:r>
              <w:rPr>
                <w:rStyle w:val="style7"/>
                <w:rFonts w:hint="eastAsia"/>
              </w:rPr>
              <w:t>次；</w:t>
            </w:r>
            <w:r>
              <w:rPr>
                <w:rStyle w:val="style7"/>
                <w:rFonts w:hint="eastAsia"/>
              </w:rPr>
              <w:t xml:space="preserve"> </w:t>
            </w:r>
            <w:r>
              <w:rPr>
                <w:rStyle w:val="style7"/>
                <w:rFonts w:hint="eastAsia"/>
              </w:rPr>
              <w:t>在苹果树上的安全间隔期为</w:t>
            </w:r>
            <w:r>
              <w:rPr>
                <w:rStyle w:val="style7"/>
                <w:rFonts w:hint="eastAsia"/>
              </w:rPr>
              <w:t>30</w:t>
            </w:r>
            <w:r>
              <w:rPr>
                <w:rStyle w:val="style7"/>
                <w:rFonts w:hint="eastAsia"/>
              </w:rPr>
              <w:t>天，每季最多施药次数为</w:t>
            </w:r>
            <w:r>
              <w:rPr>
                <w:rStyle w:val="style7"/>
                <w:rFonts w:hint="eastAsia"/>
              </w:rPr>
              <w:t>3</w:t>
            </w:r>
            <w:r>
              <w:rPr>
                <w:rStyle w:val="style7"/>
                <w:rFonts w:hint="eastAsia"/>
              </w:rPr>
              <w:t>次；</w:t>
            </w:r>
            <w:r>
              <w:rPr>
                <w:rStyle w:val="style7"/>
                <w:rFonts w:hint="eastAsia"/>
              </w:rPr>
              <w:t xml:space="preserve"> </w:t>
            </w:r>
            <w:r>
              <w:rPr>
                <w:rStyle w:val="style7"/>
                <w:rFonts w:hint="eastAsia"/>
              </w:rPr>
              <w:t>在柑橘树上的安全间隔期为</w:t>
            </w:r>
            <w:r>
              <w:rPr>
                <w:rStyle w:val="style7"/>
                <w:rFonts w:hint="eastAsia"/>
              </w:rPr>
              <w:t>30</w:t>
            </w:r>
            <w:r>
              <w:rPr>
                <w:rStyle w:val="style7"/>
                <w:rFonts w:hint="eastAsia"/>
              </w:rPr>
              <w:t>天，每季最多施药次数为</w:t>
            </w:r>
            <w:r>
              <w:rPr>
                <w:rStyle w:val="style7"/>
                <w:rFonts w:hint="eastAsia"/>
              </w:rPr>
              <w:t>3</w:t>
            </w:r>
            <w:r>
              <w:rPr>
                <w:rStyle w:val="style7"/>
                <w:rFonts w:hint="eastAsia"/>
              </w:rPr>
              <w:t>次；</w:t>
            </w:r>
            <w:r>
              <w:rPr>
                <w:rStyle w:val="style7"/>
                <w:rFonts w:hint="eastAsia"/>
              </w:rPr>
              <w:t xml:space="preserve"> </w:t>
            </w:r>
            <w:r>
              <w:rPr>
                <w:rStyle w:val="style7"/>
                <w:rFonts w:hint="eastAsia"/>
              </w:rPr>
              <w:t>在甘蓝上的安全间隔期为</w:t>
            </w:r>
            <w:r>
              <w:rPr>
                <w:rStyle w:val="style7"/>
                <w:rFonts w:hint="eastAsia"/>
              </w:rPr>
              <w:t>3</w:t>
            </w:r>
            <w:r>
              <w:rPr>
                <w:rStyle w:val="style7"/>
                <w:rFonts w:hint="eastAsia"/>
              </w:rPr>
              <w:t>天，每季最多施药次数为</w:t>
            </w:r>
            <w:r>
              <w:rPr>
                <w:rStyle w:val="style7"/>
                <w:rFonts w:hint="eastAsia"/>
              </w:rPr>
              <w:t>3</w:t>
            </w:r>
            <w:r>
              <w:rPr>
                <w:rStyle w:val="style7"/>
                <w:rFonts w:hint="eastAsia"/>
              </w:rPr>
              <w:t>次；</w:t>
            </w:r>
            <w:r>
              <w:rPr>
                <w:rStyle w:val="style7"/>
                <w:rFonts w:hint="eastAsia"/>
              </w:rPr>
              <w:t xml:space="preserve"> </w:t>
            </w:r>
            <w:r>
              <w:rPr>
                <w:rStyle w:val="style7"/>
                <w:rFonts w:hint="eastAsia"/>
              </w:rPr>
              <w:t>在茶树上的安全间隔期为</w:t>
            </w:r>
            <w:r>
              <w:rPr>
                <w:rStyle w:val="style7"/>
                <w:rFonts w:hint="eastAsia"/>
              </w:rPr>
              <w:t>7</w:t>
            </w:r>
            <w:r>
              <w:rPr>
                <w:rStyle w:val="style7"/>
                <w:rFonts w:hint="eastAsia"/>
              </w:rPr>
              <w:t>天，每季最多施药次数为</w:t>
            </w:r>
            <w:r>
              <w:rPr>
                <w:rStyle w:val="style7"/>
                <w:rFonts w:hint="eastAsia"/>
              </w:rPr>
              <w:t>1</w:t>
            </w:r>
            <w:r>
              <w:rPr>
                <w:rStyle w:val="style7"/>
                <w:rFonts w:hint="eastAsia"/>
              </w:rPr>
              <w:t>次。</w:t>
            </w:r>
            <w:r>
              <w:rPr>
                <w:rStyle w:val="style7"/>
                <w:rFonts w:hint="eastAsia"/>
              </w:rPr>
              <w:t xml:space="preserve"> </w:t>
            </w:r>
            <w:r>
              <w:rPr>
                <w:rStyle w:val="style7"/>
                <w:rFonts w:hint="eastAsia"/>
              </w:rPr>
              <w:t>本</w:t>
            </w:r>
            <w:proofErr w:type="gramStart"/>
            <w:r>
              <w:rPr>
                <w:rStyle w:val="style7"/>
                <w:rFonts w:hint="eastAsia"/>
              </w:rPr>
              <w:t>剂不可</w:t>
            </w:r>
            <w:proofErr w:type="gramEnd"/>
            <w:r>
              <w:rPr>
                <w:rStyle w:val="style7"/>
                <w:rFonts w:hint="eastAsia"/>
              </w:rPr>
              <w:t>与碱性农药等物质混用。</w:t>
            </w:r>
            <w:r>
              <w:rPr>
                <w:rStyle w:val="style7"/>
                <w:rFonts w:hint="eastAsia"/>
              </w:rPr>
              <w:t xml:space="preserve"> </w:t>
            </w:r>
            <w:r>
              <w:rPr>
                <w:rStyle w:val="style7"/>
                <w:rFonts w:hint="eastAsia"/>
              </w:rPr>
              <w:t>本品对蜜蜂、鱼类等水生生物、家蚕有毒，施药期间应避免对周围蜂群的影响、蜜源作物花期、蚕室和桑园附近禁用。远离水产养殖区施药，禁止在河塘等水体中清洗施药器具。</w:t>
            </w:r>
            <w:r>
              <w:rPr>
                <w:rStyle w:val="style7"/>
                <w:rFonts w:hint="eastAsia"/>
              </w:rPr>
              <w:t xml:space="preserve"> </w:t>
            </w:r>
            <w:r>
              <w:rPr>
                <w:rStyle w:val="style7"/>
                <w:rFonts w:hint="eastAsia"/>
              </w:rPr>
              <w:t>建</w:t>
            </w:r>
            <w:r>
              <w:rPr>
                <w:rStyle w:val="style7"/>
                <w:rFonts w:hint="eastAsia"/>
              </w:rPr>
              <w:t>议与其</w:t>
            </w:r>
            <w:proofErr w:type="gramStart"/>
            <w:r>
              <w:rPr>
                <w:rStyle w:val="style7"/>
                <w:rFonts w:hint="eastAsia"/>
              </w:rPr>
              <w:t>他作用</w:t>
            </w:r>
            <w:proofErr w:type="gramEnd"/>
            <w:r>
              <w:rPr>
                <w:rStyle w:val="style7"/>
                <w:rFonts w:hint="eastAsia"/>
              </w:rPr>
              <w:t>机制不同的杀虫剂轮换使用，以延缓抗性产生。</w:t>
            </w:r>
            <w:r>
              <w:rPr>
                <w:rStyle w:val="style7"/>
                <w:rFonts w:hint="eastAsia"/>
              </w:rPr>
              <w:t xml:space="preserve"> </w:t>
            </w:r>
            <w:r>
              <w:rPr>
                <w:rStyle w:val="style7"/>
                <w:rFonts w:hint="eastAsia"/>
              </w:rPr>
              <w:t>使用本品时应穿戴防护服和手套，避免吸入药液。施药期间不可吃东西和饮水。施药后应及时洗手和洗脸。</w:t>
            </w:r>
          </w:p>
        </w:tc>
      </w:tr>
      <w:tr w:rsidR="00000000">
        <w:trPr>
          <w:divId w:val="38950149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配药时如不慎沾上药液，请速用肥皂水洗净。</w:t>
            </w:r>
            <w:r>
              <w:rPr>
                <w:rStyle w:val="style7"/>
                <w:rFonts w:hint="eastAsia"/>
              </w:rPr>
              <w:t xml:space="preserve"> </w:t>
            </w:r>
            <w:r>
              <w:rPr>
                <w:rStyle w:val="style7"/>
                <w:rFonts w:hint="eastAsia"/>
              </w:rPr>
              <w:t>农药要严加保管，经口中毒应立即催吐、洗胃。经皮肤中毒立即用肥皂水，清水冲洗皮肤，并</w:t>
            </w:r>
            <w:proofErr w:type="gramStart"/>
            <w:r>
              <w:rPr>
                <w:rStyle w:val="style7"/>
                <w:rFonts w:hint="eastAsia"/>
              </w:rPr>
              <w:t>速携此</w:t>
            </w:r>
            <w:proofErr w:type="gramEnd"/>
            <w:r>
              <w:rPr>
                <w:rStyle w:val="style7"/>
                <w:rFonts w:hint="eastAsia"/>
              </w:rPr>
              <w:t>标签就医诊治。</w:t>
            </w:r>
            <w:r>
              <w:rPr>
                <w:rStyle w:val="style7"/>
                <w:rFonts w:hint="eastAsia"/>
              </w:rPr>
              <w:t xml:space="preserve"> </w:t>
            </w:r>
            <w:r>
              <w:rPr>
                <w:rStyle w:val="style7"/>
                <w:rFonts w:hint="eastAsia"/>
              </w:rPr>
              <w:t>喷药时要注意自我保护。</w:t>
            </w:r>
            <w:r>
              <w:rPr>
                <w:rStyle w:val="style7"/>
                <w:rFonts w:hint="eastAsia"/>
              </w:rPr>
              <w:t xml:space="preserve"> </w:t>
            </w:r>
            <w:r>
              <w:rPr>
                <w:rStyle w:val="style7"/>
                <w:rFonts w:hint="eastAsia"/>
              </w:rPr>
              <w:t>如眼睛沾上药液，应用清水连续冲洗</w:t>
            </w:r>
            <w:r>
              <w:rPr>
                <w:rStyle w:val="style7"/>
                <w:rFonts w:hint="eastAsia"/>
              </w:rPr>
              <w:t>15</w:t>
            </w:r>
            <w:r>
              <w:rPr>
                <w:rStyle w:val="style7"/>
                <w:rFonts w:hint="eastAsia"/>
              </w:rPr>
              <w:t>分钟。</w:t>
            </w:r>
            <w:r>
              <w:rPr>
                <w:rStyle w:val="style7"/>
                <w:rFonts w:hint="eastAsia"/>
              </w:rPr>
              <w:t xml:space="preserve"> </w:t>
            </w:r>
            <w:r>
              <w:rPr>
                <w:rStyle w:val="style7"/>
                <w:rFonts w:hint="eastAsia"/>
              </w:rPr>
              <w:t>住友化学紧急援助咨询电话：</w:t>
            </w:r>
            <w:r>
              <w:rPr>
                <w:rStyle w:val="style7"/>
                <w:rFonts w:hint="eastAsia"/>
              </w:rPr>
              <w:t>0532-8388 9090</w:t>
            </w:r>
            <w:r>
              <w:rPr>
                <w:rStyle w:val="style7"/>
                <w:rFonts w:hint="eastAsia"/>
              </w:rPr>
              <w:t>（</w:t>
            </w:r>
            <w:r>
              <w:rPr>
                <w:rStyle w:val="style7"/>
                <w:rFonts w:hint="eastAsia"/>
              </w:rPr>
              <w:t>NRCC</w:t>
            </w:r>
            <w:r>
              <w:rPr>
                <w:rStyle w:val="style7"/>
                <w:rFonts w:hint="eastAsia"/>
              </w:rPr>
              <w:t>，中国大陆）。</w:t>
            </w:r>
          </w:p>
        </w:tc>
      </w:tr>
      <w:tr w:rsidR="00000000">
        <w:trPr>
          <w:divId w:val="38950149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w:t>
            </w:r>
            <w:r>
              <w:rPr>
                <w:rStyle w:val="style7"/>
                <w:rFonts w:hint="eastAsia"/>
              </w:rPr>
              <w:t>凉、通风、防雨处，远离火源或热源。置于儿童触及不到之处，并加锁。勿与食品、饮料、饲料等其他商品同贮同运。用过的容器应妥善处理，不可做他用，也不可随意丢弃。</w:t>
            </w:r>
            <w:r>
              <w:rPr>
                <w:rStyle w:val="style7"/>
                <w:rFonts w:hint="eastAsia"/>
              </w:rPr>
              <w:t xml:space="preserve"> </w:t>
            </w:r>
            <w:r>
              <w:rPr>
                <w:rStyle w:val="style7"/>
                <w:rFonts w:hint="eastAsia"/>
              </w:rPr>
              <w:t>避免孕妇及哺乳期的妇女接触。</w:t>
            </w:r>
          </w:p>
        </w:tc>
      </w:tr>
      <w:tr w:rsidR="00000000">
        <w:trPr>
          <w:divId w:val="38950149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389501495"/>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87001700"/>
          <w:tblCellSpacing w:w="0" w:type="dxa"/>
        </w:trPr>
        <w:tc>
          <w:tcPr>
            <w:tcW w:w="0" w:type="auto"/>
            <w:vAlign w:val="center"/>
            <w:hideMark/>
          </w:tcPr>
          <w:p w:rsidR="00000000" w:rsidRDefault="00475260">
            <w:r>
              <w:rPr>
                <w:rStyle w:val="style4"/>
                <w:rFonts w:hint="eastAsia"/>
              </w:rPr>
              <w:t>登记证号：</w:t>
            </w:r>
            <w:r>
              <w:rPr>
                <w:rFonts w:hint="eastAsia"/>
              </w:rPr>
              <w:t>PD20091123</w:t>
            </w:r>
          </w:p>
        </w:tc>
      </w:tr>
      <w:tr w:rsidR="00000000">
        <w:trPr>
          <w:divId w:val="1087001700"/>
          <w:tblCellSpacing w:w="0" w:type="dxa"/>
        </w:trPr>
        <w:tc>
          <w:tcPr>
            <w:tcW w:w="0" w:type="auto"/>
            <w:vAlign w:val="center"/>
            <w:hideMark/>
          </w:tcPr>
          <w:p w:rsidR="00000000" w:rsidRDefault="00475260">
            <w:r>
              <w:rPr>
                <w:rStyle w:val="style4"/>
                <w:rFonts w:hint="eastAsia"/>
              </w:rPr>
              <w:t>登记证持有人：</w:t>
            </w:r>
            <w:r>
              <w:rPr>
                <w:rFonts w:hint="eastAsia"/>
              </w:rPr>
              <w:t>河北中保绿农作物科技有限公司</w:t>
            </w:r>
          </w:p>
        </w:tc>
      </w:tr>
      <w:tr w:rsidR="00000000">
        <w:trPr>
          <w:divId w:val="1087001700"/>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p>
        </w:tc>
      </w:tr>
      <w:tr w:rsidR="00000000">
        <w:trPr>
          <w:divId w:val="1087001700"/>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087001700"/>
          <w:tblCellSpacing w:w="0" w:type="dxa"/>
        </w:trPr>
        <w:tc>
          <w:tcPr>
            <w:tcW w:w="0" w:type="auto"/>
            <w:vAlign w:val="center"/>
            <w:hideMark/>
          </w:tcPr>
          <w:p w:rsidR="00000000" w:rsidRDefault="00475260">
            <w:pPr>
              <w:divId w:val="159635634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87001700"/>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087001700"/>
          <w:tblCellSpacing w:w="0" w:type="dxa"/>
        </w:trPr>
        <w:tc>
          <w:tcPr>
            <w:tcW w:w="0" w:type="auto"/>
            <w:vAlign w:val="center"/>
            <w:hideMark/>
          </w:tcPr>
          <w:p w:rsidR="00000000" w:rsidRDefault="00475260">
            <w:pPr>
              <w:divId w:val="73669922"/>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30%    </w:t>
            </w:r>
          </w:p>
        </w:tc>
      </w:tr>
      <w:tr w:rsidR="00000000">
        <w:trPr>
          <w:divId w:val="1087001700"/>
          <w:tblCellSpacing w:w="0" w:type="dxa"/>
        </w:trPr>
        <w:tc>
          <w:tcPr>
            <w:tcW w:w="0" w:type="auto"/>
            <w:vAlign w:val="center"/>
            <w:hideMark/>
          </w:tcPr>
          <w:p w:rsidR="00000000" w:rsidRDefault="00475260">
            <w:pPr>
              <w:divId w:val="5284881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200-400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250-500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w:t>
                  </w:r>
                  <w:r>
                    <w:rPr>
                      <w:rStyle w:val="style7"/>
                      <w:rFonts w:hint="eastAsia"/>
                    </w:rPr>
                    <w:t>叶喷雾</w:t>
                  </w:r>
                </w:p>
              </w:tc>
            </w:tr>
          </w:tbl>
          <w:p w:rsidR="00000000" w:rsidRDefault="00475260"/>
        </w:tc>
      </w:tr>
      <w:tr w:rsidR="00000000">
        <w:trPr>
          <w:divId w:val="108700170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、在杂草生长旺期，用水将本品稀释后定向均匀喷于杂草茎叶上。</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w:t>
            </w:r>
            <w:r>
              <w:rPr>
                <w:rStyle w:val="style7"/>
                <w:rFonts w:hint="eastAsia"/>
              </w:rPr>
              <w:t>施药最好在晴天无风条件下进行，施药后</w:t>
            </w:r>
            <w:r>
              <w:rPr>
                <w:rStyle w:val="style7"/>
                <w:rFonts w:hint="eastAsia"/>
              </w:rPr>
              <w:t>5</w:t>
            </w:r>
            <w:r>
              <w:rPr>
                <w:rStyle w:val="style7"/>
                <w:rFonts w:hint="eastAsia"/>
              </w:rPr>
              <w:t>天内请勿割草、放牧和翻地。</w:t>
            </w:r>
            <w:r>
              <w:rPr>
                <w:rStyle w:val="style7"/>
                <w:rFonts w:hint="eastAsia"/>
              </w:rPr>
              <w:t>3</w:t>
            </w:r>
            <w:r>
              <w:rPr>
                <w:rStyle w:val="style7"/>
                <w:rFonts w:hint="eastAsia"/>
              </w:rPr>
              <w:t>、本品杂草生长旺盛期施药效果最佳，天气干热时使用登记</w:t>
            </w:r>
            <w:proofErr w:type="gramStart"/>
            <w:r>
              <w:rPr>
                <w:rStyle w:val="style7"/>
                <w:rFonts w:hint="eastAsia"/>
              </w:rPr>
              <w:t>批准高</w:t>
            </w:r>
            <w:proofErr w:type="gramEnd"/>
            <w:r>
              <w:rPr>
                <w:rStyle w:val="style7"/>
                <w:rFonts w:hint="eastAsia"/>
              </w:rPr>
              <w:t>剂量。</w:t>
            </w:r>
            <w:r>
              <w:rPr>
                <w:rStyle w:val="style7"/>
                <w:rFonts w:hint="eastAsia"/>
              </w:rPr>
              <w:t>4</w:t>
            </w:r>
            <w:r>
              <w:rPr>
                <w:rStyle w:val="style7"/>
                <w:rFonts w:hint="eastAsia"/>
              </w:rPr>
              <w:t>、每季最多使用</w:t>
            </w:r>
            <w:r>
              <w:rPr>
                <w:rStyle w:val="style7"/>
                <w:rFonts w:hint="eastAsia"/>
              </w:rPr>
              <w:t>1</w:t>
            </w:r>
            <w:r>
              <w:rPr>
                <w:rStyle w:val="style7"/>
                <w:rFonts w:hint="eastAsia"/>
              </w:rPr>
              <w:t>次。</w:t>
            </w:r>
          </w:p>
        </w:tc>
      </w:tr>
      <w:tr w:rsidR="00000000">
        <w:trPr>
          <w:divId w:val="108700170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1</w:t>
            </w:r>
            <w:r>
              <w:rPr>
                <w:rStyle w:val="style7"/>
                <w:rFonts w:hint="eastAsia"/>
              </w:rPr>
              <w:t>、本品为内吸</w:t>
            </w:r>
            <w:proofErr w:type="gramStart"/>
            <w:r>
              <w:rPr>
                <w:rStyle w:val="style7"/>
                <w:rFonts w:hint="eastAsia"/>
              </w:rPr>
              <w:t>传导型灭生性</w:t>
            </w:r>
            <w:proofErr w:type="gramEnd"/>
            <w:r>
              <w:rPr>
                <w:rStyle w:val="style7"/>
                <w:rFonts w:hint="eastAsia"/>
              </w:rPr>
              <w:t>除草剂，不仅能通过茎叶传导到地下部分，且可在同一植株的不同</w:t>
            </w:r>
            <w:proofErr w:type="gramStart"/>
            <w:r>
              <w:rPr>
                <w:rStyle w:val="style7"/>
                <w:rFonts w:hint="eastAsia"/>
              </w:rPr>
              <w:t>分蘖间</w:t>
            </w:r>
            <w:proofErr w:type="gramEnd"/>
            <w:r>
              <w:rPr>
                <w:rStyle w:val="style7"/>
                <w:rFonts w:hint="eastAsia"/>
              </w:rPr>
              <w:t>进行传导，对多年生深根杂草地下组织的破坏性强。</w:t>
            </w:r>
            <w:r>
              <w:rPr>
                <w:rStyle w:val="style7"/>
                <w:rFonts w:hint="eastAsia"/>
              </w:rPr>
              <w:t>2</w:t>
            </w:r>
            <w:r>
              <w:rPr>
                <w:rStyle w:val="style7"/>
                <w:rFonts w:hint="eastAsia"/>
              </w:rPr>
              <w:t>、本品主要通过抑制体内烯醇丙酮莽草素磷酸合成酶，抑制莽草</w:t>
            </w:r>
            <w:proofErr w:type="gramStart"/>
            <w:r>
              <w:rPr>
                <w:rStyle w:val="style7"/>
                <w:rFonts w:hint="eastAsia"/>
              </w:rPr>
              <w:t>酸素向苯丙氨</w:t>
            </w:r>
            <w:r>
              <w:rPr>
                <w:rStyle w:val="style7"/>
                <w:rFonts w:hint="eastAsia"/>
              </w:rPr>
              <w:t>酸</w:t>
            </w:r>
            <w:proofErr w:type="gramEnd"/>
            <w:r>
              <w:rPr>
                <w:rStyle w:val="style7"/>
                <w:rFonts w:hint="eastAsia"/>
              </w:rPr>
              <w:t>、酪氨酸及色氨酸转化，使蛋白质合成受到干扰，导致杂草死亡。</w:t>
            </w:r>
          </w:p>
        </w:tc>
      </w:tr>
      <w:tr w:rsidR="00000000">
        <w:trPr>
          <w:divId w:val="108700170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、本品为非选择性除草剂，施药时应加防护罩，防止药液飘移到作物茎叶上产生药害。</w:t>
            </w:r>
            <w:r>
              <w:rPr>
                <w:rStyle w:val="style7"/>
                <w:rFonts w:hint="eastAsia"/>
              </w:rPr>
              <w:t>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3</w:t>
            </w:r>
            <w:r>
              <w:rPr>
                <w:rStyle w:val="style7"/>
                <w:rFonts w:hint="eastAsia"/>
              </w:rPr>
              <w:t>、施药前、后要彻底清洗喷药器械，洗涤后的废水不应污染河流等水源，未用完的药液应密封后妥善放置。</w:t>
            </w:r>
            <w:r>
              <w:rPr>
                <w:rStyle w:val="style7"/>
                <w:rFonts w:hint="eastAsia"/>
              </w:rPr>
              <w:t>4</w:t>
            </w:r>
            <w:r>
              <w:rPr>
                <w:rStyle w:val="style7"/>
                <w:rFonts w:hint="eastAsia"/>
              </w:rPr>
              <w:t>、禁止在河塘等水体中清洗施药器具。</w:t>
            </w:r>
            <w:r>
              <w:rPr>
                <w:rStyle w:val="style7"/>
                <w:rFonts w:hint="eastAsia"/>
              </w:rPr>
              <w:t xml:space="preserve"> 5</w:t>
            </w:r>
            <w:r>
              <w:rPr>
                <w:rStyle w:val="style7"/>
                <w:rFonts w:hint="eastAsia"/>
              </w:rPr>
              <w:t>、本品遇土壤易产生“钝化”，失去活性，配制时不宜用浑浊水和井水，避免降</w:t>
            </w:r>
            <w:r>
              <w:rPr>
                <w:rStyle w:val="style7"/>
                <w:rFonts w:hint="eastAsia"/>
              </w:rPr>
              <w:t>低药效。</w:t>
            </w:r>
            <w:r>
              <w:rPr>
                <w:rStyle w:val="style7"/>
                <w:rFonts w:hint="eastAsia"/>
              </w:rPr>
              <w:t xml:space="preserve"> 6</w:t>
            </w:r>
            <w:r>
              <w:rPr>
                <w:rStyle w:val="style7"/>
                <w:rFonts w:hint="eastAsia"/>
              </w:rPr>
              <w:t>、用过的容器应妥善处理，不可做他用，也不可随意丢弃。</w:t>
            </w:r>
            <w:r>
              <w:rPr>
                <w:rStyle w:val="style7"/>
                <w:rFonts w:hint="eastAsia"/>
              </w:rPr>
              <w:t xml:space="preserve"> 7</w:t>
            </w:r>
            <w:r>
              <w:rPr>
                <w:rStyle w:val="style7"/>
                <w:rFonts w:hint="eastAsia"/>
              </w:rPr>
              <w:t>、孕妇及哺乳期妇女避免接触此药。</w:t>
            </w:r>
          </w:p>
        </w:tc>
      </w:tr>
      <w:tr w:rsidR="00000000">
        <w:trPr>
          <w:divId w:val="108700170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中毒症状：对皮肤、眼睛和上呼吸道有刺激作用。</w:t>
            </w:r>
            <w:r>
              <w:rPr>
                <w:rStyle w:val="style7"/>
                <w:rFonts w:hint="eastAsia"/>
              </w:rPr>
              <w:t xml:space="preserve"> </w:t>
            </w:r>
            <w:r>
              <w:rPr>
                <w:rStyle w:val="style7"/>
                <w:rFonts w:hint="eastAsia"/>
              </w:rPr>
              <w:t>急救措施：</w:t>
            </w:r>
            <w:r>
              <w:rPr>
                <w:rStyle w:val="style7"/>
                <w:rFonts w:hint="eastAsia"/>
              </w:rPr>
              <w:t xml:space="preserve"> 1.</w:t>
            </w:r>
            <w:r>
              <w:rPr>
                <w:rStyle w:val="style7"/>
                <w:rFonts w:hint="eastAsia"/>
              </w:rPr>
              <w:t>皮肤接触：脱去污染衣物，立即使用大量水和肥皂清洗。</w:t>
            </w:r>
            <w:r>
              <w:rPr>
                <w:rStyle w:val="style7"/>
                <w:rFonts w:hint="eastAsia"/>
              </w:rPr>
              <w:t>2.</w:t>
            </w:r>
            <w:r>
              <w:rPr>
                <w:rStyle w:val="style7"/>
                <w:rFonts w:hint="eastAsia"/>
              </w:rPr>
              <w:t>眼睛溅入：立即用清水冲洗至少</w:t>
            </w:r>
            <w:r>
              <w:rPr>
                <w:rStyle w:val="style7"/>
                <w:rFonts w:hint="eastAsia"/>
              </w:rPr>
              <w:t>15</w:t>
            </w:r>
            <w:r>
              <w:rPr>
                <w:rStyle w:val="style7"/>
                <w:rFonts w:hint="eastAsia"/>
              </w:rPr>
              <w:t>分钟。</w:t>
            </w:r>
            <w:r>
              <w:rPr>
                <w:rStyle w:val="style7"/>
                <w:rFonts w:hint="eastAsia"/>
              </w:rPr>
              <w:t>3.</w:t>
            </w:r>
            <w:r>
              <w:rPr>
                <w:rStyle w:val="style7"/>
                <w:rFonts w:hint="eastAsia"/>
              </w:rPr>
              <w:t>不慎吸入：立即将吸入者转移到空气新鲜及安静处。</w:t>
            </w:r>
            <w:r>
              <w:rPr>
                <w:rStyle w:val="style7"/>
                <w:rFonts w:hint="eastAsia"/>
              </w:rPr>
              <w:t>4.</w:t>
            </w:r>
            <w:r>
              <w:rPr>
                <w:rStyle w:val="style7"/>
                <w:rFonts w:hint="eastAsia"/>
              </w:rPr>
              <w:t>如果误服中毒：立即喝入水或牛乳稀释药液并携标签送医院治疗，尚无特效解毒剂，若摄入量大，病人十分清醒，可用吐根糖浆</w:t>
            </w:r>
            <w:proofErr w:type="gramStart"/>
            <w:r>
              <w:rPr>
                <w:rStyle w:val="style7"/>
                <w:rFonts w:hint="eastAsia"/>
              </w:rPr>
              <w:t>诱</w:t>
            </w:r>
            <w:proofErr w:type="gramEnd"/>
            <w:r>
              <w:rPr>
                <w:rStyle w:val="style7"/>
                <w:rFonts w:hint="eastAsia"/>
              </w:rPr>
              <w:t>吐，还可在服用的活性炭泥中加入山梨醇。</w:t>
            </w:r>
          </w:p>
        </w:tc>
      </w:tr>
      <w:tr w:rsidR="00000000">
        <w:trPr>
          <w:divId w:val="108700170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、本品对金属容器有腐蚀作用，应该用塑料等非金属容器贮存。</w:t>
            </w:r>
            <w:r>
              <w:rPr>
                <w:rStyle w:val="style7"/>
                <w:rFonts w:hint="eastAsia"/>
              </w:rPr>
              <w:t>2</w:t>
            </w:r>
            <w:r>
              <w:rPr>
                <w:rStyle w:val="style7"/>
                <w:rFonts w:hint="eastAsia"/>
              </w:rPr>
              <w:t>、应贮存在干燥、阴凉、通风、防雨处，远离火源或热源。</w:t>
            </w:r>
            <w:r>
              <w:rPr>
                <w:rStyle w:val="style7"/>
                <w:rFonts w:hint="eastAsia"/>
              </w:rPr>
              <w:t>3</w:t>
            </w:r>
            <w:r>
              <w:rPr>
                <w:rStyle w:val="style7"/>
                <w:rFonts w:hint="eastAsia"/>
              </w:rPr>
              <w:t>、勿与食品、饮料、粮食、饲料</w:t>
            </w:r>
            <w:proofErr w:type="gramStart"/>
            <w:r>
              <w:rPr>
                <w:rStyle w:val="style7"/>
                <w:rFonts w:hint="eastAsia"/>
              </w:rPr>
              <w:t>等同贮同运</w:t>
            </w:r>
            <w:proofErr w:type="gramEnd"/>
            <w:r>
              <w:rPr>
                <w:rStyle w:val="style7"/>
                <w:rFonts w:hint="eastAsia"/>
              </w:rPr>
              <w:t>。装卸运输时注意检查包装是否密封完整，轻拿轻放，不可倒置。</w:t>
            </w:r>
            <w:r>
              <w:rPr>
                <w:rStyle w:val="style7"/>
                <w:rFonts w:hint="eastAsia"/>
              </w:rPr>
              <w:t>4</w:t>
            </w:r>
            <w:r>
              <w:rPr>
                <w:rStyle w:val="style7"/>
                <w:rFonts w:hint="eastAsia"/>
              </w:rPr>
              <w:t>、置于儿童触及不到之处，并加锁。</w:t>
            </w:r>
          </w:p>
        </w:tc>
      </w:tr>
      <w:tr w:rsidR="00000000">
        <w:trPr>
          <w:divId w:val="108700170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8700170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16674832"/>
          <w:tblCellSpacing w:w="0" w:type="dxa"/>
        </w:trPr>
        <w:tc>
          <w:tcPr>
            <w:tcW w:w="0" w:type="auto"/>
            <w:vAlign w:val="center"/>
            <w:hideMark/>
          </w:tcPr>
          <w:p w:rsidR="00000000" w:rsidRDefault="00475260">
            <w:r>
              <w:rPr>
                <w:rStyle w:val="style4"/>
                <w:rFonts w:hint="eastAsia"/>
              </w:rPr>
              <w:t>登记证号：</w:t>
            </w:r>
            <w:r>
              <w:rPr>
                <w:rFonts w:hint="eastAsia"/>
              </w:rPr>
              <w:t>PD20140196</w:t>
            </w:r>
          </w:p>
        </w:tc>
      </w:tr>
      <w:tr w:rsidR="00000000">
        <w:trPr>
          <w:divId w:val="1116674832"/>
          <w:tblCellSpacing w:w="0" w:type="dxa"/>
        </w:trPr>
        <w:tc>
          <w:tcPr>
            <w:tcW w:w="0" w:type="auto"/>
            <w:vAlign w:val="center"/>
            <w:hideMark/>
          </w:tcPr>
          <w:p w:rsidR="00000000" w:rsidRDefault="00475260">
            <w:r>
              <w:rPr>
                <w:rStyle w:val="style4"/>
                <w:rFonts w:hint="eastAsia"/>
              </w:rPr>
              <w:t>登记证持有人：</w:t>
            </w:r>
            <w:r>
              <w:rPr>
                <w:rFonts w:hint="eastAsia"/>
              </w:rPr>
              <w:t>河南金田地农化有限责任公司</w:t>
            </w:r>
          </w:p>
        </w:tc>
      </w:tr>
      <w:tr w:rsidR="00000000">
        <w:trPr>
          <w:divId w:val="1116674832"/>
          <w:tblCellSpacing w:w="0" w:type="dxa"/>
        </w:trPr>
        <w:tc>
          <w:tcPr>
            <w:tcW w:w="0" w:type="auto"/>
            <w:vAlign w:val="center"/>
            <w:hideMark/>
          </w:tcPr>
          <w:p w:rsidR="00000000" w:rsidRDefault="00475260">
            <w:r>
              <w:rPr>
                <w:rStyle w:val="style4"/>
                <w:rFonts w:hint="eastAsia"/>
              </w:rPr>
              <w:t>农药名称：</w:t>
            </w:r>
            <w:r>
              <w:rPr>
                <w:rFonts w:hint="eastAsia"/>
              </w:rPr>
              <w:t>高效氟</w:t>
            </w:r>
            <w:proofErr w:type="gramStart"/>
            <w:r>
              <w:rPr>
                <w:rFonts w:hint="eastAsia"/>
              </w:rPr>
              <w:t>吡甲禾灵</w:t>
            </w:r>
            <w:proofErr w:type="gramEnd"/>
          </w:p>
        </w:tc>
      </w:tr>
      <w:tr w:rsidR="00000000">
        <w:trPr>
          <w:divId w:val="1116674832"/>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1116674832"/>
          <w:tblCellSpacing w:w="0" w:type="dxa"/>
        </w:trPr>
        <w:tc>
          <w:tcPr>
            <w:tcW w:w="0" w:type="auto"/>
            <w:vAlign w:val="center"/>
            <w:hideMark/>
          </w:tcPr>
          <w:p w:rsidR="00000000" w:rsidRDefault="00475260">
            <w:pPr>
              <w:divId w:val="90919697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116674832"/>
          <w:tblCellSpacing w:w="0" w:type="dxa"/>
        </w:trPr>
        <w:tc>
          <w:tcPr>
            <w:tcW w:w="0" w:type="auto"/>
            <w:vAlign w:val="center"/>
            <w:hideMark/>
          </w:tcPr>
          <w:p w:rsidR="00000000" w:rsidRDefault="00475260">
            <w:r>
              <w:rPr>
                <w:rStyle w:val="style4"/>
                <w:rFonts w:hint="eastAsia"/>
              </w:rPr>
              <w:t>总有效成分含量：</w:t>
            </w:r>
            <w:r>
              <w:rPr>
                <w:rFonts w:hint="eastAsia"/>
              </w:rPr>
              <w:t>17%</w:t>
            </w:r>
          </w:p>
        </w:tc>
      </w:tr>
      <w:tr w:rsidR="00000000">
        <w:trPr>
          <w:divId w:val="1116674832"/>
          <w:tblCellSpacing w:w="0" w:type="dxa"/>
        </w:trPr>
        <w:tc>
          <w:tcPr>
            <w:tcW w:w="0" w:type="auto"/>
            <w:vAlign w:val="center"/>
            <w:hideMark/>
          </w:tcPr>
          <w:p w:rsidR="00000000" w:rsidRDefault="00475260">
            <w:pPr>
              <w:divId w:val="14842443"/>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高效氟</w:t>
            </w:r>
            <w:proofErr w:type="gramStart"/>
            <w:r>
              <w:rPr>
                <w:rFonts w:hint="eastAsia"/>
              </w:rPr>
              <w:t>吡甲禾灵</w:t>
            </w:r>
            <w:proofErr w:type="gramEnd"/>
            <w:r>
              <w:rPr>
                <w:rFonts w:hint="eastAsia"/>
              </w:rPr>
              <w:t xml:space="preserve">17%    </w:t>
            </w:r>
          </w:p>
        </w:tc>
      </w:tr>
      <w:tr w:rsidR="00000000">
        <w:trPr>
          <w:divId w:val="1116674832"/>
          <w:tblCellSpacing w:w="0" w:type="dxa"/>
        </w:trPr>
        <w:tc>
          <w:tcPr>
            <w:tcW w:w="0" w:type="auto"/>
            <w:vAlign w:val="center"/>
            <w:hideMark/>
          </w:tcPr>
          <w:p w:rsidR="00000000" w:rsidRDefault="00475260">
            <w:pPr>
              <w:divId w:val="9502382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16-22</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11667483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一年生禾本科杂</w:t>
            </w:r>
            <w:r>
              <w:rPr>
                <w:rStyle w:val="style7"/>
                <w:rFonts w:hint="eastAsia"/>
              </w:rPr>
              <w:t>草生长旺盛期（</w:t>
            </w:r>
            <w:r>
              <w:rPr>
                <w:rStyle w:val="style7"/>
                <w:rFonts w:hint="eastAsia"/>
              </w:rPr>
              <w:t>3-5</w:t>
            </w:r>
            <w:r>
              <w:rPr>
                <w:rStyle w:val="style7"/>
                <w:rFonts w:hint="eastAsia"/>
              </w:rPr>
              <w:t>叶期）茎叶均匀喷雾。</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 </w:t>
            </w:r>
            <w:r>
              <w:rPr>
                <w:rStyle w:val="style7"/>
                <w:rFonts w:hint="eastAsia"/>
              </w:rPr>
              <w:t>玉米、小麦、水稻等禾本科农作物对本品敏感，避免药雾漂移到上述作物上，以防发生药害。</w:t>
            </w:r>
            <w:r>
              <w:rPr>
                <w:rStyle w:val="style7"/>
                <w:rFonts w:hint="eastAsia"/>
              </w:rPr>
              <w:t>4.</w:t>
            </w:r>
            <w:r>
              <w:rPr>
                <w:rStyle w:val="style7"/>
                <w:rFonts w:hint="eastAsia"/>
              </w:rPr>
              <w:t>本品每季最多使用一次。</w:t>
            </w:r>
          </w:p>
        </w:tc>
      </w:tr>
      <w:tr w:rsidR="00000000">
        <w:trPr>
          <w:divId w:val="111667483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本品是一种苯氧</w:t>
            </w:r>
            <w:proofErr w:type="gramStart"/>
            <w:r>
              <w:rPr>
                <w:rStyle w:val="style7"/>
                <w:rFonts w:hint="eastAsia"/>
              </w:rPr>
              <w:t>乙酸类苗后</w:t>
            </w:r>
            <w:proofErr w:type="gramEnd"/>
            <w:r>
              <w:rPr>
                <w:rStyle w:val="style7"/>
                <w:rFonts w:hint="eastAsia"/>
              </w:rPr>
              <w:t>选择性除草剂，能防除花生田一年生禾本科杂草。药剂</w:t>
            </w:r>
            <w:proofErr w:type="gramStart"/>
            <w:r>
              <w:rPr>
                <w:rStyle w:val="style7"/>
                <w:rFonts w:hint="eastAsia"/>
              </w:rPr>
              <w:t>处理茎后能</w:t>
            </w:r>
            <w:proofErr w:type="gramEnd"/>
            <w:r>
              <w:rPr>
                <w:rStyle w:val="style7"/>
                <w:rFonts w:hint="eastAsia"/>
              </w:rPr>
              <w:t>很快被</w:t>
            </w:r>
            <w:proofErr w:type="gramStart"/>
            <w:r>
              <w:rPr>
                <w:rStyle w:val="style7"/>
                <w:rFonts w:hint="eastAsia"/>
              </w:rPr>
              <w:t>禾本科类草的</w:t>
            </w:r>
            <w:proofErr w:type="gramEnd"/>
            <w:r>
              <w:rPr>
                <w:rStyle w:val="style7"/>
                <w:rFonts w:hint="eastAsia"/>
              </w:rPr>
              <w:t>叶子吸收，传导至整个植株，抑制植物分生组织而杀死禾草。</w:t>
            </w:r>
          </w:p>
        </w:tc>
      </w:tr>
      <w:tr w:rsidR="00000000">
        <w:trPr>
          <w:divId w:val="111667483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不可与其他碱性农药等物质混用。</w:t>
            </w:r>
            <w:r>
              <w:rPr>
                <w:rStyle w:val="style7"/>
                <w:rFonts w:hint="eastAsia"/>
              </w:rPr>
              <w:t xml:space="preserve"> 2.</w:t>
            </w:r>
            <w:r>
              <w:rPr>
                <w:rStyle w:val="style7"/>
                <w:rFonts w:hint="eastAsia"/>
              </w:rPr>
              <w:t>使用时注意防护。施药期间应穿戴防护服、口罩、手套等防护用具，避免吸入药液；施药期</w:t>
            </w:r>
            <w:r>
              <w:rPr>
                <w:rStyle w:val="style7"/>
                <w:rFonts w:hint="eastAsia"/>
              </w:rPr>
              <w:t>间不可吃东西、喝水、吸烟等；施药后应及时洗手、洗脸等。</w:t>
            </w:r>
            <w:r>
              <w:rPr>
                <w:rStyle w:val="style7"/>
                <w:rFonts w:hint="eastAsia"/>
              </w:rPr>
              <w:t xml:space="preserve"> 3.</w:t>
            </w:r>
            <w:r>
              <w:rPr>
                <w:rStyle w:val="style7"/>
                <w:rFonts w:hint="eastAsia"/>
              </w:rPr>
              <w:t>本品对鱼类等水生生物有毒，远离水产养殖区施药，禁止在河塘等水体中清洗施药器具。</w:t>
            </w:r>
            <w:r>
              <w:rPr>
                <w:rStyle w:val="style7"/>
                <w:rFonts w:hint="eastAsia"/>
              </w:rPr>
              <w:t xml:space="preserve"> 4.</w:t>
            </w:r>
            <w:r>
              <w:rPr>
                <w:rStyle w:val="style7"/>
                <w:rFonts w:hint="eastAsia"/>
              </w:rPr>
              <w:t>孕妇及哺乳期妇女避免接触本品。</w:t>
            </w:r>
            <w:r>
              <w:rPr>
                <w:rStyle w:val="style7"/>
                <w:rFonts w:hint="eastAsia"/>
              </w:rPr>
              <w:t xml:space="preserve"> 5.</w:t>
            </w:r>
            <w:r>
              <w:rPr>
                <w:rStyle w:val="style7"/>
                <w:rFonts w:hint="eastAsia"/>
              </w:rPr>
              <w:t>废弃物应妥善处理，不可做它用，也不可随意丢弃。</w:t>
            </w:r>
            <w:r>
              <w:rPr>
                <w:rStyle w:val="style7"/>
                <w:rFonts w:hint="eastAsia"/>
              </w:rPr>
              <w:t xml:space="preserve"> 6.</w:t>
            </w:r>
            <w:r>
              <w:rPr>
                <w:rStyle w:val="style7"/>
                <w:rFonts w:hint="eastAsia"/>
              </w:rPr>
              <w:t>间套或混种有禾本科作物的花生田，不能使用本品。</w:t>
            </w:r>
          </w:p>
        </w:tc>
      </w:tr>
      <w:tr w:rsidR="00000000">
        <w:trPr>
          <w:divId w:val="111667483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本品对皮肤、眼有刺激作用。急救措施：不慎吸入，将病人移至空气流通处。不慎接触皮肤，用大量清水冲洗，</w:t>
            </w:r>
            <w:proofErr w:type="gramStart"/>
            <w:r>
              <w:rPr>
                <w:rStyle w:val="style7"/>
                <w:rFonts w:hint="eastAsia"/>
              </w:rPr>
              <w:t>若溅入</w:t>
            </w:r>
            <w:proofErr w:type="gramEnd"/>
            <w:r>
              <w:rPr>
                <w:rStyle w:val="style7"/>
                <w:rFonts w:hint="eastAsia"/>
              </w:rPr>
              <w:t>眼睛，应用大量清水冲洗至少</w:t>
            </w:r>
            <w:r>
              <w:rPr>
                <w:rStyle w:val="style7"/>
                <w:rFonts w:hint="eastAsia"/>
              </w:rPr>
              <w:t>15</w:t>
            </w:r>
            <w:r>
              <w:rPr>
                <w:rStyle w:val="style7"/>
                <w:rFonts w:hint="eastAsia"/>
              </w:rPr>
              <w:t>分钟，仍有不适，就医。若误服：立即携带此标签送医院对症治疗。无特效解毒剂。对</w:t>
            </w:r>
            <w:r>
              <w:rPr>
                <w:rStyle w:val="style7"/>
                <w:rFonts w:hint="eastAsia"/>
              </w:rPr>
              <w:t>症治疗。不能催吐。</w:t>
            </w:r>
          </w:p>
        </w:tc>
      </w:tr>
      <w:tr w:rsidR="00000000">
        <w:trPr>
          <w:divId w:val="111667483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远离儿童及其他无关人员、火源或热源存放，并加锁。贮于干燥、阴凉、通风处。不能与食品、饮料、粮食、饲料等混合贮运。运输中严防曝晒、雨淋。包装容器不能倒置。</w:t>
            </w:r>
          </w:p>
        </w:tc>
      </w:tr>
      <w:tr w:rsidR="00000000">
        <w:trPr>
          <w:divId w:val="111667483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11667483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40519136"/>
          <w:tblCellSpacing w:w="0" w:type="dxa"/>
        </w:trPr>
        <w:tc>
          <w:tcPr>
            <w:tcW w:w="0" w:type="auto"/>
            <w:vAlign w:val="center"/>
            <w:hideMark/>
          </w:tcPr>
          <w:p w:rsidR="00000000" w:rsidRDefault="00475260">
            <w:r>
              <w:rPr>
                <w:rStyle w:val="style4"/>
                <w:rFonts w:hint="eastAsia"/>
              </w:rPr>
              <w:t>登记证号：</w:t>
            </w:r>
            <w:r>
              <w:rPr>
                <w:rFonts w:hint="eastAsia"/>
              </w:rPr>
              <w:t>PD20040449</w:t>
            </w:r>
          </w:p>
        </w:tc>
      </w:tr>
      <w:tr w:rsidR="00000000">
        <w:trPr>
          <w:divId w:val="740519136"/>
          <w:tblCellSpacing w:w="0" w:type="dxa"/>
        </w:trPr>
        <w:tc>
          <w:tcPr>
            <w:tcW w:w="0" w:type="auto"/>
            <w:vAlign w:val="center"/>
            <w:hideMark/>
          </w:tcPr>
          <w:p w:rsidR="00000000" w:rsidRDefault="00475260">
            <w:r>
              <w:rPr>
                <w:rStyle w:val="style4"/>
                <w:rFonts w:hint="eastAsia"/>
              </w:rPr>
              <w:t>登记证持有人：</w:t>
            </w:r>
            <w:r>
              <w:rPr>
                <w:rFonts w:hint="eastAsia"/>
              </w:rPr>
              <w:t>吉林省吉享农业科技有限公司</w:t>
            </w:r>
          </w:p>
        </w:tc>
      </w:tr>
      <w:tr w:rsidR="00000000">
        <w:trPr>
          <w:divId w:val="740519136"/>
          <w:tblCellSpacing w:w="0" w:type="dxa"/>
        </w:trPr>
        <w:tc>
          <w:tcPr>
            <w:tcW w:w="0" w:type="auto"/>
            <w:vAlign w:val="center"/>
            <w:hideMark/>
          </w:tcPr>
          <w:p w:rsidR="00000000" w:rsidRDefault="00475260">
            <w:r>
              <w:rPr>
                <w:rStyle w:val="style4"/>
                <w:rFonts w:hint="eastAsia"/>
              </w:rPr>
              <w:t>农药名称：</w:t>
            </w:r>
            <w:r>
              <w:rPr>
                <w:rFonts w:hint="eastAsia"/>
              </w:rPr>
              <w:t>哒</w:t>
            </w:r>
            <w:proofErr w:type="gramStart"/>
            <w:r>
              <w:rPr>
                <w:rFonts w:hint="eastAsia"/>
              </w:rPr>
              <w:t>螨</w:t>
            </w:r>
            <w:proofErr w:type="gramEnd"/>
            <w:r>
              <w:rPr>
                <w:rFonts w:hint="eastAsia"/>
              </w:rPr>
              <w:t>灵</w:t>
            </w:r>
          </w:p>
        </w:tc>
      </w:tr>
      <w:tr w:rsidR="00000000">
        <w:trPr>
          <w:divId w:val="740519136"/>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740519136"/>
          <w:tblCellSpacing w:w="0" w:type="dxa"/>
        </w:trPr>
        <w:tc>
          <w:tcPr>
            <w:tcW w:w="0" w:type="auto"/>
            <w:vAlign w:val="center"/>
            <w:hideMark/>
          </w:tcPr>
          <w:p w:rsidR="00000000" w:rsidRDefault="00475260">
            <w:pPr>
              <w:divId w:val="185021864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740519136"/>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740519136"/>
          <w:tblCellSpacing w:w="0" w:type="dxa"/>
        </w:trPr>
        <w:tc>
          <w:tcPr>
            <w:tcW w:w="0" w:type="auto"/>
            <w:vAlign w:val="center"/>
            <w:hideMark/>
          </w:tcPr>
          <w:p w:rsidR="00000000" w:rsidRDefault="00475260">
            <w:pPr>
              <w:divId w:val="1037926125"/>
            </w:pPr>
            <w:r>
              <w:rPr>
                <w:rFonts w:hint="eastAsia"/>
              </w:rPr>
              <w:t>有效成分及其含量：</w:t>
            </w:r>
            <w:r>
              <w:rPr>
                <w:rFonts w:hint="eastAsia"/>
              </w:rPr>
              <w:t xml:space="preserve"> </w:t>
            </w:r>
          </w:p>
          <w:p w:rsidR="00000000" w:rsidRDefault="00475260">
            <w:r>
              <w:rPr>
                <w:rFonts w:hint="eastAsia"/>
              </w:rPr>
              <w:t xml:space="preserve">    </w:t>
            </w:r>
            <w:r>
              <w:rPr>
                <w:rFonts w:hint="eastAsia"/>
              </w:rPr>
              <w:t>哒</w:t>
            </w:r>
            <w:proofErr w:type="gramStart"/>
            <w:r>
              <w:rPr>
                <w:rFonts w:hint="eastAsia"/>
              </w:rPr>
              <w:t>螨</w:t>
            </w:r>
            <w:proofErr w:type="gramEnd"/>
            <w:r>
              <w:rPr>
                <w:rFonts w:hint="eastAsia"/>
              </w:rPr>
              <w:t>灵</w:t>
            </w:r>
            <w:r>
              <w:rPr>
                <w:rFonts w:hint="eastAsia"/>
              </w:rPr>
              <w:t xml:space="preserve">20%    </w:t>
            </w:r>
          </w:p>
        </w:tc>
      </w:tr>
      <w:tr w:rsidR="00000000">
        <w:trPr>
          <w:divId w:val="740519136"/>
          <w:tblCellSpacing w:w="0" w:type="dxa"/>
        </w:trPr>
        <w:tc>
          <w:tcPr>
            <w:tcW w:w="0" w:type="auto"/>
            <w:vAlign w:val="center"/>
            <w:hideMark/>
          </w:tcPr>
          <w:p w:rsidR="00000000" w:rsidRDefault="00475260">
            <w:pPr>
              <w:divId w:val="18946568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3000-4000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4051913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、在红蜘蛛盛发期前均匀喷雾。</w:t>
            </w:r>
            <w:r>
              <w:rPr>
                <w:rStyle w:val="style7"/>
                <w:rFonts w:hint="eastAsia"/>
              </w:rPr>
              <w:t xml:space="preserve"> 2</w:t>
            </w:r>
            <w:r>
              <w:rPr>
                <w:rStyle w:val="style7"/>
                <w:rFonts w:hint="eastAsia"/>
              </w:rPr>
              <w:t>、</w:t>
            </w:r>
            <w:r>
              <w:rPr>
                <w:rStyle w:val="style7"/>
                <w:rFonts w:hint="eastAsia"/>
              </w:rPr>
              <w:t>大风天或预计</w:t>
            </w:r>
            <w:r>
              <w:rPr>
                <w:rStyle w:val="style7"/>
                <w:rFonts w:hint="eastAsia"/>
              </w:rPr>
              <w:t>1</w:t>
            </w:r>
            <w:r>
              <w:rPr>
                <w:rStyle w:val="style7"/>
                <w:rFonts w:hint="eastAsia"/>
              </w:rPr>
              <w:t>小时内有雨，请勿施药。</w:t>
            </w:r>
            <w:r>
              <w:rPr>
                <w:rStyle w:val="style7"/>
                <w:rFonts w:hint="eastAsia"/>
              </w:rPr>
              <w:t xml:space="preserve"> 3</w:t>
            </w:r>
            <w:r>
              <w:rPr>
                <w:rStyle w:val="style7"/>
                <w:rFonts w:hint="eastAsia"/>
              </w:rPr>
              <w:t>、安全间隔期为</w:t>
            </w:r>
            <w:r>
              <w:rPr>
                <w:rStyle w:val="style7"/>
                <w:rFonts w:hint="eastAsia"/>
              </w:rPr>
              <w:t>14</w:t>
            </w:r>
            <w:r>
              <w:rPr>
                <w:rStyle w:val="style7"/>
                <w:rFonts w:hint="eastAsia"/>
              </w:rPr>
              <w:t>天，苹果树每季作物最多使用</w:t>
            </w:r>
            <w:r>
              <w:rPr>
                <w:rStyle w:val="style7"/>
                <w:rFonts w:hint="eastAsia"/>
              </w:rPr>
              <w:t>2</w:t>
            </w:r>
            <w:r>
              <w:rPr>
                <w:rStyle w:val="style7"/>
                <w:rFonts w:hint="eastAsia"/>
              </w:rPr>
              <w:t>次。</w:t>
            </w:r>
          </w:p>
        </w:tc>
      </w:tr>
      <w:tr w:rsidR="00000000">
        <w:trPr>
          <w:divId w:val="74051913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本剂为触杀性杀虫剂，可用于防治苹果的红蜘蛛。</w:t>
            </w:r>
          </w:p>
        </w:tc>
      </w:tr>
      <w:tr w:rsidR="00000000">
        <w:trPr>
          <w:divId w:val="74051913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击倒快，残效长但因无内吸作用，施药时要喷洒均匀。</w:t>
            </w:r>
            <w:r>
              <w:rPr>
                <w:rStyle w:val="style7"/>
                <w:rFonts w:hint="eastAsia"/>
              </w:rPr>
              <w:t xml:space="preserve"> 2.</w:t>
            </w:r>
            <w:r>
              <w:rPr>
                <w:rStyle w:val="style7"/>
                <w:rFonts w:hint="eastAsia"/>
              </w:rPr>
              <w:t>本品对蜜蜂、鱼类等水生生物、家蚕有毒，施药期间应避免对周围蜂群的影响、蜜源作物花期、蚕室和桑园附近禁用。远离水产养殖区施药，禁止在河塘等水体中清洗施药器具。</w:t>
            </w:r>
            <w:r>
              <w:rPr>
                <w:rStyle w:val="style7"/>
                <w:rFonts w:hint="eastAsia"/>
              </w:rPr>
              <w:t xml:space="preserve"> 3.</w:t>
            </w:r>
            <w:r>
              <w:rPr>
                <w:rStyle w:val="style7"/>
                <w:rFonts w:hint="eastAsia"/>
              </w:rPr>
              <w:t>建议与不同作用机制杀虫剂轮换使用。</w:t>
            </w:r>
            <w:r>
              <w:rPr>
                <w:rStyle w:val="style7"/>
                <w:rFonts w:hint="eastAsia"/>
              </w:rPr>
              <w:t xml:space="preserve"> 4.</w:t>
            </w:r>
            <w:r>
              <w:rPr>
                <w:rStyle w:val="style7"/>
                <w:rFonts w:hint="eastAsia"/>
              </w:rPr>
              <w:t>不能与石硫合剂和波尔多液等强碱性物质混用。</w:t>
            </w:r>
            <w:r>
              <w:rPr>
                <w:rStyle w:val="style7"/>
                <w:rFonts w:hint="eastAsia"/>
              </w:rPr>
              <w:t xml:space="preserve"> 5.</w:t>
            </w:r>
            <w:r>
              <w:rPr>
                <w:rStyle w:val="style7"/>
                <w:rFonts w:hint="eastAsia"/>
              </w:rPr>
              <w:t>孕妇及哺乳期妇女禁止接触本品。</w:t>
            </w:r>
            <w:r>
              <w:rPr>
                <w:rStyle w:val="style7"/>
                <w:rFonts w:hint="eastAsia"/>
              </w:rPr>
              <w:t xml:space="preserve"> 6.</w:t>
            </w:r>
            <w:r>
              <w:rPr>
                <w:rStyle w:val="style7"/>
                <w:rFonts w:hint="eastAsia"/>
              </w:rPr>
              <w:t>用过的容器应妥善处理，不可做他用，也不可随意丢弃。</w:t>
            </w:r>
          </w:p>
        </w:tc>
      </w:tr>
      <w:tr w:rsidR="00000000">
        <w:trPr>
          <w:divId w:val="74051913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若误服，应大量饮水，在病人清醒时催吐，立即送医院。无特效解毒剂，按菊酯类对症治疗；与皮肤接触后，用水冲洗；误入眼睛，用清水冲洗</w:t>
            </w:r>
            <w:r>
              <w:rPr>
                <w:rStyle w:val="style7"/>
                <w:rFonts w:hint="eastAsia"/>
              </w:rPr>
              <w:t>15</w:t>
            </w:r>
            <w:r>
              <w:rPr>
                <w:rStyle w:val="style7"/>
                <w:rFonts w:hint="eastAsia"/>
              </w:rPr>
              <w:t>分钟后送医院诊治。</w:t>
            </w:r>
          </w:p>
        </w:tc>
      </w:tr>
      <w:tr w:rsidR="00000000">
        <w:trPr>
          <w:divId w:val="74051913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密封后在冷暗处保存，切勿让儿童接触药剂，并加锁保存，以防误服。不能与食品、饮料、粮食、饲料等混合储运。</w:t>
            </w:r>
          </w:p>
        </w:tc>
      </w:tr>
      <w:tr w:rsidR="00000000">
        <w:trPr>
          <w:divId w:val="74051913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4051913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11312875"/>
          <w:tblCellSpacing w:w="0" w:type="dxa"/>
        </w:trPr>
        <w:tc>
          <w:tcPr>
            <w:tcW w:w="0" w:type="auto"/>
            <w:vAlign w:val="center"/>
            <w:hideMark/>
          </w:tcPr>
          <w:p w:rsidR="00000000" w:rsidRDefault="00475260">
            <w:r>
              <w:rPr>
                <w:rStyle w:val="style4"/>
                <w:rFonts w:hint="eastAsia"/>
              </w:rPr>
              <w:t>登记证号：</w:t>
            </w:r>
            <w:r>
              <w:rPr>
                <w:rFonts w:hint="eastAsia"/>
              </w:rPr>
              <w:t>PD20150954</w:t>
            </w:r>
          </w:p>
        </w:tc>
      </w:tr>
      <w:tr w:rsidR="00000000">
        <w:trPr>
          <w:divId w:val="211312875"/>
          <w:tblCellSpacing w:w="0" w:type="dxa"/>
        </w:trPr>
        <w:tc>
          <w:tcPr>
            <w:tcW w:w="0" w:type="auto"/>
            <w:vAlign w:val="center"/>
            <w:hideMark/>
          </w:tcPr>
          <w:p w:rsidR="00000000" w:rsidRDefault="00475260">
            <w:r>
              <w:rPr>
                <w:rStyle w:val="style4"/>
                <w:rFonts w:hint="eastAsia"/>
              </w:rPr>
              <w:t>登记证持有人：</w:t>
            </w:r>
            <w:r>
              <w:rPr>
                <w:rFonts w:hint="eastAsia"/>
              </w:rPr>
              <w:t>浙江钱江生物化学股份有限公司</w:t>
            </w:r>
          </w:p>
        </w:tc>
      </w:tr>
      <w:tr w:rsidR="00000000">
        <w:trPr>
          <w:divId w:val="211312875"/>
          <w:tblCellSpacing w:w="0" w:type="dxa"/>
        </w:trPr>
        <w:tc>
          <w:tcPr>
            <w:tcW w:w="0" w:type="auto"/>
            <w:vAlign w:val="center"/>
            <w:hideMark/>
          </w:tcPr>
          <w:p w:rsidR="00000000" w:rsidRDefault="00475260">
            <w:r>
              <w:rPr>
                <w:rStyle w:val="style4"/>
                <w:rFonts w:hint="eastAsia"/>
              </w:rPr>
              <w:t>农药名称：</w:t>
            </w:r>
            <w:proofErr w:type="gramStart"/>
            <w:r>
              <w:rPr>
                <w:rFonts w:hint="eastAsia"/>
              </w:rPr>
              <w:t>吡蚜</w:t>
            </w:r>
            <w:proofErr w:type="gramEnd"/>
            <w:r>
              <w:rPr>
                <w:rFonts w:hint="eastAsia"/>
              </w:rPr>
              <w:t>酮</w:t>
            </w:r>
          </w:p>
        </w:tc>
      </w:tr>
      <w:tr w:rsidR="00000000">
        <w:trPr>
          <w:divId w:val="211312875"/>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211312875"/>
          <w:tblCellSpacing w:w="0" w:type="dxa"/>
        </w:trPr>
        <w:tc>
          <w:tcPr>
            <w:tcW w:w="0" w:type="auto"/>
            <w:vAlign w:val="center"/>
            <w:hideMark/>
          </w:tcPr>
          <w:p w:rsidR="00000000" w:rsidRDefault="00475260">
            <w:pPr>
              <w:divId w:val="172012912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11312875"/>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211312875"/>
          <w:tblCellSpacing w:w="0" w:type="dxa"/>
        </w:trPr>
        <w:tc>
          <w:tcPr>
            <w:tcW w:w="0" w:type="auto"/>
            <w:vAlign w:val="center"/>
            <w:hideMark/>
          </w:tcPr>
          <w:p w:rsidR="00000000" w:rsidRDefault="00475260">
            <w:pPr>
              <w:divId w:val="447167743"/>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吡蚜</w:t>
            </w:r>
            <w:proofErr w:type="gramEnd"/>
            <w:r>
              <w:rPr>
                <w:rFonts w:hint="eastAsia"/>
              </w:rPr>
              <w:t>酮</w:t>
            </w:r>
            <w:r>
              <w:rPr>
                <w:rFonts w:hint="eastAsia"/>
              </w:rPr>
              <w:t xml:space="preserve">25%    </w:t>
            </w:r>
          </w:p>
        </w:tc>
      </w:tr>
      <w:tr w:rsidR="00000000">
        <w:trPr>
          <w:divId w:val="211312875"/>
          <w:tblCellSpacing w:w="0" w:type="dxa"/>
        </w:trPr>
        <w:tc>
          <w:tcPr>
            <w:tcW w:w="0" w:type="auto"/>
            <w:vAlign w:val="center"/>
            <w:hideMark/>
          </w:tcPr>
          <w:p w:rsidR="00000000" w:rsidRDefault="00475260">
            <w:pPr>
              <w:divId w:val="33561694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11.2</w:t>
                  </w:r>
                  <w:smartTag w:uri="urn:schemas-microsoft-com:office:smarttags" w:element="chmetcnv">
                    <w:smartTagPr>
                      <w:attr w:name="TCSC" w:val="0"/>
                      <w:attr w:name="NumberType" w:val="1"/>
                      <w:attr w:name="Negative" w:val="True"/>
                      <w:attr w:name="HasSpace" w:val="False"/>
                      <w:attr w:name="SourceValue" w:val="16.8"/>
                      <w:attr w:name="UnitName" w:val="克"/>
                    </w:smartTagPr>
                    <w:r>
                      <w:rPr>
                        <w:rStyle w:val="style7"/>
                        <w:rFonts w:hint="eastAsia"/>
                      </w:rPr>
                      <w:t>-16.8</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菠菜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杭白菊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莲藕</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莲</w:t>
                  </w:r>
                  <w:proofErr w:type="gramStart"/>
                  <w:r>
                    <w:rPr>
                      <w:rStyle w:val="style7"/>
                      <w:rFonts w:hint="eastAsia"/>
                    </w:rPr>
                    <w:t>缢</w:t>
                  </w:r>
                  <w:proofErr w:type="gramEnd"/>
                  <w:r>
                    <w:rPr>
                      <w:rStyle w:val="style7"/>
                      <w:rFonts w:hint="eastAsia"/>
                    </w:rPr>
                    <w:t>管</w:t>
                  </w:r>
                  <w:proofErr w:type="gramStart"/>
                  <w:r>
                    <w:rPr>
                      <w:rStyle w:val="style7"/>
                      <w:rFonts w:hint="eastAsia"/>
                    </w:rPr>
                    <w:t>蚜</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w:t>
                  </w:r>
                  <w:smartTag w:uri="urn:schemas-microsoft-com:office:smarttags" w:element="chmetcnv">
                    <w:smartTagPr>
                      <w:attr w:name="TCSC" w:val="0"/>
                      <w:attr w:name="NumberType" w:val="1"/>
                      <w:attr w:name="Negative" w:val="True"/>
                      <w:attr w:name="HasSpace" w:val="False"/>
                      <w:attr w:name="SourceValue" w:val="24"/>
                      <w:attr w:name="UnitName" w:val="克"/>
                    </w:smartTagPr>
                    <w:r>
                      <w:rPr>
                        <w:rStyle w:val="style7"/>
                        <w:rFonts w:hint="eastAsia"/>
                      </w:rPr>
                      <w:t>-24</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1131287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、于稻飞虱</w:t>
            </w:r>
            <w:proofErr w:type="gramStart"/>
            <w:r>
              <w:rPr>
                <w:rStyle w:val="style7"/>
                <w:rFonts w:hint="eastAsia"/>
              </w:rPr>
              <w:t>卵</w:t>
            </w:r>
            <w:proofErr w:type="gramEnd"/>
            <w:r>
              <w:rPr>
                <w:rStyle w:val="style7"/>
                <w:rFonts w:hint="eastAsia"/>
              </w:rPr>
              <w:t>孵化高峰期至</w:t>
            </w:r>
            <w:r>
              <w:rPr>
                <w:rStyle w:val="style7"/>
                <w:rFonts w:hint="eastAsia"/>
              </w:rPr>
              <w:t>1-2</w:t>
            </w:r>
            <w:r>
              <w:rPr>
                <w:rStyle w:val="style7"/>
                <w:rFonts w:hint="eastAsia"/>
              </w:rPr>
              <w:t>龄幼虫发生盛期开始施药，间隔</w:t>
            </w:r>
            <w:r>
              <w:rPr>
                <w:rStyle w:val="style7"/>
                <w:rFonts w:hint="eastAsia"/>
              </w:rPr>
              <w:t>7</w:t>
            </w:r>
            <w:r>
              <w:rPr>
                <w:rStyle w:val="style7"/>
                <w:rFonts w:hint="eastAsia"/>
              </w:rPr>
              <w:t>天再施药</w:t>
            </w:r>
            <w:r>
              <w:rPr>
                <w:rStyle w:val="style7"/>
                <w:rFonts w:hint="eastAsia"/>
              </w:rPr>
              <w:t>1</w:t>
            </w:r>
            <w:r>
              <w:rPr>
                <w:rStyle w:val="style7"/>
                <w:rFonts w:hint="eastAsia"/>
              </w:rPr>
              <w:t>次，常规方法喷雾，均匀喷雾，重点喷施稻茎基部。</w:t>
            </w:r>
            <w:r>
              <w:rPr>
                <w:rStyle w:val="style7"/>
                <w:rFonts w:hint="eastAsia"/>
              </w:rPr>
              <w:t xml:space="preserve"> 2</w:t>
            </w:r>
            <w:r>
              <w:rPr>
                <w:rStyle w:val="style7"/>
                <w:rFonts w:hint="eastAsia"/>
              </w:rPr>
              <w:t>、于莲藕莲</w:t>
            </w:r>
            <w:proofErr w:type="gramStart"/>
            <w:r>
              <w:rPr>
                <w:rStyle w:val="style7"/>
                <w:rFonts w:hint="eastAsia"/>
              </w:rPr>
              <w:t>缢</w:t>
            </w:r>
            <w:proofErr w:type="gramEnd"/>
            <w:r>
              <w:rPr>
                <w:rStyle w:val="style7"/>
                <w:rFonts w:hint="eastAsia"/>
              </w:rPr>
              <w:t>管</w:t>
            </w:r>
            <w:proofErr w:type="gramStart"/>
            <w:r>
              <w:rPr>
                <w:rStyle w:val="style7"/>
                <w:rFonts w:hint="eastAsia"/>
              </w:rPr>
              <w:t>蚜</w:t>
            </w:r>
            <w:proofErr w:type="gramEnd"/>
            <w:r>
              <w:rPr>
                <w:rStyle w:val="style7"/>
                <w:rFonts w:hint="eastAsia"/>
              </w:rPr>
              <w:t>发生始盛期采用喷雾法施药</w:t>
            </w:r>
            <w:r>
              <w:rPr>
                <w:rStyle w:val="style7"/>
                <w:rFonts w:hint="eastAsia"/>
              </w:rPr>
              <w:t>1</w:t>
            </w:r>
            <w:r>
              <w:rPr>
                <w:rStyle w:val="style7"/>
                <w:rFonts w:hint="eastAsia"/>
              </w:rPr>
              <w:t>次，兑水</w:t>
            </w:r>
            <w:smartTag w:uri="urn:schemas-microsoft-com:office:smarttags" w:element="chmetcnv">
              <w:smartTagPr>
                <w:attr w:name="TCSC" w:val="0"/>
                <w:attr w:name="NumberType" w:val="1"/>
                <w:attr w:name="Negative" w:val="False"/>
                <w:attr w:name="HasSpace" w:val="False"/>
                <w:attr w:name="SourceValue" w:val="450"/>
                <w:attr w:name="UnitName" w:val="升"/>
              </w:smartTagPr>
              <w:r>
                <w:rPr>
                  <w:rStyle w:val="style7"/>
                  <w:rFonts w:hint="eastAsia"/>
                </w:rPr>
                <w:t>450</w:t>
              </w:r>
              <w:r>
                <w:rPr>
                  <w:rStyle w:val="style7"/>
                  <w:rFonts w:hint="eastAsia"/>
                </w:rPr>
                <w:t>升</w:t>
              </w:r>
            </w:smartTag>
            <w:r>
              <w:rPr>
                <w:rStyle w:val="style7"/>
                <w:rFonts w:hint="eastAsia"/>
              </w:rPr>
              <w:t>/</w:t>
            </w:r>
            <w:r>
              <w:rPr>
                <w:rStyle w:val="style7"/>
                <w:rFonts w:hint="eastAsia"/>
              </w:rPr>
              <w:t>公顷左右。</w:t>
            </w:r>
            <w:r>
              <w:rPr>
                <w:rStyle w:val="style7"/>
                <w:rFonts w:hint="eastAsia"/>
              </w:rPr>
              <w:t xml:space="preserve"> 3</w:t>
            </w:r>
            <w:r>
              <w:rPr>
                <w:rStyle w:val="style7"/>
                <w:rFonts w:hint="eastAsia"/>
              </w:rPr>
              <w:t>、于芹菜蚜虫发生高峰初期采用喷雾法均匀喷雾</w:t>
            </w:r>
            <w:r>
              <w:rPr>
                <w:rStyle w:val="style7"/>
                <w:rFonts w:hint="eastAsia"/>
              </w:rPr>
              <w:t>1</w:t>
            </w:r>
            <w:r>
              <w:rPr>
                <w:rStyle w:val="style7"/>
                <w:rFonts w:hint="eastAsia"/>
              </w:rPr>
              <w:t>次。</w:t>
            </w:r>
            <w:r>
              <w:rPr>
                <w:rStyle w:val="style7"/>
                <w:rFonts w:hint="eastAsia"/>
              </w:rPr>
              <w:t xml:space="preserve"> 4</w:t>
            </w:r>
            <w:r>
              <w:rPr>
                <w:rStyle w:val="style7"/>
                <w:rFonts w:hint="eastAsia"/>
              </w:rPr>
              <w:t>、于菠菜蚜虫成、若发生</w:t>
            </w:r>
            <w:proofErr w:type="gramStart"/>
            <w:r>
              <w:rPr>
                <w:rStyle w:val="style7"/>
                <w:rFonts w:hint="eastAsia"/>
              </w:rPr>
              <w:t>期采用</w:t>
            </w:r>
            <w:proofErr w:type="gramEnd"/>
            <w:r>
              <w:rPr>
                <w:rStyle w:val="style7"/>
                <w:rFonts w:hint="eastAsia"/>
              </w:rPr>
              <w:t>喷雾</w:t>
            </w:r>
            <w:r>
              <w:rPr>
                <w:rStyle w:val="style7"/>
                <w:rFonts w:hint="eastAsia"/>
              </w:rPr>
              <w:t>法均匀喷雾</w:t>
            </w:r>
            <w:r>
              <w:rPr>
                <w:rStyle w:val="style7"/>
                <w:rFonts w:hint="eastAsia"/>
              </w:rPr>
              <w:t>1</w:t>
            </w:r>
            <w:r>
              <w:rPr>
                <w:rStyle w:val="style7"/>
                <w:rFonts w:hint="eastAsia"/>
              </w:rPr>
              <w:t>次，兑水</w:t>
            </w:r>
            <w:smartTag w:uri="urn:schemas-microsoft-com:office:smarttags" w:element="chmetcnv">
              <w:smartTagPr>
                <w:attr w:name="TCSC" w:val="0"/>
                <w:attr w:name="NumberType" w:val="1"/>
                <w:attr w:name="Negative" w:val="False"/>
                <w:attr w:name="HasSpace" w:val="False"/>
                <w:attr w:name="SourceValue" w:val="750"/>
                <w:attr w:name="UnitName" w:val="升"/>
              </w:smartTagPr>
              <w:r>
                <w:rPr>
                  <w:rStyle w:val="style7"/>
                  <w:rFonts w:hint="eastAsia"/>
                </w:rPr>
                <w:t>750</w:t>
              </w:r>
              <w:r>
                <w:rPr>
                  <w:rStyle w:val="style7"/>
                  <w:rFonts w:hint="eastAsia"/>
                </w:rPr>
                <w:t>升</w:t>
              </w:r>
            </w:smartTag>
            <w:r>
              <w:rPr>
                <w:rStyle w:val="style7"/>
                <w:rFonts w:hint="eastAsia"/>
              </w:rPr>
              <w:t>/</w:t>
            </w:r>
            <w:r>
              <w:rPr>
                <w:rStyle w:val="style7"/>
                <w:rFonts w:hint="eastAsia"/>
              </w:rPr>
              <w:t>公顷左右。</w:t>
            </w:r>
            <w:r>
              <w:rPr>
                <w:rStyle w:val="style7"/>
                <w:rFonts w:hint="eastAsia"/>
              </w:rPr>
              <w:t>5</w:t>
            </w:r>
            <w:r>
              <w:rPr>
                <w:rStyle w:val="style7"/>
                <w:rFonts w:hint="eastAsia"/>
              </w:rPr>
              <w:t>、于杭白菊蚜虫发生初初期，均匀喷雾植株，施药</w:t>
            </w:r>
            <w:r>
              <w:rPr>
                <w:rStyle w:val="style7"/>
                <w:rFonts w:hint="eastAsia"/>
              </w:rPr>
              <w:t xml:space="preserve">1 </w:t>
            </w:r>
            <w:r>
              <w:rPr>
                <w:rStyle w:val="style7"/>
                <w:rFonts w:hint="eastAsia"/>
              </w:rPr>
              <w:t>次。本品在水稻上使用的安全间隔期为</w:t>
            </w:r>
            <w:r>
              <w:rPr>
                <w:rStyle w:val="style7"/>
                <w:rFonts w:hint="eastAsia"/>
              </w:rPr>
              <w:t>21</w:t>
            </w:r>
            <w:r>
              <w:rPr>
                <w:rStyle w:val="style7"/>
                <w:rFonts w:hint="eastAsia"/>
              </w:rPr>
              <w:t>天，每季作物最多使用</w:t>
            </w:r>
            <w:r>
              <w:rPr>
                <w:rStyle w:val="style7"/>
                <w:rFonts w:hint="eastAsia"/>
              </w:rPr>
              <w:t>2</w:t>
            </w:r>
            <w:r>
              <w:rPr>
                <w:rStyle w:val="style7"/>
                <w:rFonts w:hint="eastAsia"/>
              </w:rPr>
              <w:t>次；在莲藕上使用的安全间隔期为</w:t>
            </w:r>
            <w:r>
              <w:rPr>
                <w:rStyle w:val="style7"/>
                <w:rFonts w:hint="eastAsia"/>
              </w:rPr>
              <w:t>14</w:t>
            </w:r>
            <w:r>
              <w:rPr>
                <w:rStyle w:val="style7"/>
                <w:rFonts w:hint="eastAsia"/>
              </w:rPr>
              <w:t>天，每季作物最多使用</w:t>
            </w:r>
            <w:r>
              <w:rPr>
                <w:rStyle w:val="style7"/>
                <w:rFonts w:hint="eastAsia"/>
              </w:rPr>
              <w:t>1</w:t>
            </w:r>
            <w:r>
              <w:rPr>
                <w:rStyle w:val="style7"/>
                <w:rFonts w:hint="eastAsia"/>
              </w:rPr>
              <w:t>次；在芹菜上使用的安全间隔期不少于</w:t>
            </w:r>
            <w:r>
              <w:rPr>
                <w:rStyle w:val="style7"/>
                <w:rFonts w:hint="eastAsia"/>
              </w:rPr>
              <w:t>10</w:t>
            </w:r>
            <w:r>
              <w:rPr>
                <w:rStyle w:val="style7"/>
                <w:rFonts w:hint="eastAsia"/>
              </w:rPr>
              <w:t>天，最多使用</w:t>
            </w:r>
            <w:r>
              <w:rPr>
                <w:rStyle w:val="style7"/>
                <w:rFonts w:hint="eastAsia"/>
              </w:rPr>
              <w:t>3</w:t>
            </w:r>
            <w:r>
              <w:rPr>
                <w:rStyle w:val="style7"/>
                <w:rFonts w:hint="eastAsia"/>
              </w:rPr>
              <w:t>次；在菠菜上的安全间隔期为</w:t>
            </w:r>
            <w:r>
              <w:rPr>
                <w:rStyle w:val="style7"/>
                <w:rFonts w:hint="eastAsia"/>
              </w:rPr>
              <w:t>10</w:t>
            </w:r>
            <w:r>
              <w:rPr>
                <w:rStyle w:val="style7"/>
                <w:rFonts w:hint="eastAsia"/>
              </w:rPr>
              <w:t>天，每季最多施药</w:t>
            </w:r>
            <w:r>
              <w:rPr>
                <w:rStyle w:val="style7"/>
                <w:rFonts w:hint="eastAsia"/>
              </w:rPr>
              <w:t>1</w:t>
            </w:r>
            <w:r>
              <w:rPr>
                <w:rStyle w:val="style7"/>
                <w:rFonts w:hint="eastAsia"/>
              </w:rPr>
              <w:t>次；在杭白菊上的安全间隔期为</w:t>
            </w:r>
            <w:r>
              <w:rPr>
                <w:rStyle w:val="style7"/>
                <w:rFonts w:hint="eastAsia"/>
              </w:rPr>
              <w:t>14</w:t>
            </w:r>
            <w:r>
              <w:rPr>
                <w:rStyle w:val="style7"/>
                <w:rFonts w:hint="eastAsia"/>
              </w:rPr>
              <w:t>天，每季最多施药</w:t>
            </w:r>
            <w:r>
              <w:rPr>
                <w:rStyle w:val="style7"/>
                <w:rFonts w:hint="eastAsia"/>
              </w:rPr>
              <w:t>3</w:t>
            </w:r>
            <w:r>
              <w:rPr>
                <w:rStyle w:val="style7"/>
                <w:rFonts w:hint="eastAsia"/>
              </w:rPr>
              <w:t>次。</w:t>
            </w:r>
          </w:p>
        </w:tc>
      </w:tr>
      <w:tr w:rsidR="00000000">
        <w:trPr>
          <w:divId w:val="21131287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本品为非杀生性杀虫剂，对昆虫没有击倒活性，接触药剂后稻飞虱很快停止取食危害，饥饿而死。本品用于防治水稻稻飞虱、芹菜蚜虫、莲藕莲</w:t>
            </w:r>
            <w:proofErr w:type="gramStart"/>
            <w:r>
              <w:rPr>
                <w:rStyle w:val="style7"/>
                <w:rFonts w:hint="eastAsia"/>
              </w:rPr>
              <w:t>缢</w:t>
            </w:r>
            <w:proofErr w:type="gramEnd"/>
            <w:r>
              <w:rPr>
                <w:rStyle w:val="style7"/>
                <w:rFonts w:hint="eastAsia"/>
              </w:rPr>
              <w:t>管</w:t>
            </w:r>
            <w:proofErr w:type="gramStart"/>
            <w:r>
              <w:rPr>
                <w:rStyle w:val="style7"/>
                <w:rFonts w:hint="eastAsia"/>
              </w:rPr>
              <w:t>蚜</w:t>
            </w:r>
            <w:proofErr w:type="gramEnd"/>
            <w:r>
              <w:rPr>
                <w:rStyle w:val="style7"/>
                <w:rFonts w:hint="eastAsia"/>
              </w:rPr>
              <w:t>、菠菜蚜虫、杭白菊蚜虫。</w:t>
            </w:r>
          </w:p>
        </w:tc>
      </w:tr>
      <w:tr w:rsidR="00000000">
        <w:trPr>
          <w:divId w:val="21131287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本品不可与呈碱性的农药等物质混用。</w:t>
            </w:r>
            <w:r>
              <w:rPr>
                <w:rStyle w:val="style7"/>
                <w:rFonts w:hint="eastAsia"/>
              </w:rPr>
              <w:t>2.</w:t>
            </w:r>
            <w:r>
              <w:rPr>
                <w:rStyle w:val="style7"/>
                <w:rFonts w:hint="eastAsia"/>
              </w:rPr>
              <w:t>本品对蜜蜂有毒，施药期间应避免对周围蜂群影响，开花植物花期、蚕室和桑园附近禁用。</w:t>
            </w:r>
            <w:r>
              <w:rPr>
                <w:rStyle w:val="style7"/>
                <w:rFonts w:hint="eastAsia"/>
              </w:rPr>
              <w:t>3.</w:t>
            </w:r>
            <w:r>
              <w:rPr>
                <w:rStyle w:val="style7"/>
                <w:rFonts w:hint="eastAsia"/>
              </w:rPr>
              <w:t>开启包装袋时应穿防护服，戴防护用品，尽量避免皮肤与农药接触及吸入粉尘等。施药期间不可吃东西、饮水和吸烟。施药后应及时洗手和洗脸。禁止在河塘等水体中清洗施药器具，避免污染水源。</w:t>
            </w:r>
            <w:r>
              <w:rPr>
                <w:rStyle w:val="style7"/>
                <w:rFonts w:hint="eastAsia"/>
              </w:rPr>
              <w:t>4.</w:t>
            </w:r>
            <w:r>
              <w:rPr>
                <w:rStyle w:val="style7"/>
                <w:rFonts w:hint="eastAsia"/>
              </w:rPr>
              <w:t>用过的容器应妥善处理，不可做它用，也不可随意丢弃。</w:t>
            </w:r>
            <w:r>
              <w:rPr>
                <w:rStyle w:val="style7"/>
                <w:rFonts w:hint="eastAsia"/>
              </w:rPr>
              <w:t>5.</w:t>
            </w:r>
            <w:r>
              <w:rPr>
                <w:rStyle w:val="style7"/>
                <w:rFonts w:hint="eastAsia"/>
              </w:rPr>
              <w:t>避免孕妇及哺乳期妇女接触。</w:t>
            </w:r>
          </w:p>
        </w:tc>
      </w:tr>
      <w:tr w:rsidR="00000000">
        <w:trPr>
          <w:divId w:val="21131287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按标签推荐方法使用，无典型中毒症状。</w:t>
            </w:r>
            <w:r>
              <w:rPr>
                <w:rStyle w:val="style7"/>
                <w:rFonts w:hint="eastAsia"/>
              </w:rPr>
              <w:t>2.</w:t>
            </w:r>
            <w:r>
              <w:rPr>
                <w:rStyle w:val="style7"/>
                <w:rFonts w:hint="eastAsia"/>
              </w:rPr>
              <w:t>不慎吸入，应将病</w:t>
            </w:r>
            <w:r>
              <w:rPr>
                <w:rStyle w:val="style7"/>
                <w:rFonts w:hint="eastAsia"/>
              </w:rPr>
              <w:t>人移至空气流通处。不慎药剂</w:t>
            </w:r>
            <w:proofErr w:type="gramStart"/>
            <w:r>
              <w:rPr>
                <w:rStyle w:val="style7"/>
                <w:rFonts w:hint="eastAsia"/>
              </w:rPr>
              <w:t>溅</w:t>
            </w:r>
            <w:proofErr w:type="gramEnd"/>
            <w:r>
              <w:rPr>
                <w:rStyle w:val="style7"/>
                <w:rFonts w:hint="eastAsia"/>
              </w:rPr>
              <w:t>入眼中或接触皮肤，应立即用清水冲洗至少</w:t>
            </w:r>
            <w:r>
              <w:rPr>
                <w:rStyle w:val="style7"/>
                <w:rFonts w:hint="eastAsia"/>
              </w:rPr>
              <w:t>15</w:t>
            </w:r>
            <w:r>
              <w:rPr>
                <w:rStyle w:val="style7"/>
                <w:rFonts w:hint="eastAsia"/>
              </w:rPr>
              <w:t>分钟。</w:t>
            </w:r>
            <w:r>
              <w:rPr>
                <w:rStyle w:val="style7"/>
                <w:rFonts w:hint="eastAsia"/>
              </w:rPr>
              <w:t>3.</w:t>
            </w:r>
            <w:r>
              <w:rPr>
                <w:rStyle w:val="style7"/>
                <w:rFonts w:hint="eastAsia"/>
              </w:rPr>
              <w:t>因本制剂无特效解毒药，若误服应立即催吐，</w:t>
            </w:r>
            <w:proofErr w:type="gramStart"/>
            <w:r>
              <w:rPr>
                <w:rStyle w:val="style7"/>
                <w:rFonts w:hint="eastAsia"/>
              </w:rPr>
              <w:t>立即携此标签</w:t>
            </w:r>
            <w:proofErr w:type="gramEnd"/>
            <w:r>
              <w:rPr>
                <w:rStyle w:val="style7"/>
                <w:rFonts w:hint="eastAsia"/>
              </w:rPr>
              <w:t>将病人送医院治疗。</w:t>
            </w:r>
          </w:p>
        </w:tc>
      </w:tr>
      <w:tr w:rsidR="00000000">
        <w:trPr>
          <w:divId w:val="21131287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本品应贮存在阴凉、干燥、通风处，远离火源，不能与食品、饮料、粮食、饲料等混合储运。远离儿童及家畜，以免误服，并加锁保存。</w:t>
            </w:r>
          </w:p>
        </w:tc>
      </w:tr>
      <w:tr w:rsidR="00000000">
        <w:trPr>
          <w:divId w:val="21131287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1131287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77511413"/>
          <w:tblCellSpacing w:w="0" w:type="dxa"/>
        </w:trPr>
        <w:tc>
          <w:tcPr>
            <w:tcW w:w="0" w:type="auto"/>
            <w:vAlign w:val="center"/>
            <w:hideMark/>
          </w:tcPr>
          <w:p w:rsidR="00000000" w:rsidRDefault="00475260">
            <w:r>
              <w:rPr>
                <w:rStyle w:val="style4"/>
                <w:rFonts w:hint="eastAsia"/>
              </w:rPr>
              <w:t>登记证号：</w:t>
            </w:r>
            <w:r>
              <w:rPr>
                <w:rFonts w:hint="eastAsia"/>
              </w:rPr>
              <w:t>PD20131341</w:t>
            </w:r>
          </w:p>
        </w:tc>
      </w:tr>
      <w:tr w:rsidR="00000000">
        <w:trPr>
          <w:divId w:val="2077511413"/>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2077511413"/>
          <w:tblCellSpacing w:w="0" w:type="dxa"/>
        </w:trPr>
        <w:tc>
          <w:tcPr>
            <w:tcW w:w="0" w:type="auto"/>
            <w:vAlign w:val="center"/>
            <w:hideMark/>
          </w:tcPr>
          <w:p w:rsidR="00000000" w:rsidRDefault="00475260">
            <w:r>
              <w:rPr>
                <w:rStyle w:val="style4"/>
                <w:rFonts w:hint="eastAsia"/>
              </w:rPr>
              <w:t>农药名称：</w:t>
            </w:r>
            <w:proofErr w:type="gramStart"/>
            <w:r>
              <w:rPr>
                <w:rFonts w:hint="eastAsia"/>
              </w:rPr>
              <w:t>茚虫威</w:t>
            </w:r>
            <w:proofErr w:type="gramEnd"/>
          </w:p>
        </w:tc>
      </w:tr>
      <w:tr w:rsidR="00000000">
        <w:trPr>
          <w:divId w:val="2077511413"/>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2077511413"/>
          <w:tblCellSpacing w:w="0" w:type="dxa"/>
        </w:trPr>
        <w:tc>
          <w:tcPr>
            <w:tcW w:w="0" w:type="auto"/>
            <w:vAlign w:val="center"/>
            <w:hideMark/>
          </w:tcPr>
          <w:p w:rsidR="00000000" w:rsidRDefault="00475260">
            <w:pPr>
              <w:divId w:val="160669286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077511413"/>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2077511413"/>
          <w:tblCellSpacing w:w="0" w:type="dxa"/>
        </w:trPr>
        <w:tc>
          <w:tcPr>
            <w:tcW w:w="0" w:type="auto"/>
            <w:vAlign w:val="center"/>
            <w:hideMark/>
          </w:tcPr>
          <w:p w:rsidR="00000000" w:rsidRDefault="00475260">
            <w:pPr>
              <w:divId w:val="988823019"/>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茚虫威</w:t>
            </w:r>
            <w:proofErr w:type="gramEnd"/>
            <w:r>
              <w:rPr>
                <w:rFonts w:hint="eastAsia"/>
              </w:rPr>
              <w:t xml:space="preserve">30%    </w:t>
            </w:r>
          </w:p>
        </w:tc>
      </w:tr>
      <w:tr w:rsidR="00000000">
        <w:trPr>
          <w:divId w:val="2077511413"/>
          <w:tblCellSpacing w:w="0" w:type="dxa"/>
        </w:trPr>
        <w:tc>
          <w:tcPr>
            <w:tcW w:w="0" w:type="auto"/>
            <w:vAlign w:val="center"/>
            <w:hideMark/>
          </w:tcPr>
          <w:p w:rsidR="00000000" w:rsidRDefault="00475260">
            <w:pPr>
              <w:divId w:val="17915578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4.45</w:t>
                  </w:r>
                  <w:smartTag w:uri="urn:schemas-microsoft-com:office:smarttags" w:element="chmetcnv">
                    <w:smartTagPr>
                      <w:attr w:name="TCSC" w:val="0"/>
                      <w:attr w:name="NumberType" w:val="1"/>
                      <w:attr w:name="Negative" w:val="True"/>
                      <w:attr w:name="HasSpace" w:val="False"/>
                      <w:attr w:name="SourceValue" w:val="8.89"/>
                      <w:attr w:name="UnitName" w:val="克"/>
                    </w:smartTagPr>
                    <w:r>
                      <w:rPr>
                        <w:rStyle w:val="style7"/>
                        <w:rFonts w:hint="eastAsia"/>
                      </w:rPr>
                      <w:t>-8.89</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豇豆</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豆荚螟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w:t>
                  </w:r>
                  <w:smartTag w:uri="urn:schemas-microsoft-com:office:smarttags" w:element="chmetcnv">
                    <w:smartTagPr>
                      <w:attr w:name="TCSC" w:val="0"/>
                      <w:attr w:name="NumberType" w:val="1"/>
                      <w:attr w:name="Negative" w:val="True"/>
                      <w:attr w:name="HasSpace" w:val="False"/>
                      <w:attr w:name="SourceValue" w:val="9"/>
                      <w:attr w:name="UnitName" w:val="克"/>
                    </w:smartTagPr>
                    <w:r>
                      <w:rPr>
                        <w:rStyle w:val="style7"/>
                        <w:rFonts w:hint="eastAsia"/>
                      </w:rPr>
                      <w:t>-9</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07751141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、在水稻上每季施药</w:t>
            </w:r>
            <w:r>
              <w:rPr>
                <w:rStyle w:val="style7"/>
                <w:rFonts w:hint="eastAsia"/>
              </w:rPr>
              <w:t>1</w:t>
            </w:r>
            <w:r>
              <w:rPr>
                <w:rStyle w:val="style7"/>
                <w:rFonts w:hint="eastAsia"/>
              </w:rPr>
              <w:t>次，安全间隔期</w:t>
            </w:r>
            <w:r>
              <w:rPr>
                <w:rStyle w:val="style7"/>
                <w:rFonts w:hint="eastAsia"/>
              </w:rPr>
              <w:t>21</w:t>
            </w:r>
            <w:r>
              <w:rPr>
                <w:rStyle w:val="style7"/>
                <w:rFonts w:hint="eastAsia"/>
              </w:rPr>
              <w:t>天。</w:t>
            </w:r>
            <w:r>
              <w:rPr>
                <w:rStyle w:val="style7"/>
                <w:rFonts w:hint="eastAsia"/>
              </w:rPr>
              <w:t>2</w:t>
            </w:r>
            <w:r>
              <w:rPr>
                <w:rStyle w:val="style7"/>
                <w:rFonts w:hint="eastAsia"/>
              </w:rPr>
              <w:t>、防治缸豆豆荚螟，</w:t>
            </w:r>
            <w:proofErr w:type="gramStart"/>
            <w:r>
              <w:rPr>
                <w:rStyle w:val="style7"/>
                <w:rFonts w:hint="eastAsia"/>
              </w:rPr>
              <w:t>于缸豆</w:t>
            </w:r>
            <w:proofErr w:type="gramEnd"/>
            <w:r>
              <w:rPr>
                <w:rStyle w:val="style7"/>
                <w:rFonts w:hint="eastAsia"/>
              </w:rPr>
              <w:t>豆荚螟幼虫孵化初期施药，每期施药</w:t>
            </w:r>
            <w:r>
              <w:rPr>
                <w:rStyle w:val="style7"/>
                <w:rFonts w:hint="eastAsia"/>
              </w:rPr>
              <w:t>1</w:t>
            </w:r>
            <w:r>
              <w:rPr>
                <w:rStyle w:val="style7"/>
                <w:rFonts w:hint="eastAsia"/>
              </w:rPr>
              <w:t>次，安全间隔期</w:t>
            </w:r>
            <w:r>
              <w:rPr>
                <w:rStyle w:val="style7"/>
                <w:rFonts w:hint="eastAsia"/>
              </w:rPr>
              <w:t>3</w:t>
            </w:r>
            <w:r>
              <w:rPr>
                <w:rStyle w:val="style7"/>
                <w:rFonts w:hint="eastAsia"/>
              </w:rPr>
              <w:t>天。</w:t>
            </w:r>
            <w:r>
              <w:rPr>
                <w:rStyle w:val="style7"/>
                <w:rFonts w:hint="eastAsia"/>
              </w:rPr>
              <w:t>3</w:t>
            </w:r>
            <w:r>
              <w:rPr>
                <w:rStyle w:val="style7"/>
                <w:rFonts w:hint="eastAsia"/>
              </w:rPr>
              <w:t>、大风天或预计</w:t>
            </w:r>
            <w:r>
              <w:rPr>
                <w:rStyle w:val="style7"/>
                <w:rFonts w:hint="eastAsia"/>
              </w:rPr>
              <w:t>1</w:t>
            </w:r>
            <w:r>
              <w:rPr>
                <w:rStyle w:val="style7"/>
                <w:rFonts w:hint="eastAsia"/>
              </w:rPr>
              <w:t>小时之内有降雨，请勿施药。</w:t>
            </w:r>
          </w:p>
        </w:tc>
      </w:tr>
      <w:tr w:rsidR="00000000">
        <w:trPr>
          <w:divId w:val="207751141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茚虫威</w:t>
            </w:r>
            <w:proofErr w:type="gramEnd"/>
            <w:r>
              <w:rPr>
                <w:rStyle w:val="style7"/>
                <w:rFonts w:hint="eastAsia"/>
              </w:rPr>
              <w:t>是一种噁二嗪类杀虫剂，以胃毒作用为主，兼具触杀活性。作用机理为钠离子通道抑制剂，主要是阻断害虫神经细胞中的钠离子通道，导致靶标害虫麻痹，最终死亡。</w:t>
            </w:r>
          </w:p>
        </w:tc>
      </w:tr>
      <w:tr w:rsidR="00000000">
        <w:trPr>
          <w:divId w:val="207751141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、用药前应仔细阅读标签，按照标签的建议使用产品。</w:t>
            </w:r>
            <w:r>
              <w:rPr>
                <w:rStyle w:val="style7"/>
                <w:rFonts w:hint="eastAsia"/>
              </w:rPr>
              <w:t>2</w:t>
            </w:r>
            <w:r>
              <w:rPr>
                <w:rStyle w:val="style7"/>
                <w:rFonts w:hint="eastAsia"/>
              </w:rPr>
              <w:t>、应与其</w:t>
            </w:r>
            <w:proofErr w:type="gramStart"/>
            <w:r>
              <w:rPr>
                <w:rStyle w:val="style7"/>
                <w:rFonts w:hint="eastAsia"/>
              </w:rPr>
              <w:t>他作用</w:t>
            </w:r>
            <w:proofErr w:type="gramEnd"/>
            <w:r>
              <w:rPr>
                <w:rStyle w:val="style7"/>
                <w:rFonts w:hint="eastAsia"/>
              </w:rPr>
              <w:t>机制的药剂交替使用。</w:t>
            </w:r>
            <w:r>
              <w:rPr>
                <w:rStyle w:val="style7"/>
                <w:rFonts w:hint="eastAsia"/>
              </w:rPr>
              <w:t>3</w:t>
            </w:r>
            <w:r>
              <w:rPr>
                <w:rStyle w:val="style7"/>
                <w:rFonts w:hint="eastAsia"/>
              </w:rPr>
              <w:t>、使用时应穿长衣长裤、靴子，戴帽子、护目镜、</w:t>
            </w:r>
            <w:r>
              <w:rPr>
                <w:rStyle w:val="style7"/>
                <w:rFonts w:hint="eastAsia"/>
              </w:rPr>
              <w:t>口罩、手套等防护用具；施药期间不可吃东西、饮水、吸烟等；施药后应及时洗手、洗脸并洗涤施药时穿着的衣物。</w:t>
            </w:r>
            <w:r>
              <w:rPr>
                <w:rStyle w:val="style7"/>
                <w:rFonts w:hint="eastAsia"/>
              </w:rPr>
              <w:t>4</w:t>
            </w:r>
            <w:r>
              <w:rPr>
                <w:rStyle w:val="style7"/>
                <w:rFonts w:hint="eastAsia"/>
              </w:rPr>
              <w:t>、未使用完的药剂，应在原包装内保存。使用后废弃物应妥善处理，不可随意丢弃或做他用。</w:t>
            </w:r>
            <w:r>
              <w:rPr>
                <w:rStyle w:val="style7"/>
                <w:rFonts w:hint="eastAsia"/>
              </w:rPr>
              <w:t>5</w:t>
            </w:r>
            <w:r>
              <w:rPr>
                <w:rStyle w:val="style7"/>
                <w:rFonts w:hint="eastAsia"/>
              </w:rPr>
              <w:t>、本品对鱼类等水生生物有毒，避免清洗器具的水污染地下水，沟渠等水源。鱼或虾蟹套养稻田禁用，施药后的田水不得直接排入水体。开花植物花期禁用，使用密切关注对附近蜂群影响。蚕室及桑园附近禁用。</w:t>
            </w:r>
            <w:r>
              <w:rPr>
                <w:rStyle w:val="style7"/>
                <w:rFonts w:hint="eastAsia"/>
              </w:rPr>
              <w:t>6</w:t>
            </w:r>
            <w:r>
              <w:rPr>
                <w:rStyle w:val="style7"/>
                <w:rFonts w:hint="eastAsia"/>
              </w:rPr>
              <w:t>、若有泄漏或溢出，可采用有效的工业真空吸尘器除去，或清理到合适的容器内待处置。</w:t>
            </w:r>
            <w:r>
              <w:rPr>
                <w:rStyle w:val="style7"/>
                <w:rFonts w:hint="eastAsia"/>
              </w:rPr>
              <w:t>7</w:t>
            </w:r>
            <w:r>
              <w:rPr>
                <w:rStyle w:val="style7"/>
                <w:rFonts w:hint="eastAsia"/>
              </w:rPr>
              <w:t>、孕妇及儿童禁止接触本品。</w:t>
            </w:r>
          </w:p>
        </w:tc>
      </w:tr>
      <w:tr w:rsidR="00000000">
        <w:trPr>
          <w:divId w:val="207751141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、如</w:t>
            </w:r>
            <w:r>
              <w:rPr>
                <w:rStyle w:val="style7"/>
                <w:rFonts w:hint="eastAsia"/>
              </w:rPr>
              <w:t>发生中毒，无特效解毒剂，对症治疗；</w:t>
            </w:r>
            <w:r>
              <w:rPr>
                <w:rStyle w:val="style7"/>
                <w:rFonts w:hint="eastAsia"/>
              </w:rPr>
              <w:t>2</w:t>
            </w:r>
            <w:r>
              <w:rPr>
                <w:rStyle w:val="style7"/>
                <w:rFonts w:hint="eastAsia"/>
              </w:rPr>
              <w:t>、如不慎将药剂粘到皮肤上，立即脱掉污染的衣物，尽快用肥皂水及清水冲洗</w:t>
            </w:r>
            <w:r>
              <w:rPr>
                <w:rStyle w:val="style7"/>
                <w:rFonts w:hint="eastAsia"/>
              </w:rPr>
              <w:t>15</w:t>
            </w:r>
            <w:r>
              <w:rPr>
                <w:rStyle w:val="style7"/>
                <w:rFonts w:hint="eastAsia"/>
              </w:rPr>
              <w:t>分钟以上，严重者，请就医；</w:t>
            </w:r>
            <w:r>
              <w:rPr>
                <w:rStyle w:val="style7"/>
                <w:rFonts w:hint="eastAsia"/>
              </w:rPr>
              <w:t>3</w:t>
            </w:r>
            <w:r>
              <w:rPr>
                <w:rStyle w:val="style7"/>
                <w:rFonts w:hint="eastAsia"/>
              </w:rPr>
              <w:t>、对眼睛刺激性大，如将药剂溅入眼睛，立即翻开上下眼睑，用流动的清水或生理盐水冲洗</w:t>
            </w:r>
            <w:r>
              <w:rPr>
                <w:rStyle w:val="style7"/>
                <w:rFonts w:hint="eastAsia"/>
              </w:rPr>
              <w:t>15</w:t>
            </w:r>
            <w:r>
              <w:rPr>
                <w:rStyle w:val="style7"/>
                <w:rFonts w:hint="eastAsia"/>
              </w:rPr>
              <w:t>分钟以上，如有不适感觉，请就医；</w:t>
            </w:r>
            <w:r>
              <w:rPr>
                <w:rStyle w:val="style7"/>
                <w:rFonts w:hint="eastAsia"/>
              </w:rPr>
              <w:t>4</w:t>
            </w:r>
            <w:r>
              <w:rPr>
                <w:rStyle w:val="style7"/>
                <w:rFonts w:hint="eastAsia"/>
              </w:rPr>
              <w:t>、误吸，将患者移至通风良好、空气清新处，必要时，请进行人工呼吸，并就医。</w:t>
            </w:r>
            <w:r>
              <w:rPr>
                <w:rStyle w:val="style7"/>
                <w:rFonts w:hint="eastAsia"/>
              </w:rPr>
              <w:t>5</w:t>
            </w:r>
            <w:r>
              <w:rPr>
                <w:rStyle w:val="style7"/>
                <w:rFonts w:hint="eastAsia"/>
              </w:rPr>
              <w:t>、误服，请勿引吐，立即携带标签，就医。</w:t>
            </w:r>
          </w:p>
        </w:tc>
      </w:tr>
      <w:tr w:rsidR="00000000">
        <w:trPr>
          <w:divId w:val="207751141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、包装件应贮存于通风、干燥、阴凉的库房中，远离火源、热源。置于儿童及其他无关人员触及不到的地方，并加锁；</w:t>
            </w:r>
            <w:r>
              <w:rPr>
                <w:rStyle w:val="style7"/>
                <w:rFonts w:hint="eastAsia"/>
              </w:rPr>
              <w:t>2</w:t>
            </w:r>
            <w:r>
              <w:rPr>
                <w:rStyle w:val="style7"/>
                <w:rFonts w:hint="eastAsia"/>
              </w:rPr>
              <w:t>、贮运时严防</w:t>
            </w:r>
            <w:r>
              <w:rPr>
                <w:rStyle w:val="style7"/>
                <w:rFonts w:hint="eastAsia"/>
              </w:rPr>
              <w:t>潮湿和日晒，不得与食物、种子、饲料、粮食。饮料等</w:t>
            </w:r>
            <w:proofErr w:type="gramStart"/>
            <w:r>
              <w:rPr>
                <w:rStyle w:val="style7"/>
                <w:rFonts w:hint="eastAsia"/>
              </w:rPr>
              <w:t>混放混运</w:t>
            </w:r>
            <w:proofErr w:type="gramEnd"/>
            <w:r>
              <w:rPr>
                <w:rStyle w:val="style7"/>
                <w:rFonts w:hint="eastAsia"/>
              </w:rPr>
              <w:t>；</w:t>
            </w:r>
            <w:r>
              <w:rPr>
                <w:rStyle w:val="style7"/>
                <w:rFonts w:hint="eastAsia"/>
              </w:rPr>
              <w:t>3</w:t>
            </w:r>
            <w:r>
              <w:rPr>
                <w:rStyle w:val="style7"/>
                <w:rFonts w:hint="eastAsia"/>
              </w:rPr>
              <w:t>、装卸时注意不要磕碰，轻拿轻放，以免包装袋破裂；</w:t>
            </w:r>
            <w:r>
              <w:rPr>
                <w:rStyle w:val="style7"/>
                <w:rFonts w:hint="eastAsia"/>
              </w:rPr>
              <w:t>4</w:t>
            </w:r>
            <w:r>
              <w:rPr>
                <w:rStyle w:val="style7"/>
                <w:rFonts w:hint="eastAsia"/>
              </w:rPr>
              <w:t>、一次使用不完的药剂，请在原包装内保存，严防水分进入。</w:t>
            </w:r>
          </w:p>
        </w:tc>
      </w:tr>
      <w:tr w:rsidR="00000000">
        <w:trPr>
          <w:divId w:val="207751141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7751141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29201881"/>
          <w:tblCellSpacing w:w="0" w:type="dxa"/>
        </w:trPr>
        <w:tc>
          <w:tcPr>
            <w:tcW w:w="0" w:type="auto"/>
            <w:vAlign w:val="center"/>
            <w:hideMark/>
          </w:tcPr>
          <w:p w:rsidR="00000000" w:rsidRDefault="00475260">
            <w:r>
              <w:rPr>
                <w:rStyle w:val="style4"/>
                <w:rFonts w:hint="eastAsia"/>
              </w:rPr>
              <w:t>登记证号：</w:t>
            </w:r>
            <w:r>
              <w:rPr>
                <w:rFonts w:hint="eastAsia"/>
              </w:rPr>
              <w:t>PD20130917</w:t>
            </w:r>
          </w:p>
        </w:tc>
      </w:tr>
      <w:tr w:rsidR="00000000">
        <w:trPr>
          <w:divId w:val="1129201881"/>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129201881"/>
          <w:tblCellSpacing w:w="0" w:type="dxa"/>
        </w:trPr>
        <w:tc>
          <w:tcPr>
            <w:tcW w:w="0" w:type="auto"/>
            <w:vAlign w:val="center"/>
            <w:hideMark/>
          </w:tcPr>
          <w:p w:rsidR="00000000" w:rsidRDefault="00475260">
            <w:r>
              <w:rPr>
                <w:rStyle w:val="style4"/>
                <w:rFonts w:hint="eastAsia"/>
              </w:rPr>
              <w:t>农药名称：</w:t>
            </w:r>
            <w:r>
              <w:rPr>
                <w:rFonts w:hint="eastAsia"/>
              </w:rPr>
              <w:t>甲氨基阿维菌素苯甲酸盐</w:t>
            </w:r>
          </w:p>
        </w:tc>
      </w:tr>
      <w:tr w:rsidR="00000000">
        <w:trPr>
          <w:divId w:val="1129201881"/>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1129201881"/>
          <w:tblCellSpacing w:w="0" w:type="dxa"/>
        </w:trPr>
        <w:tc>
          <w:tcPr>
            <w:tcW w:w="0" w:type="auto"/>
            <w:vAlign w:val="center"/>
            <w:hideMark/>
          </w:tcPr>
          <w:p w:rsidR="00000000" w:rsidRDefault="00475260">
            <w:pPr>
              <w:divId w:val="40607681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129201881"/>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1129201881"/>
          <w:tblCellSpacing w:w="0" w:type="dxa"/>
        </w:trPr>
        <w:tc>
          <w:tcPr>
            <w:tcW w:w="0" w:type="auto"/>
            <w:vAlign w:val="center"/>
            <w:hideMark/>
          </w:tcPr>
          <w:p w:rsidR="00000000" w:rsidRDefault="00475260">
            <w:pPr>
              <w:divId w:val="47265494"/>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w:t>
            </w:r>
            <w:r>
              <w:rPr>
                <w:rFonts w:hint="eastAsia"/>
              </w:rPr>
              <w:t xml:space="preserve">5%    </w:t>
            </w:r>
          </w:p>
        </w:tc>
      </w:tr>
      <w:tr w:rsidR="00000000">
        <w:trPr>
          <w:divId w:val="1129201881"/>
          <w:tblCellSpacing w:w="0" w:type="dxa"/>
        </w:trPr>
        <w:tc>
          <w:tcPr>
            <w:tcW w:w="0" w:type="auto"/>
            <w:vAlign w:val="center"/>
            <w:hideMark/>
          </w:tcPr>
          <w:p w:rsidR="00000000" w:rsidRDefault="00475260">
            <w:pPr>
              <w:divId w:val="116551402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12920188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于甘蓝甜菜夜蛾低龄幼虫发生高峰期喷雾施药</w:t>
            </w:r>
            <w:r>
              <w:rPr>
                <w:rStyle w:val="style7"/>
                <w:rFonts w:hint="eastAsia"/>
              </w:rPr>
              <w:t>。大风或预计</w:t>
            </w:r>
            <w:r>
              <w:rPr>
                <w:rStyle w:val="style7"/>
                <w:rFonts w:hint="eastAsia"/>
              </w:rPr>
              <w:t>1</w:t>
            </w:r>
            <w:r>
              <w:rPr>
                <w:rStyle w:val="style7"/>
                <w:rFonts w:hint="eastAsia"/>
              </w:rPr>
              <w:t>小时内降雨，请勿施药。本品每季最多使用</w:t>
            </w:r>
            <w:r>
              <w:rPr>
                <w:rStyle w:val="style7"/>
                <w:rFonts w:hint="eastAsia"/>
              </w:rPr>
              <w:t>2</w:t>
            </w:r>
            <w:r>
              <w:rPr>
                <w:rStyle w:val="style7"/>
                <w:rFonts w:hint="eastAsia"/>
              </w:rPr>
              <w:t>次，安全间隔期</w:t>
            </w:r>
            <w:r>
              <w:rPr>
                <w:rStyle w:val="style7"/>
                <w:rFonts w:hint="eastAsia"/>
              </w:rPr>
              <w:t>5</w:t>
            </w:r>
            <w:r>
              <w:rPr>
                <w:rStyle w:val="style7"/>
                <w:rFonts w:hint="eastAsia"/>
              </w:rPr>
              <w:t>天。</w:t>
            </w:r>
          </w:p>
        </w:tc>
      </w:tr>
      <w:tr w:rsidR="00000000">
        <w:trPr>
          <w:divId w:val="112920188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本品作用机理阻碍害虫运动神经信息传递而使身体麻痹死亡。作用方式以胃毒为主，对作物无内吸性能，但能有效渗入施用作物表皮组织，因而具有较长残效期。防治甘蓝甜菜夜蛾有较好效果。</w:t>
            </w:r>
          </w:p>
        </w:tc>
      </w:tr>
      <w:tr w:rsidR="00000000">
        <w:trPr>
          <w:divId w:val="112920188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不要与碱性农药混用。</w:t>
            </w:r>
            <w:r>
              <w:rPr>
                <w:rStyle w:val="style7"/>
                <w:rFonts w:hint="eastAsia"/>
              </w:rPr>
              <w:t xml:space="preserve"> 2.</w:t>
            </w:r>
            <w:r>
              <w:rPr>
                <w:rStyle w:val="style7"/>
                <w:rFonts w:hint="eastAsia"/>
              </w:rPr>
              <w:t>本品对蜜蜂、家蚕、鸟、鱼类等水生生物有毒，施药期间应避开开花植物花期、有授粉蜂群采粉区。避免该药在桑园使用和飘移至桑叶上。避免在珍贵鸟类保护区及其觅食区使用。远离水产养殖区、河塘等水体附近施药，药液</w:t>
            </w:r>
            <w:r>
              <w:rPr>
                <w:rStyle w:val="style7"/>
                <w:rFonts w:hint="eastAsia"/>
              </w:rPr>
              <w:t>及其施药用</w:t>
            </w:r>
            <w:proofErr w:type="gramStart"/>
            <w:r>
              <w:rPr>
                <w:rStyle w:val="style7"/>
                <w:rFonts w:hint="eastAsia"/>
              </w:rPr>
              <w:t>水避免</w:t>
            </w:r>
            <w:proofErr w:type="gramEnd"/>
            <w:r>
              <w:rPr>
                <w:rStyle w:val="style7"/>
                <w:rFonts w:hint="eastAsia"/>
              </w:rPr>
              <w:t>进入鱼类养殖区、产卵区、越冬场、洄游通道、</w:t>
            </w:r>
            <w:proofErr w:type="gramStart"/>
            <w:r>
              <w:rPr>
                <w:rStyle w:val="style7"/>
                <w:rFonts w:hint="eastAsia"/>
              </w:rPr>
              <w:t>仔幼幼虫</w:t>
            </w:r>
            <w:proofErr w:type="gramEnd"/>
            <w:r>
              <w:rPr>
                <w:rStyle w:val="style7"/>
                <w:rFonts w:hint="eastAsia"/>
              </w:rPr>
              <w:t>的索饵场等敏感水区及保护区，禁止在河塘等水体中清洗施药器具。</w:t>
            </w:r>
            <w:r>
              <w:rPr>
                <w:rStyle w:val="style7"/>
                <w:rFonts w:hint="eastAsia"/>
              </w:rPr>
              <w:t xml:space="preserve"> 3.</w:t>
            </w:r>
            <w:r>
              <w:rPr>
                <w:rStyle w:val="style7"/>
                <w:rFonts w:hint="eastAsia"/>
              </w:rPr>
              <w:t>使用本品时应穿戴防护服和手套，避免吸入药液。施药期间不可吃东西和饮水。施药后及时洗手洗脸。</w:t>
            </w:r>
            <w:r>
              <w:rPr>
                <w:rStyle w:val="style7"/>
                <w:rFonts w:hint="eastAsia"/>
              </w:rPr>
              <w:t xml:space="preserve"> 4.</w:t>
            </w:r>
            <w:r>
              <w:rPr>
                <w:rStyle w:val="style7"/>
                <w:rFonts w:hint="eastAsia"/>
              </w:rPr>
              <w:t>避免孕妇及哺乳期妇女接触该品。</w:t>
            </w:r>
            <w:r>
              <w:rPr>
                <w:rStyle w:val="style7"/>
                <w:rFonts w:hint="eastAsia"/>
              </w:rPr>
              <w:t xml:space="preserve"> 5.</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w:t>
            </w:r>
            <w:r>
              <w:rPr>
                <w:rStyle w:val="style7"/>
                <w:rFonts w:hint="eastAsia"/>
              </w:rPr>
              <w:t xml:space="preserve"> 6.</w:t>
            </w:r>
            <w:r>
              <w:rPr>
                <w:rStyle w:val="style7"/>
                <w:rFonts w:hint="eastAsia"/>
              </w:rPr>
              <w:t>赤眼蜂等天敌昆虫放飞区域禁用。</w:t>
            </w:r>
            <w:r>
              <w:rPr>
                <w:rStyle w:val="style7"/>
                <w:rFonts w:hint="eastAsia"/>
              </w:rPr>
              <w:t xml:space="preserve"> 7.</w:t>
            </w:r>
            <w:r>
              <w:rPr>
                <w:rStyle w:val="style7"/>
                <w:rFonts w:hint="eastAsia"/>
              </w:rPr>
              <w:t>用过的容器应妥善处理，不可做他用，也不可随意丢弃。</w:t>
            </w:r>
          </w:p>
        </w:tc>
      </w:tr>
      <w:tr w:rsidR="00000000">
        <w:trPr>
          <w:divId w:val="112920188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中毒症状：误食，其症状为瞳孔放大、运动失调、肌肉颤抖。</w:t>
            </w:r>
            <w:r>
              <w:rPr>
                <w:rStyle w:val="style7"/>
                <w:rFonts w:hint="eastAsia"/>
              </w:rPr>
              <w:t xml:space="preserve"> </w:t>
            </w:r>
            <w:r>
              <w:rPr>
                <w:rStyle w:val="style7"/>
                <w:rFonts w:hint="eastAsia"/>
              </w:rPr>
              <w:t>急救措施：如药物溅到皮肤或衣物上，要</w:t>
            </w:r>
            <w:r>
              <w:rPr>
                <w:rStyle w:val="style7"/>
                <w:rFonts w:hint="eastAsia"/>
              </w:rPr>
              <w:t>用肥皂和清水冲洗，如溅到眼睛时，应立即用大量清水冲洗；仍不适，就医。经口：立即携标签送医院对症治疗，</w:t>
            </w:r>
            <w:proofErr w:type="gramStart"/>
            <w:r>
              <w:rPr>
                <w:rStyle w:val="style7"/>
                <w:rFonts w:hint="eastAsia"/>
              </w:rPr>
              <w:t>引吐并</w:t>
            </w:r>
            <w:proofErr w:type="gramEnd"/>
            <w:r>
              <w:rPr>
                <w:rStyle w:val="style7"/>
                <w:rFonts w:hint="eastAsia"/>
              </w:rPr>
              <w:t>给患者使用增强</w:t>
            </w:r>
            <w:r>
              <w:rPr>
                <w:rStyle w:val="style7"/>
                <w:rFonts w:hint="eastAsia"/>
              </w:rPr>
              <w:t>r-</w:t>
            </w:r>
            <w:r>
              <w:rPr>
                <w:rStyle w:val="style7"/>
                <w:rFonts w:hint="eastAsia"/>
              </w:rPr>
              <w:t>氨基丁酸活性的药物，如巴比妥、</w:t>
            </w:r>
            <w:proofErr w:type="gramStart"/>
            <w:r>
              <w:rPr>
                <w:rStyle w:val="style7"/>
                <w:rFonts w:hint="eastAsia"/>
              </w:rPr>
              <w:t>丙戊</w:t>
            </w:r>
            <w:proofErr w:type="gramEnd"/>
            <w:r>
              <w:rPr>
                <w:rStyle w:val="style7"/>
                <w:rFonts w:hint="eastAsia"/>
              </w:rPr>
              <w:t>酸等。</w:t>
            </w:r>
          </w:p>
        </w:tc>
      </w:tr>
      <w:tr w:rsidR="00000000">
        <w:trPr>
          <w:divId w:val="112920188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要求贮存于阴凉、干燥、通风处，防止受潮，隔热防晒，避免高温。</w:t>
            </w:r>
            <w:r>
              <w:rPr>
                <w:rStyle w:val="style7"/>
                <w:rFonts w:hint="eastAsia"/>
              </w:rPr>
              <w:t xml:space="preserve"> 2.</w:t>
            </w:r>
            <w:r>
              <w:rPr>
                <w:rStyle w:val="style7"/>
                <w:rFonts w:hint="eastAsia"/>
              </w:rPr>
              <w:t>不可与粮食、饮料、饲料、食品、同贮同运。</w:t>
            </w:r>
            <w:r>
              <w:rPr>
                <w:rStyle w:val="style7"/>
                <w:rFonts w:hint="eastAsia"/>
              </w:rPr>
              <w:t xml:space="preserve"> 3.</w:t>
            </w:r>
            <w:r>
              <w:rPr>
                <w:rStyle w:val="style7"/>
                <w:rFonts w:hint="eastAsia"/>
              </w:rPr>
              <w:t>贮存在儿童、无关人员接触不到的地方，并加锁。</w:t>
            </w:r>
          </w:p>
        </w:tc>
      </w:tr>
      <w:tr w:rsidR="00000000">
        <w:trPr>
          <w:divId w:val="112920188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12920188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67669420"/>
          <w:tblCellSpacing w:w="0" w:type="dxa"/>
        </w:trPr>
        <w:tc>
          <w:tcPr>
            <w:tcW w:w="0" w:type="auto"/>
            <w:vAlign w:val="center"/>
            <w:hideMark/>
          </w:tcPr>
          <w:p w:rsidR="00000000" w:rsidRDefault="00475260">
            <w:r>
              <w:rPr>
                <w:rStyle w:val="style4"/>
                <w:rFonts w:hint="eastAsia"/>
              </w:rPr>
              <w:t>登记证号：</w:t>
            </w:r>
            <w:r>
              <w:rPr>
                <w:rFonts w:hint="eastAsia"/>
              </w:rPr>
              <w:t>PD20121354</w:t>
            </w:r>
          </w:p>
        </w:tc>
      </w:tr>
      <w:tr w:rsidR="00000000">
        <w:trPr>
          <w:divId w:val="467669420"/>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467669420"/>
          <w:tblCellSpacing w:w="0" w:type="dxa"/>
        </w:trPr>
        <w:tc>
          <w:tcPr>
            <w:tcW w:w="0" w:type="auto"/>
            <w:vAlign w:val="center"/>
            <w:hideMark/>
          </w:tcPr>
          <w:p w:rsidR="00000000" w:rsidRDefault="00475260">
            <w:r>
              <w:rPr>
                <w:rStyle w:val="style4"/>
                <w:rFonts w:hint="eastAsia"/>
              </w:rPr>
              <w:t>农药名称：</w:t>
            </w:r>
            <w:proofErr w:type="gramStart"/>
            <w:r>
              <w:rPr>
                <w:rFonts w:hint="eastAsia"/>
              </w:rPr>
              <w:t>啶</w:t>
            </w:r>
            <w:proofErr w:type="gramEnd"/>
            <w:r>
              <w:rPr>
                <w:rFonts w:hint="eastAsia"/>
              </w:rPr>
              <w:t>虫</w:t>
            </w:r>
            <w:proofErr w:type="gramStart"/>
            <w:r>
              <w:rPr>
                <w:rFonts w:hint="eastAsia"/>
              </w:rPr>
              <w:t>脒</w:t>
            </w:r>
            <w:proofErr w:type="gramEnd"/>
          </w:p>
        </w:tc>
      </w:tr>
      <w:tr w:rsidR="00000000">
        <w:trPr>
          <w:divId w:val="467669420"/>
          <w:tblCellSpacing w:w="0" w:type="dxa"/>
        </w:trPr>
        <w:tc>
          <w:tcPr>
            <w:tcW w:w="0" w:type="auto"/>
            <w:vAlign w:val="center"/>
            <w:hideMark/>
          </w:tcPr>
          <w:p w:rsidR="00000000" w:rsidRDefault="00475260">
            <w:r>
              <w:rPr>
                <w:rStyle w:val="style4"/>
                <w:rFonts w:hint="eastAsia"/>
              </w:rPr>
              <w:t>剂型：</w:t>
            </w:r>
            <w:r>
              <w:rPr>
                <w:rFonts w:hint="eastAsia"/>
              </w:rPr>
              <w:t>可溶液剂</w:t>
            </w:r>
          </w:p>
        </w:tc>
      </w:tr>
      <w:tr w:rsidR="00000000">
        <w:trPr>
          <w:divId w:val="467669420"/>
          <w:tblCellSpacing w:w="0" w:type="dxa"/>
        </w:trPr>
        <w:tc>
          <w:tcPr>
            <w:tcW w:w="0" w:type="auto"/>
            <w:vAlign w:val="center"/>
            <w:hideMark/>
          </w:tcPr>
          <w:p w:rsidR="00000000" w:rsidRDefault="00475260">
            <w:pPr>
              <w:divId w:val="214191891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467669420"/>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467669420"/>
          <w:tblCellSpacing w:w="0" w:type="dxa"/>
        </w:trPr>
        <w:tc>
          <w:tcPr>
            <w:tcW w:w="0" w:type="auto"/>
            <w:vAlign w:val="center"/>
            <w:hideMark/>
          </w:tcPr>
          <w:p w:rsidR="00000000" w:rsidRDefault="00475260">
            <w:pPr>
              <w:divId w:val="636224890"/>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啶</w:t>
            </w:r>
            <w:proofErr w:type="gramEnd"/>
            <w:r>
              <w:rPr>
                <w:rFonts w:hint="eastAsia"/>
              </w:rPr>
              <w:t>虫</w:t>
            </w:r>
            <w:proofErr w:type="gramStart"/>
            <w:r>
              <w:rPr>
                <w:rFonts w:hint="eastAsia"/>
              </w:rPr>
              <w:t>脒</w:t>
            </w:r>
            <w:proofErr w:type="gramEnd"/>
            <w:r>
              <w:rPr>
                <w:rFonts w:hint="eastAsia"/>
              </w:rPr>
              <w:t xml:space="preserve">30%    </w:t>
            </w:r>
          </w:p>
        </w:tc>
      </w:tr>
      <w:tr w:rsidR="00000000">
        <w:trPr>
          <w:divId w:val="467669420"/>
          <w:tblCellSpacing w:w="0" w:type="dxa"/>
        </w:trPr>
        <w:tc>
          <w:tcPr>
            <w:tcW w:w="0" w:type="auto"/>
            <w:vAlign w:val="center"/>
            <w:hideMark/>
          </w:tcPr>
          <w:p w:rsidR="00000000" w:rsidRDefault="00475260">
            <w:pPr>
              <w:divId w:val="8273576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46766942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、本品应于蚜</w:t>
            </w:r>
            <w:r>
              <w:rPr>
                <w:rStyle w:val="style7"/>
                <w:rFonts w:hint="eastAsia"/>
              </w:rPr>
              <w:t>虫发生初期施药，注意喷雾均匀。</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、本品在黄瓜上安全间隔期</w:t>
            </w:r>
            <w:r>
              <w:rPr>
                <w:rStyle w:val="style7"/>
                <w:rFonts w:hint="eastAsia"/>
              </w:rPr>
              <w:t>2</w:t>
            </w:r>
            <w:r>
              <w:rPr>
                <w:rStyle w:val="style7"/>
                <w:rFonts w:hint="eastAsia"/>
              </w:rPr>
              <w:t>天，每季最多使用</w:t>
            </w:r>
            <w:r>
              <w:rPr>
                <w:rStyle w:val="style7"/>
                <w:rFonts w:hint="eastAsia"/>
              </w:rPr>
              <w:t>3</w:t>
            </w:r>
            <w:r>
              <w:rPr>
                <w:rStyle w:val="style7"/>
                <w:rFonts w:hint="eastAsia"/>
              </w:rPr>
              <w:t>次。</w:t>
            </w:r>
          </w:p>
        </w:tc>
      </w:tr>
      <w:tr w:rsidR="00000000">
        <w:trPr>
          <w:divId w:val="46766942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本品为内吸性杀虫剂，具有触杀和胃毒作用。作用于神经</w:t>
            </w:r>
            <w:proofErr w:type="gramStart"/>
            <w:r>
              <w:rPr>
                <w:rStyle w:val="style7"/>
                <w:rFonts w:hint="eastAsia"/>
              </w:rPr>
              <w:t>联会后膜的</w:t>
            </w:r>
            <w:proofErr w:type="gramEnd"/>
            <w:r>
              <w:rPr>
                <w:rStyle w:val="style7"/>
                <w:rFonts w:hint="eastAsia"/>
              </w:rPr>
              <w:t>乙酰胆碱受体，引起异常兴奋，从而导致受体机能的停止和神经传输的阻断，导致害虫痉挛、麻痹而死。持效期较长，对黄瓜蚜虫有较好的防治效果。</w:t>
            </w:r>
          </w:p>
        </w:tc>
      </w:tr>
      <w:tr w:rsidR="00000000">
        <w:trPr>
          <w:divId w:val="46766942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本品不可与呈碱性的农药等物质混合使用。</w:t>
            </w:r>
            <w:r>
              <w:rPr>
                <w:rStyle w:val="style7"/>
                <w:rFonts w:hint="eastAsia"/>
              </w:rPr>
              <w:t xml:space="preserve"> 2.</w:t>
            </w:r>
            <w:r>
              <w:rPr>
                <w:rStyle w:val="style7"/>
                <w:rFonts w:hint="eastAsia"/>
              </w:rPr>
              <w:t>本品对蜜蜂、家蚕有毒，施药期间应避免对守卫蜂群的影响，开花植物花期、蚕室和桑园附近禁用；对鱼类等水生生物有毒，远</w:t>
            </w:r>
            <w:r>
              <w:rPr>
                <w:rStyle w:val="style7"/>
                <w:rFonts w:hint="eastAsia"/>
              </w:rPr>
              <w:t>离水产养殖区、河塘等水体附近施药，禁止在河塘等水体中清洗施药器具。</w:t>
            </w:r>
            <w:r>
              <w:rPr>
                <w:rStyle w:val="style7"/>
                <w:rFonts w:hint="eastAsia"/>
              </w:rPr>
              <w:t xml:space="preserve"> 3.</w:t>
            </w:r>
            <w:r>
              <w:rPr>
                <w:rStyle w:val="style7"/>
                <w:rFonts w:hint="eastAsia"/>
              </w:rPr>
              <w:t>使用本品时应穿戴防护服和手套，避免吸入药液。施药期间不可吃东西和饮水。施药后应及时洗手和洗脸。</w:t>
            </w:r>
            <w:r>
              <w:rPr>
                <w:rStyle w:val="style7"/>
                <w:rFonts w:hint="eastAsia"/>
              </w:rPr>
              <w:t xml:space="preserve"> 4.</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w:t>
            </w:r>
            <w:r>
              <w:rPr>
                <w:rStyle w:val="style7"/>
                <w:rFonts w:hint="eastAsia"/>
              </w:rPr>
              <w:t xml:space="preserve"> 5</w:t>
            </w:r>
            <w:r>
              <w:rPr>
                <w:rStyle w:val="style7"/>
                <w:rFonts w:hint="eastAsia"/>
              </w:rPr>
              <w:t>．孕妇及哺乳期妇女避免接触。</w:t>
            </w:r>
            <w:r>
              <w:rPr>
                <w:rStyle w:val="style7"/>
                <w:rFonts w:hint="eastAsia"/>
              </w:rPr>
              <w:t xml:space="preserve"> 6.</w:t>
            </w:r>
            <w:r>
              <w:rPr>
                <w:rStyle w:val="style7"/>
                <w:rFonts w:hint="eastAsia"/>
              </w:rPr>
              <w:t>赤眼蜂等天敌昆虫放飞区禁用。</w:t>
            </w:r>
            <w:r>
              <w:rPr>
                <w:rStyle w:val="style7"/>
                <w:rFonts w:hint="eastAsia"/>
              </w:rPr>
              <w:t xml:space="preserve"> 7.</w:t>
            </w:r>
            <w:r>
              <w:rPr>
                <w:rStyle w:val="style7"/>
                <w:rFonts w:hint="eastAsia"/>
              </w:rPr>
              <w:t>用过的容器应妥善处理，不可做他用，也不可随意丢弃。</w:t>
            </w:r>
          </w:p>
        </w:tc>
      </w:tr>
      <w:tr w:rsidR="00000000">
        <w:trPr>
          <w:divId w:val="46766942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中毒症状：经口毒性低。急救措施：</w:t>
            </w:r>
            <w:r>
              <w:rPr>
                <w:rStyle w:val="style7"/>
                <w:rFonts w:hint="eastAsia"/>
              </w:rPr>
              <w:t>1</w:t>
            </w:r>
            <w:r>
              <w:rPr>
                <w:rStyle w:val="style7"/>
                <w:rFonts w:hint="eastAsia"/>
              </w:rPr>
              <w:t>、不慎吸入，立即将吸入者转移到空气新鲜及安静处，病情严重者请医生对症治疗。</w:t>
            </w:r>
            <w:r>
              <w:rPr>
                <w:rStyle w:val="style7"/>
                <w:rFonts w:hint="eastAsia"/>
              </w:rPr>
              <w:t>2</w:t>
            </w:r>
            <w:r>
              <w:rPr>
                <w:rStyle w:val="style7"/>
                <w:rFonts w:hint="eastAsia"/>
              </w:rPr>
              <w:t>、皮肤污染或药液溅入眼睛，立即用大量清水冲洗</w:t>
            </w:r>
            <w:r>
              <w:rPr>
                <w:rStyle w:val="style7"/>
                <w:rFonts w:hint="eastAsia"/>
              </w:rPr>
              <w:t>至少</w:t>
            </w:r>
            <w:r>
              <w:rPr>
                <w:rStyle w:val="style7"/>
                <w:rFonts w:hint="eastAsia"/>
              </w:rPr>
              <w:t>15</w:t>
            </w:r>
            <w:r>
              <w:rPr>
                <w:rStyle w:val="style7"/>
                <w:rFonts w:hint="eastAsia"/>
              </w:rPr>
              <w:t>分钟。</w:t>
            </w:r>
            <w:r>
              <w:rPr>
                <w:rStyle w:val="style7"/>
                <w:rFonts w:hint="eastAsia"/>
              </w:rPr>
              <w:t>3</w:t>
            </w:r>
            <w:r>
              <w:rPr>
                <w:rStyle w:val="style7"/>
                <w:rFonts w:hint="eastAsia"/>
              </w:rPr>
              <w:t>、误服中毒，</w:t>
            </w:r>
            <w:proofErr w:type="gramStart"/>
            <w:r>
              <w:rPr>
                <w:rStyle w:val="style7"/>
                <w:rFonts w:hint="eastAsia"/>
              </w:rPr>
              <w:t>立即携本标签</w:t>
            </w:r>
            <w:proofErr w:type="gramEnd"/>
            <w:r>
              <w:rPr>
                <w:rStyle w:val="style7"/>
                <w:rFonts w:hint="eastAsia"/>
              </w:rPr>
              <w:t>送医院，对症治疗。无特效解毒剂。</w:t>
            </w:r>
          </w:p>
        </w:tc>
      </w:tr>
      <w:tr w:rsidR="00000000">
        <w:trPr>
          <w:divId w:val="46766942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本品应贮存在阴凉、干燥、通风、防雨处，远离火源或热源。置于儿童、无关人员触及不到之处，并加锁。勿与食品、饮料、粮食、种子、饲料等其他商品同贮同运。</w:t>
            </w:r>
          </w:p>
        </w:tc>
      </w:tr>
      <w:tr w:rsidR="00000000">
        <w:trPr>
          <w:divId w:val="46766942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6766942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30053188"/>
          <w:tblCellSpacing w:w="0" w:type="dxa"/>
        </w:trPr>
        <w:tc>
          <w:tcPr>
            <w:tcW w:w="0" w:type="auto"/>
            <w:vAlign w:val="center"/>
            <w:hideMark/>
          </w:tcPr>
          <w:p w:rsidR="00000000" w:rsidRDefault="00475260">
            <w:r>
              <w:rPr>
                <w:rStyle w:val="style4"/>
                <w:rFonts w:hint="eastAsia"/>
              </w:rPr>
              <w:t>登记证号：</w:t>
            </w:r>
            <w:r>
              <w:rPr>
                <w:rFonts w:hint="eastAsia"/>
              </w:rPr>
              <w:t>PD20098483</w:t>
            </w:r>
          </w:p>
        </w:tc>
      </w:tr>
      <w:tr w:rsidR="00000000">
        <w:trPr>
          <w:divId w:val="1830053188"/>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830053188"/>
          <w:tblCellSpacing w:w="0" w:type="dxa"/>
        </w:trPr>
        <w:tc>
          <w:tcPr>
            <w:tcW w:w="0" w:type="auto"/>
            <w:vAlign w:val="center"/>
            <w:hideMark/>
          </w:tcPr>
          <w:p w:rsidR="00000000" w:rsidRDefault="00475260">
            <w:r>
              <w:rPr>
                <w:rStyle w:val="style4"/>
                <w:rFonts w:hint="eastAsia"/>
              </w:rPr>
              <w:t>农药名称：</w:t>
            </w:r>
            <w:r>
              <w:rPr>
                <w:rFonts w:hint="eastAsia"/>
              </w:rPr>
              <w:t>双甲</w:t>
            </w:r>
            <w:proofErr w:type="gramStart"/>
            <w:r>
              <w:rPr>
                <w:rFonts w:hint="eastAsia"/>
              </w:rPr>
              <w:t>脒</w:t>
            </w:r>
            <w:proofErr w:type="gramEnd"/>
          </w:p>
        </w:tc>
      </w:tr>
      <w:tr w:rsidR="00000000">
        <w:trPr>
          <w:divId w:val="1830053188"/>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830053188"/>
          <w:tblCellSpacing w:w="0" w:type="dxa"/>
        </w:trPr>
        <w:tc>
          <w:tcPr>
            <w:tcW w:w="0" w:type="auto"/>
            <w:vAlign w:val="center"/>
            <w:hideMark/>
          </w:tcPr>
          <w:p w:rsidR="00000000" w:rsidRDefault="00475260">
            <w:pPr>
              <w:divId w:val="91462748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3005318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p>
        </w:tc>
      </w:tr>
      <w:tr w:rsidR="00000000">
        <w:trPr>
          <w:divId w:val="1830053188"/>
          <w:tblCellSpacing w:w="0" w:type="dxa"/>
        </w:trPr>
        <w:tc>
          <w:tcPr>
            <w:tcW w:w="0" w:type="auto"/>
            <w:vAlign w:val="center"/>
            <w:hideMark/>
          </w:tcPr>
          <w:p w:rsidR="00000000" w:rsidRDefault="00475260">
            <w:pPr>
              <w:divId w:val="474763009"/>
            </w:pPr>
            <w:r>
              <w:rPr>
                <w:rFonts w:hint="eastAsia"/>
              </w:rPr>
              <w:t>有效成分及其含量：</w:t>
            </w:r>
            <w:r>
              <w:rPr>
                <w:rFonts w:hint="eastAsia"/>
              </w:rPr>
              <w:t xml:space="preserve"> </w:t>
            </w:r>
          </w:p>
          <w:p w:rsidR="00000000" w:rsidRDefault="00475260">
            <w:r>
              <w:rPr>
                <w:rFonts w:hint="eastAsia"/>
              </w:rPr>
              <w:t xml:space="preserve">    </w:t>
            </w:r>
            <w:r>
              <w:rPr>
                <w:rFonts w:hint="eastAsia"/>
              </w:rPr>
              <w:t>双甲</w:t>
            </w:r>
            <w:proofErr w:type="gramStart"/>
            <w:r>
              <w:rPr>
                <w:rFonts w:hint="eastAsia"/>
              </w:rPr>
              <w:t>脒</w:t>
            </w:r>
            <w:proofErr w:type="gramEnd"/>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r>
              <w:rPr>
                <w:rFonts w:hint="eastAsia"/>
              </w:rPr>
              <w:t xml:space="preserve">    </w:t>
            </w:r>
          </w:p>
        </w:tc>
      </w:tr>
      <w:tr w:rsidR="00000000">
        <w:trPr>
          <w:divId w:val="1830053188"/>
          <w:tblCellSpacing w:w="0" w:type="dxa"/>
        </w:trPr>
        <w:tc>
          <w:tcPr>
            <w:tcW w:w="0" w:type="auto"/>
            <w:vAlign w:val="center"/>
            <w:hideMark/>
          </w:tcPr>
          <w:p w:rsidR="00000000" w:rsidRDefault="00475260">
            <w:pPr>
              <w:divId w:val="19897477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83005318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当柑橘树每叶有介壳虫</w:t>
            </w:r>
            <w:r>
              <w:rPr>
                <w:rStyle w:val="style7"/>
                <w:rFonts w:hint="eastAsia"/>
              </w:rPr>
              <w:t>2-3</w:t>
            </w:r>
            <w:r>
              <w:rPr>
                <w:rStyle w:val="style7"/>
                <w:rFonts w:hint="eastAsia"/>
              </w:rPr>
              <w:t>头时施药，均匀喷至树叶片两面湿润为止。</w:t>
            </w:r>
            <w:r>
              <w:rPr>
                <w:rStyle w:val="style7"/>
                <w:rFonts w:hint="eastAsia"/>
              </w:rPr>
              <w:t>2.</w:t>
            </w:r>
            <w:r>
              <w:rPr>
                <w:rStyle w:val="style7"/>
                <w:rFonts w:hint="eastAsia"/>
              </w:rPr>
              <w:t>当苹果树每叶有红蜘蛛</w:t>
            </w:r>
            <w:r>
              <w:rPr>
                <w:rStyle w:val="style7"/>
                <w:rFonts w:hint="eastAsia"/>
              </w:rPr>
              <w:t>2-3</w:t>
            </w:r>
            <w:r>
              <w:rPr>
                <w:rStyle w:val="style7"/>
                <w:rFonts w:hint="eastAsia"/>
              </w:rPr>
              <w:t>头时施药，均匀喷至果树叶片两面湿润为止。</w:t>
            </w:r>
            <w:r>
              <w:rPr>
                <w:rStyle w:val="style7"/>
                <w:rFonts w:hint="eastAsia"/>
              </w:rPr>
              <w:t>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4.</w:t>
            </w:r>
            <w:r>
              <w:rPr>
                <w:rStyle w:val="style7"/>
                <w:rFonts w:hint="eastAsia"/>
              </w:rPr>
              <w:t>安全间隔期：柑橘树</w:t>
            </w:r>
            <w:r>
              <w:rPr>
                <w:rStyle w:val="style7"/>
                <w:rFonts w:hint="eastAsia"/>
              </w:rPr>
              <w:t>21</w:t>
            </w:r>
            <w:r>
              <w:rPr>
                <w:rStyle w:val="style7"/>
                <w:rFonts w:hint="eastAsia"/>
              </w:rPr>
              <w:t>天，苹果树</w:t>
            </w:r>
            <w:r>
              <w:rPr>
                <w:rStyle w:val="style7"/>
                <w:rFonts w:hint="eastAsia"/>
              </w:rPr>
              <w:t>20</w:t>
            </w:r>
            <w:r>
              <w:rPr>
                <w:rStyle w:val="style7"/>
                <w:rFonts w:hint="eastAsia"/>
              </w:rPr>
              <w:t>天；每季作物最多使用次数：柑橘树春梢</w:t>
            </w:r>
            <w:r>
              <w:rPr>
                <w:rStyle w:val="style7"/>
                <w:rFonts w:hint="eastAsia"/>
              </w:rPr>
              <w:t>3</w:t>
            </w:r>
            <w:r>
              <w:rPr>
                <w:rStyle w:val="style7"/>
                <w:rFonts w:hint="eastAsia"/>
              </w:rPr>
              <w:t>次、夏梢</w:t>
            </w:r>
            <w:r>
              <w:rPr>
                <w:rStyle w:val="style7"/>
                <w:rFonts w:hint="eastAsia"/>
              </w:rPr>
              <w:t>2</w:t>
            </w:r>
            <w:r>
              <w:rPr>
                <w:rStyle w:val="style7"/>
                <w:rFonts w:hint="eastAsia"/>
              </w:rPr>
              <w:t>次，苹果树</w:t>
            </w:r>
            <w:r>
              <w:rPr>
                <w:rStyle w:val="style7"/>
                <w:rFonts w:hint="eastAsia"/>
              </w:rPr>
              <w:t>3</w:t>
            </w:r>
            <w:r>
              <w:rPr>
                <w:rStyle w:val="style7"/>
                <w:rFonts w:hint="eastAsia"/>
              </w:rPr>
              <w:t>次。</w:t>
            </w:r>
          </w:p>
        </w:tc>
      </w:tr>
      <w:tr w:rsidR="00000000">
        <w:trPr>
          <w:divId w:val="183005318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本品为农用杀螨剂，能同时防治卵、幼螨、若</w:t>
            </w:r>
            <w:proofErr w:type="gramStart"/>
            <w:r>
              <w:rPr>
                <w:rStyle w:val="style7"/>
                <w:rFonts w:hint="eastAsia"/>
              </w:rPr>
              <w:t>螨</w:t>
            </w:r>
            <w:proofErr w:type="gramEnd"/>
            <w:r>
              <w:rPr>
                <w:rStyle w:val="style7"/>
                <w:rFonts w:hint="eastAsia"/>
              </w:rPr>
              <w:t>和成螨，能有效防治柑橘树介壳虫、苹果树红蜘蛛。高温下杀螨效果显著，施药后</w:t>
            </w:r>
            <w:r>
              <w:rPr>
                <w:rStyle w:val="style7"/>
                <w:rFonts w:hint="eastAsia"/>
              </w:rPr>
              <w:t>3</w:t>
            </w:r>
            <w:r>
              <w:rPr>
                <w:rStyle w:val="style7"/>
                <w:rFonts w:hint="eastAsia"/>
              </w:rPr>
              <w:t>天内发挥杀螨效果，正常使用技术条件下对</w:t>
            </w:r>
            <w:r>
              <w:rPr>
                <w:rStyle w:val="style7"/>
                <w:rFonts w:hint="eastAsia"/>
              </w:rPr>
              <w:t>柑橘树、苹果树等作物无药害。</w:t>
            </w:r>
          </w:p>
        </w:tc>
      </w:tr>
      <w:tr w:rsidR="00000000">
        <w:trPr>
          <w:divId w:val="183005318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使用前请详细阅读标签。</w:t>
            </w:r>
            <w:r>
              <w:rPr>
                <w:rStyle w:val="style7"/>
                <w:rFonts w:hint="eastAsia"/>
              </w:rPr>
              <w:t>2.</w:t>
            </w:r>
            <w:r>
              <w:rPr>
                <w:rStyle w:val="style7"/>
                <w:rFonts w:hint="eastAsia"/>
              </w:rPr>
              <w:t>本品易燃，吸入接触皮肤和吞食有毒，对家蚕、蜜蜂、鱼类等水生生物有毒，施药期间避免对照为蜂群产生影响，蜜源作物花期、蚕室和桑园附近禁用。远离水产养殖区用药，禁止在河塘等水体中清洗施药器具；避免药液污染水源地。</w:t>
            </w:r>
            <w:r>
              <w:rPr>
                <w:rStyle w:val="style7"/>
                <w:rFonts w:hint="eastAsia"/>
              </w:rPr>
              <w:t>3.</w:t>
            </w:r>
            <w:r>
              <w:rPr>
                <w:rStyle w:val="style7"/>
                <w:rFonts w:hint="eastAsia"/>
              </w:rPr>
              <w:t>配置和喷药时穿戴衣服、手套、口罩和保护面具，不要饮食和吸烟，用后及时清洗。</w:t>
            </w:r>
            <w:r>
              <w:rPr>
                <w:rStyle w:val="style7"/>
                <w:rFonts w:hint="eastAsia"/>
              </w:rPr>
              <w:t>4.</w:t>
            </w:r>
            <w:r>
              <w:rPr>
                <w:rStyle w:val="style7"/>
                <w:rFonts w:hint="eastAsia"/>
              </w:rPr>
              <w:t>本品不可与呈碱性的农药等物质混合使用。</w:t>
            </w:r>
            <w:r>
              <w:rPr>
                <w:rStyle w:val="style7"/>
                <w:rFonts w:hint="eastAsia"/>
              </w:rPr>
              <w:t>5.</w:t>
            </w:r>
            <w:r>
              <w:rPr>
                <w:rStyle w:val="style7"/>
                <w:rFonts w:hint="eastAsia"/>
              </w:rPr>
              <w:t>建议与其它作用机制不同的杀螨剂轮换使用，以延缓抗性产生。</w:t>
            </w:r>
            <w:r>
              <w:rPr>
                <w:rStyle w:val="style7"/>
                <w:rFonts w:hint="eastAsia"/>
              </w:rPr>
              <w:t>6.</w:t>
            </w:r>
            <w:r>
              <w:rPr>
                <w:rStyle w:val="style7"/>
                <w:rFonts w:hint="eastAsia"/>
              </w:rPr>
              <w:t>用过的容器应妥善处理，不可做他用，也不可随意</w:t>
            </w:r>
            <w:r>
              <w:rPr>
                <w:rStyle w:val="style7"/>
                <w:rFonts w:hint="eastAsia"/>
              </w:rPr>
              <w:t>丢弃。</w:t>
            </w:r>
            <w:r>
              <w:rPr>
                <w:rStyle w:val="style7"/>
                <w:rFonts w:hint="eastAsia"/>
              </w:rPr>
              <w:t>7.</w:t>
            </w:r>
            <w:r>
              <w:rPr>
                <w:rStyle w:val="style7"/>
                <w:rFonts w:hint="eastAsia"/>
              </w:rPr>
              <w:t>孕妇和哺乳期妇女应避免接触本品。</w:t>
            </w:r>
          </w:p>
        </w:tc>
      </w:tr>
      <w:tr w:rsidR="00000000">
        <w:trPr>
          <w:divId w:val="183005318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如果将药物溅入眼睛，需立即用水清洗并请医生治疗。不慎吸入，应立即将病人移至空气流通处。</w:t>
            </w:r>
            <w:r>
              <w:rPr>
                <w:rStyle w:val="style7"/>
                <w:rFonts w:hint="eastAsia"/>
              </w:rPr>
              <w:t>2.</w:t>
            </w:r>
            <w:r>
              <w:rPr>
                <w:rStyle w:val="style7"/>
                <w:rFonts w:hint="eastAsia"/>
              </w:rPr>
              <w:t>接触皮肤后，立即用肥皂水充分洗干净，并立即脱去污染的衣服。</w:t>
            </w:r>
            <w:r>
              <w:rPr>
                <w:rStyle w:val="style7"/>
                <w:rFonts w:hint="eastAsia"/>
              </w:rPr>
              <w:t>3.</w:t>
            </w:r>
            <w:r>
              <w:rPr>
                <w:rStyle w:val="style7"/>
                <w:rFonts w:hint="eastAsia"/>
              </w:rPr>
              <w:t>如果误食，应携带本标签立即请医生治疗，不要引吐，对症治疗。</w:t>
            </w:r>
          </w:p>
        </w:tc>
      </w:tr>
      <w:tr w:rsidR="00000000">
        <w:trPr>
          <w:divId w:val="183005318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本品应贮存于通风、阴凉、干燥、防雨的库房中，远离火源和热源。置于儿童触及不到之处，并加锁。不能与食品、饮料、粮食、饲料等混合储运。</w:t>
            </w:r>
          </w:p>
        </w:tc>
      </w:tr>
      <w:tr w:rsidR="00000000">
        <w:trPr>
          <w:divId w:val="183005318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3005318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33237654"/>
          <w:tblCellSpacing w:w="0" w:type="dxa"/>
        </w:trPr>
        <w:tc>
          <w:tcPr>
            <w:tcW w:w="0" w:type="auto"/>
            <w:vAlign w:val="center"/>
            <w:hideMark/>
          </w:tcPr>
          <w:p w:rsidR="00000000" w:rsidRDefault="00475260">
            <w:r>
              <w:rPr>
                <w:rStyle w:val="style4"/>
                <w:rFonts w:hint="eastAsia"/>
              </w:rPr>
              <w:t>登记证号：</w:t>
            </w:r>
            <w:r>
              <w:rPr>
                <w:rFonts w:hint="eastAsia"/>
              </w:rPr>
              <w:t>WP20140184</w:t>
            </w:r>
          </w:p>
        </w:tc>
      </w:tr>
      <w:tr w:rsidR="00000000">
        <w:trPr>
          <w:divId w:val="733237654"/>
          <w:tblCellSpacing w:w="0" w:type="dxa"/>
        </w:trPr>
        <w:tc>
          <w:tcPr>
            <w:tcW w:w="0" w:type="auto"/>
            <w:vAlign w:val="center"/>
            <w:hideMark/>
          </w:tcPr>
          <w:p w:rsidR="00000000" w:rsidRDefault="00475260">
            <w:r>
              <w:rPr>
                <w:rStyle w:val="style4"/>
                <w:rFonts w:hint="eastAsia"/>
              </w:rPr>
              <w:t>登记证持有人：</w:t>
            </w:r>
            <w:r>
              <w:rPr>
                <w:rFonts w:hint="eastAsia"/>
              </w:rPr>
              <w:t>广州超威日用化学用品有限公司</w:t>
            </w:r>
          </w:p>
        </w:tc>
      </w:tr>
      <w:tr w:rsidR="00000000">
        <w:trPr>
          <w:divId w:val="733237654"/>
          <w:tblCellSpacing w:w="0" w:type="dxa"/>
        </w:trPr>
        <w:tc>
          <w:tcPr>
            <w:tcW w:w="0" w:type="auto"/>
            <w:vAlign w:val="center"/>
            <w:hideMark/>
          </w:tcPr>
          <w:p w:rsidR="00000000" w:rsidRDefault="00475260">
            <w:r>
              <w:rPr>
                <w:rStyle w:val="style4"/>
                <w:rFonts w:hint="eastAsia"/>
              </w:rPr>
              <w:t>农药名称：</w:t>
            </w:r>
            <w:r>
              <w:rPr>
                <w:rFonts w:hint="eastAsia"/>
              </w:rPr>
              <w:t>杀虫气雾剂</w:t>
            </w:r>
          </w:p>
        </w:tc>
      </w:tr>
      <w:tr w:rsidR="00000000">
        <w:trPr>
          <w:divId w:val="733237654"/>
          <w:tblCellSpacing w:w="0" w:type="dxa"/>
        </w:trPr>
        <w:tc>
          <w:tcPr>
            <w:tcW w:w="0" w:type="auto"/>
            <w:vAlign w:val="center"/>
            <w:hideMark/>
          </w:tcPr>
          <w:p w:rsidR="00000000" w:rsidRDefault="00475260">
            <w:r>
              <w:rPr>
                <w:rStyle w:val="style4"/>
                <w:rFonts w:hint="eastAsia"/>
              </w:rPr>
              <w:t>剂型：</w:t>
            </w:r>
            <w:r>
              <w:rPr>
                <w:rFonts w:hint="eastAsia"/>
              </w:rPr>
              <w:t>气雾剂</w:t>
            </w:r>
          </w:p>
        </w:tc>
      </w:tr>
      <w:tr w:rsidR="00000000">
        <w:trPr>
          <w:divId w:val="733237654"/>
          <w:tblCellSpacing w:w="0" w:type="dxa"/>
        </w:trPr>
        <w:tc>
          <w:tcPr>
            <w:tcW w:w="0" w:type="auto"/>
            <w:vAlign w:val="center"/>
            <w:hideMark/>
          </w:tcPr>
          <w:p w:rsidR="00000000" w:rsidRDefault="00475260">
            <w:pPr>
              <w:divId w:val="115609567"/>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733237654"/>
          <w:tblCellSpacing w:w="0" w:type="dxa"/>
        </w:trPr>
        <w:tc>
          <w:tcPr>
            <w:tcW w:w="0" w:type="auto"/>
            <w:vAlign w:val="center"/>
            <w:hideMark/>
          </w:tcPr>
          <w:p w:rsidR="00000000" w:rsidRDefault="00475260">
            <w:r>
              <w:rPr>
                <w:rStyle w:val="style4"/>
                <w:rFonts w:hint="eastAsia"/>
              </w:rPr>
              <w:t>总有效成分含量：</w:t>
            </w:r>
            <w:r>
              <w:rPr>
                <w:rFonts w:hint="eastAsia"/>
              </w:rPr>
              <w:t>0.6%</w:t>
            </w:r>
          </w:p>
        </w:tc>
      </w:tr>
      <w:tr w:rsidR="00000000">
        <w:trPr>
          <w:divId w:val="733237654"/>
          <w:tblCellSpacing w:w="0" w:type="dxa"/>
        </w:trPr>
        <w:tc>
          <w:tcPr>
            <w:tcW w:w="0" w:type="auto"/>
            <w:vAlign w:val="center"/>
            <w:hideMark/>
          </w:tcPr>
          <w:p w:rsidR="00000000" w:rsidRDefault="00475260">
            <w:pPr>
              <w:divId w:val="1642147435"/>
            </w:pPr>
            <w:r>
              <w:rPr>
                <w:rFonts w:hint="eastAsia"/>
              </w:rPr>
              <w:t>有效成分及其含量：</w:t>
            </w:r>
            <w:r>
              <w:rPr>
                <w:rFonts w:hint="eastAsia"/>
              </w:rPr>
              <w:t xml:space="preserve"> </w:t>
            </w:r>
          </w:p>
          <w:p w:rsidR="00000000" w:rsidRDefault="00475260">
            <w:r>
              <w:rPr>
                <w:rFonts w:hint="eastAsia"/>
              </w:rPr>
              <w:t xml:space="preserve">    </w:t>
            </w:r>
            <w:r>
              <w:rPr>
                <w:rFonts w:hint="eastAsia"/>
              </w:rPr>
              <w:t>氯菊酯</w:t>
            </w:r>
            <w:r>
              <w:rPr>
                <w:rFonts w:hint="eastAsia"/>
              </w:rPr>
              <w:t xml:space="preserve">0.3%    </w:t>
            </w:r>
            <w:r>
              <w:rPr>
                <w:rFonts w:hint="eastAsia"/>
              </w:rPr>
              <w:t>胺菊酯</w:t>
            </w:r>
            <w:r>
              <w:rPr>
                <w:rFonts w:hint="eastAsia"/>
              </w:rPr>
              <w:t xml:space="preserve">0.3%    </w:t>
            </w:r>
          </w:p>
        </w:tc>
      </w:tr>
      <w:tr w:rsidR="00000000">
        <w:trPr>
          <w:divId w:val="733237654"/>
          <w:tblCellSpacing w:w="0" w:type="dxa"/>
        </w:trPr>
        <w:tc>
          <w:tcPr>
            <w:tcW w:w="0" w:type="auto"/>
            <w:vAlign w:val="center"/>
            <w:hideMark/>
          </w:tcPr>
          <w:p w:rsidR="00000000" w:rsidRDefault="00475260">
            <w:pPr>
              <w:divId w:val="13586963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臭虫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蚂蚁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跳蚤</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蚊、蝇、</w:t>
                  </w:r>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3323765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用前摇匀，罐体直立喷射，切勿倒置罐身喷射。对准害虫喷射或关闭门窗，在距墙壁、家具约</w:t>
            </w:r>
            <w:smartTag w:uri="urn:schemas-microsoft-com:office:smarttags" w:element="chmetcnv">
              <w:smartTagPr>
                <w:attr w:name="TCSC" w:val="1"/>
                <w:attr w:name="NumberType" w:val="3"/>
                <w:attr w:name="Negative" w:val="False"/>
                <w:attr w:name="HasSpace" w:val="False"/>
                <w:attr w:name="SourceValue" w:val="1"/>
                <w:attr w:name="UnitName" w:val="米"/>
              </w:smartTagPr>
              <w:r>
                <w:rPr>
                  <w:rStyle w:val="style7"/>
                  <w:rFonts w:hint="eastAsia"/>
                </w:rPr>
                <w:t>一米</w:t>
              </w:r>
            </w:smartTag>
            <w:r>
              <w:rPr>
                <w:rStyle w:val="style7"/>
                <w:rFonts w:hint="eastAsia"/>
              </w:rPr>
              <w:t>处向空中适量喷射。使用后</w:t>
            </w:r>
            <w:proofErr w:type="gramStart"/>
            <w:r>
              <w:rPr>
                <w:rStyle w:val="style7"/>
                <w:rFonts w:hint="eastAsia"/>
              </w:rPr>
              <w:t>人畜需</w:t>
            </w:r>
            <w:proofErr w:type="gramEnd"/>
            <w:r>
              <w:rPr>
                <w:rStyle w:val="style7"/>
                <w:rFonts w:hint="eastAsia"/>
              </w:rPr>
              <w:t>立即离开房间，</w:t>
            </w:r>
            <w:r>
              <w:rPr>
                <w:rStyle w:val="style7"/>
                <w:rFonts w:hint="eastAsia"/>
              </w:rPr>
              <w:t>20</w:t>
            </w:r>
            <w:r>
              <w:rPr>
                <w:rStyle w:val="style7"/>
                <w:rFonts w:hint="eastAsia"/>
              </w:rPr>
              <w:t>分钟后打开门窗通风后方可进入。</w:t>
            </w:r>
            <w:r>
              <w:rPr>
                <w:rStyle w:val="style7"/>
                <w:rFonts w:hint="eastAsia"/>
              </w:rPr>
              <w:t xml:space="preserve"> </w:t>
            </w:r>
          </w:p>
        </w:tc>
      </w:tr>
      <w:tr w:rsidR="00000000">
        <w:trPr>
          <w:divId w:val="73323765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本品为采用</w:t>
            </w:r>
            <w:proofErr w:type="gramStart"/>
            <w:r>
              <w:rPr>
                <w:rStyle w:val="style7"/>
                <w:rFonts w:hint="eastAsia"/>
              </w:rPr>
              <w:t>胺</w:t>
            </w:r>
            <w:proofErr w:type="gramEnd"/>
            <w:r>
              <w:rPr>
                <w:rStyle w:val="style7"/>
                <w:rFonts w:hint="eastAsia"/>
              </w:rPr>
              <w:t>菊酯和氯菊酯为有效成分的杀虫气雾剂，能有效驱杀淡色库蚊、白纹伊蚊、蝇、美洲大</w:t>
            </w:r>
            <w:proofErr w:type="gramStart"/>
            <w:r>
              <w:rPr>
                <w:rStyle w:val="style7"/>
                <w:rFonts w:hint="eastAsia"/>
              </w:rPr>
              <w:t>蠊</w:t>
            </w:r>
            <w:proofErr w:type="gramEnd"/>
            <w:r>
              <w:rPr>
                <w:rStyle w:val="style7"/>
                <w:rFonts w:hint="eastAsia"/>
              </w:rPr>
              <w:t>和德国小</w:t>
            </w:r>
            <w:proofErr w:type="gramStart"/>
            <w:r>
              <w:rPr>
                <w:rStyle w:val="style7"/>
                <w:rFonts w:hint="eastAsia"/>
              </w:rPr>
              <w:t>蠊</w:t>
            </w:r>
            <w:proofErr w:type="gramEnd"/>
            <w:r>
              <w:rPr>
                <w:rStyle w:val="style7"/>
                <w:rFonts w:hint="eastAsia"/>
              </w:rPr>
              <w:t>（俗称蟑螂）、蚂蚁、臭虫、跳蚤。</w:t>
            </w:r>
            <w:r>
              <w:rPr>
                <w:rStyle w:val="style7"/>
                <w:rFonts w:hint="eastAsia"/>
              </w:rPr>
              <w:t xml:space="preserve"> </w:t>
            </w:r>
            <w:r>
              <w:rPr>
                <w:rStyle w:val="style7"/>
                <w:rFonts w:hint="eastAsia"/>
              </w:rPr>
              <w:t>适合于家居、宾馆等室内使用。</w:t>
            </w:r>
          </w:p>
        </w:tc>
      </w:tr>
      <w:tr w:rsidR="00000000">
        <w:trPr>
          <w:divId w:val="73323765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请按指示使用，置于儿童接触不到的地方。</w:t>
            </w:r>
            <w:r>
              <w:rPr>
                <w:rStyle w:val="style7"/>
                <w:rFonts w:hint="eastAsia"/>
              </w:rPr>
              <w:t xml:space="preserve"> </w:t>
            </w:r>
            <w:r>
              <w:rPr>
                <w:rStyle w:val="style7"/>
                <w:rFonts w:hint="eastAsia"/>
              </w:rPr>
              <w:t>使用后注意通风，勿倒置使用，用后洗手，勿向人体及食物喷雾。</w:t>
            </w:r>
            <w:r>
              <w:rPr>
                <w:rStyle w:val="style7"/>
                <w:rFonts w:hint="eastAsia"/>
              </w:rPr>
              <w:t xml:space="preserve"> </w:t>
            </w:r>
            <w:r>
              <w:rPr>
                <w:rStyle w:val="style7"/>
                <w:rFonts w:hint="eastAsia"/>
              </w:rPr>
              <w:t>本品对鱼类、蜂和蚕毒性高，蚕室及其附近禁用。</w:t>
            </w:r>
            <w:r>
              <w:rPr>
                <w:rStyle w:val="style7"/>
                <w:rFonts w:hint="eastAsia"/>
              </w:rPr>
              <w:t xml:space="preserve"> </w:t>
            </w:r>
            <w:r>
              <w:rPr>
                <w:rStyle w:val="style7"/>
                <w:rFonts w:hint="eastAsia"/>
              </w:rPr>
              <w:t>过敏者禁用。使用中有任何不良反应请及时就医。</w:t>
            </w:r>
            <w:r>
              <w:rPr>
                <w:rStyle w:val="style7"/>
                <w:rFonts w:hint="eastAsia"/>
              </w:rPr>
              <w:t xml:space="preserve"> </w:t>
            </w:r>
            <w:r>
              <w:rPr>
                <w:rStyle w:val="style7"/>
                <w:rFonts w:hint="eastAsia"/>
              </w:rPr>
              <w:t>本品属于压力包装，切勿毁坏及焚烧，勿近火喷射，空罐</w:t>
            </w:r>
            <w:proofErr w:type="gramStart"/>
            <w:r>
              <w:rPr>
                <w:rStyle w:val="style7"/>
                <w:rFonts w:hint="eastAsia"/>
              </w:rPr>
              <w:t>勿</w:t>
            </w:r>
            <w:proofErr w:type="gramEnd"/>
            <w:r>
              <w:rPr>
                <w:rStyle w:val="style7"/>
                <w:rFonts w:hint="eastAsia"/>
              </w:rPr>
              <w:t>投入火中。</w:t>
            </w:r>
          </w:p>
        </w:tc>
      </w:tr>
      <w:tr w:rsidR="00000000">
        <w:trPr>
          <w:divId w:val="73323765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若误服或吸入不适，</w:t>
            </w:r>
            <w:proofErr w:type="gramStart"/>
            <w:r>
              <w:rPr>
                <w:rStyle w:val="style7"/>
                <w:rFonts w:hint="eastAsia"/>
              </w:rPr>
              <w:t>请速携标签</w:t>
            </w:r>
            <w:proofErr w:type="gramEnd"/>
            <w:r>
              <w:rPr>
                <w:rStyle w:val="style7"/>
                <w:rFonts w:hint="eastAsia"/>
              </w:rPr>
              <w:t>就医。</w:t>
            </w:r>
            <w:r>
              <w:rPr>
                <w:rStyle w:val="style7"/>
                <w:rFonts w:hint="eastAsia"/>
              </w:rPr>
              <w:t xml:space="preserve"> </w:t>
            </w:r>
          </w:p>
        </w:tc>
      </w:tr>
      <w:tr w:rsidR="00000000">
        <w:trPr>
          <w:divId w:val="73323765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w:t>
            </w:r>
            <w:r>
              <w:rPr>
                <w:rStyle w:val="style7"/>
                <w:rFonts w:hint="eastAsia"/>
              </w:rPr>
              <w:t xml:space="preserve"> </w:t>
            </w:r>
            <w:r>
              <w:rPr>
                <w:rStyle w:val="style7"/>
                <w:rFonts w:hint="eastAsia"/>
              </w:rPr>
              <w:t>勿与食品、饮料、饲料、种子、粮食及易燃易爆品同贮同运。</w:t>
            </w:r>
            <w:r>
              <w:rPr>
                <w:rStyle w:val="style7"/>
                <w:rFonts w:hint="eastAsia"/>
              </w:rPr>
              <w:t xml:space="preserve"> </w:t>
            </w:r>
            <w:r>
              <w:rPr>
                <w:rStyle w:val="style7"/>
                <w:rFonts w:hint="eastAsia"/>
              </w:rPr>
              <w:t>本品为压力窗口包装，用过的容器应妥善处理。</w:t>
            </w:r>
            <w:r>
              <w:rPr>
                <w:rStyle w:val="style7"/>
                <w:rFonts w:hint="eastAsia"/>
              </w:rPr>
              <w:t xml:space="preserve"> </w:t>
            </w:r>
            <w:r>
              <w:rPr>
                <w:rStyle w:val="style7"/>
                <w:rFonts w:hint="eastAsia"/>
              </w:rPr>
              <w:t>置于儿童触及不到之处并加锁保存。</w:t>
            </w:r>
          </w:p>
        </w:tc>
      </w:tr>
      <w:tr w:rsidR="00000000">
        <w:trPr>
          <w:divId w:val="73323765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3323765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30211581"/>
          <w:tblCellSpacing w:w="0" w:type="dxa"/>
        </w:trPr>
        <w:tc>
          <w:tcPr>
            <w:tcW w:w="0" w:type="auto"/>
            <w:vAlign w:val="center"/>
            <w:hideMark/>
          </w:tcPr>
          <w:p w:rsidR="00000000" w:rsidRDefault="00475260">
            <w:r>
              <w:rPr>
                <w:rStyle w:val="style4"/>
                <w:rFonts w:hint="eastAsia"/>
              </w:rPr>
              <w:t>登记证号：</w:t>
            </w:r>
            <w:r>
              <w:rPr>
                <w:rFonts w:hint="eastAsia"/>
              </w:rPr>
              <w:t>PD20097104</w:t>
            </w:r>
          </w:p>
        </w:tc>
      </w:tr>
      <w:tr w:rsidR="00000000">
        <w:trPr>
          <w:divId w:val="1330211581"/>
          <w:tblCellSpacing w:w="0" w:type="dxa"/>
        </w:trPr>
        <w:tc>
          <w:tcPr>
            <w:tcW w:w="0" w:type="auto"/>
            <w:vAlign w:val="center"/>
            <w:hideMark/>
          </w:tcPr>
          <w:p w:rsidR="00000000" w:rsidRDefault="00475260">
            <w:r>
              <w:rPr>
                <w:rStyle w:val="style4"/>
                <w:rFonts w:hint="eastAsia"/>
              </w:rPr>
              <w:t>登记证持有人：</w:t>
            </w:r>
            <w:r>
              <w:rPr>
                <w:rFonts w:hint="eastAsia"/>
              </w:rPr>
              <w:t>河南金田地农化有限责任公司</w:t>
            </w:r>
          </w:p>
        </w:tc>
      </w:tr>
      <w:tr w:rsidR="00000000">
        <w:trPr>
          <w:divId w:val="1330211581"/>
          <w:tblCellSpacing w:w="0" w:type="dxa"/>
        </w:trPr>
        <w:tc>
          <w:tcPr>
            <w:tcW w:w="0" w:type="auto"/>
            <w:vAlign w:val="center"/>
            <w:hideMark/>
          </w:tcPr>
          <w:p w:rsidR="00000000" w:rsidRDefault="00475260">
            <w:r>
              <w:rPr>
                <w:rStyle w:val="style4"/>
                <w:rFonts w:hint="eastAsia"/>
              </w:rPr>
              <w:t>农药名称：</w:t>
            </w:r>
            <w:r>
              <w:rPr>
                <w:rFonts w:hint="eastAsia"/>
              </w:rPr>
              <w:t>烟</w:t>
            </w:r>
            <w:proofErr w:type="gramStart"/>
            <w:r>
              <w:rPr>
                <w:rFonts w:hint="eastAsia"/>
              </w:rPr>
              <w:t>嘧磺</w:t>
            </w:r>
            <w:proofErr w:type="gramEnd"/>
            <w:r>
              <w:rPr>
                <w:rFonts w:hint="eastAsia"/>
              </w:rPr>
              <w:t>隆</w:t>
            </w:r>
          </w:p>
        </w:tc>
      </w:tr>
      <w:tr w:rsidR="00000000">
        <w:trPr>
          <w:divId w:val="1330211581"/>
          <w:tblCellSpacing w:w="0" w:type="dxa"/>
        </w:trPr>
        <w:tc>
          <w:tcPr>
            <w:tcW w:w="0" w:type="auto"/>
            <w:vAlign w:val="center"/>
            <w:hideMark/>
          </w:tcPr>
          <w:p w:rsidR="00000000" w:rsidRDefault="00475260">
            <w:r>
              <w:rPr>
                <w:rStyle w:val="style4"/>
                <w:rFonts w:hint="eastAsia"/>
              </w:rPr>
              <w:t>剂型：</w:t>
            </w:r>
            <w:r>
              <w:rPr>
                <w:rFonts w:hint="eastAsia"/>
              </w:rPr>
              <w:t>可</w:t>
            </w:r>
            <w:proofErr w:type="gramStart"/>
            <w:r>
              <w:rPr>
                <w:rFonts w:hint="eastAsia"/>
              </w:rPr>
              <w:t>分散油</w:t>
            </w:r>
            <w:proofErr w:type="gramEnd"/>
            <w:r>
              <w:rPr>
                <w:rFonts w:hint="eastAsia"/>
              </w:rPr>
              <w:t>悬浮剂</w:t>
            </w:r>
          </w:p>
        </w:tc>
      </w:tr>
      <w:tr w:rsidR="00000000">
        <w:trPr>
          <w:divId w:val="1330211581"/>
          <w:tblCellSpacing w:w="0" w:type="dxa"/>
        </w:trPr>
        <w:tc>
          <w:tcPr>
            <w:tcW w:w="0" w:type="auto"/>
            <w:vAlign w:val="center"/>
            <w:hideMark/>
          </w:tcPr>
          <w:p w:rsidR="00000000" w:rsidRDefault="00475260">
            <w:pPr>
              <w:divId w:val="115128979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30211581"/>
          <w:tblCellSpacing w:w="0" w:type="dxa"/>
        </w:trPr>
        <w:tc>
          <w:tcPr>
            <w:tcW w:w="0" w:type="auto"/>
            <w:vAlign w:val="center"/>
            <w:hideMark/>
          </w:tcPr>
          <w:p w:rsidR="00000000" w:rsidRDefault="00475260">
            <w:r>
              <w:rPr>
                <w:rStyle w:val="style4"/>
                <w:rFonts w:hint="eastAsia"/>
              </w:rPr>
              <w:t>总有效成分含量：</w:t>
            </w:r>
            <w:r>
              <w:rPr>
                <w:rFonts w:hint="eastAsia"/>
              </w:rPr>
              <w:t>6%</w:t>
            </w:r>
          </w:p>
        </w:tc>
      </w:tr>
      <w:tr w:rsidR="00000000">
        <w:trPr>
          <w:divId w:val="1330211581"/>
          <w:tblCellSpacing w:w="0" w:type="dxa"/>
        </w:trPr>
        <w:tc>
          <w:tcPr>
            <w:tcW w:w="0" w:type="auto"/>
            <w:vAlign w:val="center"/>
            <w:hideMark/>
          </w:tcPr>
          <w:p w:rsidR="00000000" w:rsidRDefault="00475260">
            <w:pPr>
              <w:divId w:val="488594916"/>
            </w:pPr>
            <w:r>
              <w:rPr>
                <w:rFonts w:hint="eastAsia"/>
              </w:rPr>
              <w:t>有效成分及其含量：</w:t>
            </w:r>
            <w:r>
              <w:rPr>
                <w:rFonts w:hint="eastAsia"/>
              </w:rPr>
              <w:t xml:space="preserve"> </w:t>
            </w:r>
          </w:p>
          <w:p w:rsidR="00000000" w:rsidRDefault="00475260">
            <w:r>
              <w:rPr>
                <w:rFonts w:hint="eastAsia"/>
              </w:rPr>
              <w:t xml:space="preserve">    </w:t>
            </w:r>
            <w:r>
              <w:rPr>
                <w:rFonts w:hint="eastAsia"/>
              </w:rPr>
              <w:t>烟</w:t>
            </w:r>
            <w:proofErr w:type="gramStart"/>
            <w:r>
              <w:rPr>
                <w:rFonts w:hint="eastAsia"/>
              </w:rPr>
              <w:t>嘧磺</w:t>
            </w:r>
            <w:proofErr w:type="gramEnd"/>
            <w:r>
              <w:rPr>
                <w:rFonts w:hint="eastAsia"/>
              </w:rPr>
              <w:t>隆</w:t>
            </w:r>
            <w:r>
              <w:rPr>
                <w:rFonts w:hint="eastAsia"/>
              </w:rPr>
              <w:t xml:space="preserve">6%    </w:t>
            </w:r>
          </w:p>
        </w:tc>
      </w:tr>
      <w:tr w:rsidR="00000000">
        <w:trPr>
          <w:divId w:val="1330211581"/>
          <w:tblCellSpacing w:w="0" w:type="dxa"/>
        </w:trPr>
        <w:tc>
          <w:tcPr>
            <w:tcW w:w="0" w:type="auto"/>
            <w:vAlign w:val="center"/>
            <w:hideMark/>
          </w:tcPr>
          <w:p w:rsidR="00000000" w:rsidRDefault="00475260">
            <w:pPr>
              <w:divId w:val="2855531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40-65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33021158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本品在玉米苗</w:t>
            </w:r>
            <w:r>
              <w:rPr>
                <w:rStyle w:val="style7"/>
                <w:rFonts w:hint="eastAsia"/>
              </w:rPr>
              <w:t>3-5</w:t>
            </w:r>
            <w:r>
              <w:rPr>
                <w:rStyle w:val="style7"/>
                <w:rFonts w:hint="eastAsia"/>
              </w:rPr>
              <w:t>叶期用药，每季作物最多用药一次。</w:t>
            </w:r>
            <w:r>
              <w:rPr>
                <w:rStyle w:val="style7"/>
                <w:rFonts w:hint="eastAsia"/>
              </w:rPr>
              <w:t xml:space="preserve"> 2.</w:t>
            </w:r>
            <w:r>
              <w:rPr>
                <w:rStyle w:val="style7"/>
                <w:rFonts w:hint="eastAsia"/>
              </w:rPr>
              <w:t>施药期间勿让药液飘移到其他作物上。</w:t>
            </w:r>
            <w:r>
              <w:rPr>
                <w:rStyle w:val="style7"/>
                <w:rFonts w:hint="eastAsia"/>
              </w:rPr>
              <w:t xml:space="preserve"> 3.</w:t>
            </w:r>
            <w:r>
              <w:rPr>
                <w:rStyle w:val="style7"/>
                <w:rFonts w:hint="eastAsia"/>
              </w:rPr>
              <w:t>玉米不同品种敏感性差异，适用于马齿型玉米，</w:t>
            </w:r>
            <w:proofErr w:type="gramStart"/>
            <w:r>
              <w:rPr>
                <w:rStyle w:val="style7"/>
                <w:rFonts w:hint="eastAsia"/>
              </w:rPr>
              <w:t>勿用于</w:t>
            </w:r>
            <w:proofErr w:type="gramEnd"/>
            <w:r>
              <w:rPr>
                <w:rStyle w:val="style7"/>
                <w:rFonts w:hint="eastAsia"/>
              </w:rPr>
              <w:t>甜玉米、糯玉米、爆裂玉米、自交系玉米。玉米</w:t>
            </w:r>
            <w:r>
              <w:rPr>
                <w:rStyle w:val="style7"/>
                <w:rFonts w:hint="eastAsia"/>
              </w:rPr>
              <w:t>2</w:t>
            </w:r>
            <w:r>
              <w:rPr>
                <w:rStyle w:val="style7"/>
                <w:rFonts w:hint="eastAsia"/>
              </w:rPr>
              <w:t>叶期前及</w:t>
            </w:r>
            <w:r>
              <w:rPr>
                <w:rStyle w:val="style7"/>
                <w:rFonts w:hint="eastAsia"/>
              </w:rPr>
              <w:t>6</w:t>
            </w:r>
            <w:r>
              <w:rPr>
                <w:rStyle w:val="style7"/>
                <w:rFonts w:hint="eastAsia"/>
              </w:rPr>
              <w:t>叶期后勿用药，新玉米品种需经安全性试验确认安全后再用。</w:t>
            </w:r>
            <w:r>
              <w:rPr>
                <w:rStyle w:val="style7"/>
                <w:rFonts w:hint="eastAsia"/>
              </w:rPr>
              <w:t xml:space="preserve">4. </w:t>
            </w:r>
            <w:r>
              <w:rPr>
                <w:rStyle w:val="style7"/>
                <w:rFonts w:hint="eastAsia"/>
              </w:rPr>
              <w:t>对后茬小白菜、甜菜、菠菜有药害，在粮菜间作或轮作地区应做好对后茬蔬菜药害试验。不可与有机磷农药混用，须间隔</w:t>
            </w:r>
            <w:r>
              <w:rPr>
                <w:rStyle w:val="style7"/>
                <w:rFonts w:hint="eastAsia"/>
              </w:rPr>
              <w:t>7</w:t>
            </w:r>
            <w:r>
              <w:rPr>
                <w:rStyle w:val="style7"/>
                <w:rFonts w:hint="eastAsia"/>
              </w:rPr>
              <w:t>天。</w:t>
            </w:r>
          </w:p>
        </w:tc>
      </w:tr>
      <w:tr w:rsidR="00000000">
        <w:trPr>
          <w:divId w:val="133021158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本产品是</w:t>
            </w:r>
            <w:proofErr w:type="gramStart"/>
            <w:r>
              <w:rPr>
                <w:rStyle w:val="style7"/>
                <w:rFonts w:hint="eastAsia"/>
              </w:rPr>
              <w:t>磺</w:t>
            </w:r>
            <w:proofErr w:type="gramEnd"/>
            <w:r>
              <w:rPr>
                <w:rStyle w:val="style7"/>
                <w:rFonts w:hint="eastAsia"/>
              </w:rPr>
              <w:t>酰</w:t>
            </w:r>
            <w:proofErr w:type="gramStart"/>
            <w:r>
              <w:rPr>
                <w:rStyle w:val="style7"/>
                <w:rFonts w:hint="eastAsia"/>
              </w:rPr>
              <w:t>脲</w:t>
            </w:r>
            <w:proofErr w:type="gramEnd"/>
            <w:r>
              <w:rPr>
                <w:rStyle w:val="style7"/>
                <w:rFonts w:hint="eastAsia"/>
              </w:rPr>
              <w:t>类除草剂，通过抑</w:t>
            </w:r>
            <w:r>
              <w:rPr>
                <w:rStyle w:val="style7"/>
                <w:rFonts w:hint="eastAsia"/>
              </w:rPr>
              <w:t>制杂草乙酰乳酸合成酶来阻碍支链氨基酸致使杂草死亡。玉米苗后防除一年生杂草。</w:t>
            </w:r>
          </w:p>
        </w:tc>
      </w:tr>
      <w:tr w:rsidR="00000000">
        <w:trPr>
          <w:divId w:val="133021158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施药后</w:t>
            </w:r>
            <w:r>
              <w:rPr>
                <w:rStyle w:val="style7"/>
                <w:rFonts w:hint="eastAsia"/>
              </w:rPr>
              <w:t>6</w:t>
            </w:r>
            <w:r>
              <w:rPr>
                <w:rStyle w:val="style7"/>
                <w:rFonts w:hint="eastAsia"/>
              </w:rPr>
              <w:t>小时下雨，对药效无明显影响，不必重喷。</w:t>
            </w:r>
            <w:r>
              <w:rPr>
                <w:rStyle w:val="style7"/>
                <w:rFonts w:hint="eastAsia"/>
              </w:rPr>
              <w:t xml:space="preserve"> 2</w:t>
            </w:r>
            <w:r>
              <w:rPr>
                <w:rStyle w:val="style7"/>
                <w:rFonts w:hint="eastAsia"/>
              </w:rPr>
              <w:t>施药时应穿戴长衣长裤、戴手套眼镜、戴口罩；此时不能吸烟、饮水；施药后清洗干净手脸等。</w:t>
            </w:r>
            <w:r>
              <w:rPr>
                <w:rStyle w:val="style7"/>
                <w:rFonts w:hint="eastAsia"/>
              </w:rPr>
              <w:t xml:space="preserve"> 3.</w:t>
            </w:r>
            <w:r>
              <w:rPr>
                <w:rStyle w:val="style7"/>
                <w:rFonts w:hint="eastAsia"/>
              </w:rPr>
              <w:t>施药后应注意清洗用过器具。</w:t>
            </w:r>
            <w:r>
              <w:rPr>
                <w:rStyle w:val="style7"/>
                <w:rFonts w:hint="eastAsia"/>
              </w:rPr>
              <w:t xml:space="preserve"> 4.</w:t>
            </w:r>
            <w:r>
              <w:rPr>
                <w:rStyle w:val="style7"/>
                <w:rFonts w:hint="eastAsia"/>
              </w:rPr>
              <w:t>避免孕妇及哺乳期的妇女接触。</w:t>
            </w:r>
            <w:r>
              <w:rPr>
                <w:rStyle w:val="style7"/>
                <w:rFonts w:hint="eastAsia"/>
              </w:rPr>
              <w:t>5.</w:t>
            </w:r>
            <w:r>
              <w:rPr>
                <w:rStyle w:val="style7"/>
                <w:rFonts w:hint="eastAsia"/>
              </w:rPr>
              <w:t>不能与碱性物质混用。</w:t>
            </w:r>
            <w:r>
              <w:rPr>
                <w:rStyle w:val="style7"/>
                <w:rFonts w:hint="eastAsia"/>
              </w:rPr>
              <w:t>6.</w:t>
            </w:r>
            <w:r>
              <w:rPr>
                <w:rStyle w:val="style7"/>
                <w:rFonts w:hint="eastAsia"/>
              </w:rPr>
              <w:t>废弃物应妥善处理，不能乱丢乱放，也不能做他用。</w:t>
            </w:r>
          </w:p>
        </w:tc>
      </w:tr>
      <w:tr w:rsidR="00000000">
        <w:trPr>
          <w:divId w:val="133021158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分钟。如果误服，请立即带此标签将病人送医院诊治。</w:t>
            </w:r>
          </w:p>
        </w:tc>
      </w:tr>
      <w:tr w:rsidR="00000000">
        <w:trPr>
          <w:divId w:val="1330211581"/>
          <w:tblCellSpacing w:w="0" w:type="dxa"/>
        </w:trPr>
        <w:tc>
          <w:tcPr>
            <w:tcW w:w="0" w:type="auto"/>
            <w:vAlign w:val="center"/>
            <w:hideMark/>
          </w:tcPr>
          <w:p w:rsidR="00000000" w:rsidRDefault="00475260">
            <w:r>
              <w:rPr>
                <w:rStyle w:val="style4"/>
                <w:rFonts w:hint="eastAsia"/>
              </w:rPr>
              <w:t>储存和运输方</w:t>
            </w:r>
            <w:r>
              <w:rPr>
                <w:rStyle w:val="style4"/>
                <w:rFonts w:hint="eastAsia"/>
              </w:rPr>
              <w:t>法：</w:t>
            </w:r>
            <w:r>
              <w:rPr>
                <w:rFonts w:hint="eastAsia"/>
              </w:rPr>
              <w:br/>
            </w:r>
            <w:r>
              <w:rPr>
                <w:rStyle w:val="style7"/>
                <w:rFonts w:hint="eastAsia"/>
              </w:rPr>
              <w:t>本品应贮存于阴凉、干燥、通风、防雨</w:t>
            </w:r>
            <w:r>
              <w:rPr>
                <w:rStyle w:val="style7"/>
                <w:rFonts w:hint="eastAsia"/>
              </w:rPr>
              <w:t xml:space="preserve"> </w:t>
            </w:r>
            <w:r>
              <w:rPr>
                <w:rStyle w:val="style7"/>
                <w:rFonts w:hint="eastAsia"/>
              </w:rPr>
              <w:t>处，应远离火源或热源。置于儿童触及不到之处，并加锁。勿与食品、饮料、粮食、饲料等其它物品同贮同运。</w:t>
            </w:r>
          </w:p>
        </w:tc>
      </w:tr>
      <w:tr w:rsidR="00000000">
        <w:trPr>
          <w:divId w:val="133021158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3021158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35668914"/>
          <w:tblCellSpacing w:w="0" w:type="dxa"/>
        </w:trPr>
        <w:tc>
          <w:tcPr>
            <w:tcW w:w="0" w:type="auto"/>
            <w:vAlign w:val="center"/>
            <w:hideMark/>
          </w:tcPr>
          <w:p w:rsidR="00000000" w:rsidRDefault="00475260">
            <w:r>
              <w:rPr>
                <w:rStyle w:val="style4"/>
                <w:rFonts w:hint="eastAsia"/>
              </w:rPr>
              <w:t>登记证号：</w:t>
            </w:r>
            <w:r>
              <w:rPr>
                <w:rFonts w:hint="eastAsia"/>
              </w:rPr>
              <w:t>PD20142674</w:t>
            </w:r>
          </w:p>
        </w:tc>
      </w:tr>
      <w:tr w:rsidR="00000000">
        <w:trPr>
          <w:divId w:val="73566891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735668914"/>
          <w:tblCellSpacing w:w="0" w:type="dxa"/>
        </w:trPr>
        <w:tc>
          <w:tcPr>
            <w:tcW w:w="0" w:type="auto"/>
            <w:vAlign w:val="center"/>
            <w:hideMark/>
          </w:tcPr>
          <w:p w:rsidR="00000000" w:rsidRDefault="00475260">
            <w:r>
              <w:rPr>
                <w:rStyle w:val="style4"/>
                <w:rFonts w:hint="eastAsia"/>
              </w:rPr>
              <w:t>农药名称：</w:t>
            </w:r>
            <w:r>
              <w:rPr>
                <w:rFonts w:hint="eastAsia"/>
              </w:rPr>
              <w:t>阿维·三唑锡</w:t>
            </w:r>
          </w:p>
        </w:tc>
      </w:tr>
      <w:tr w:rsidR="00000000">
        <w:trPr>
          <w:divId w:val="735668914"/>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735668914"/>
          <w:tblCellSpacing w:w="0" w:type="dxa"/>
        </w:trPr>
        <w:tc>
          <w:tcPr>
            <w:tcW w:w="0" w:type="auto"/>
            <w:vAlign w:val="center"/>
            <w:hideMark/>
          </w:tcPr>
          <w:p w:rsidR="00000000" w:rsidRDefault="00475260">
            <w:pPr>
              <w:divId w:val="41813932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w:t>
            </w:r>
            <w:r>
              <w:rPr>
                <w:rFonts w:hint="eastAsia"/>
              </w:rPr>
              <w:t>原药高毒</w:t>
            </w:r>
            <w:r>
              <w:rPr>
                <w:rFonts w:hint="eastAsia"/>
              </w:rPr>
              <w:t xml:space="preserve">) </w:t>
            </w:r>
          </w:p>
        </w:tc>
      </w:tr>
      <w:tr w:rsidR="00000000">
        <w:trPr>
          <w:divId w:val="735668914"/>
          <w:tblCellSpacing w:w="0" w:type="dxa"/>
        </w:trPr>
        <w:tc>
          <w:tcPr>
            <w:tcW w:w="0" w:type="auto"/>
            <w:vAlign w:val="center"/>
            <w:hideMark/>
          </w:tcPr>
          <w:p w:rsidR="00000000" w:rsidRDefault="00475260">
            <w:r>
              <w:rPr>
                <w:rStyle w:val="style4"/>
                <w:rFonts w:hint="eastAsia"/>
              </w:rPr>
              <w:t>总有效成分含量：</w:t>
            </w:r>
            <w:r>
              <w:rPr>
                <w:rFonts w:hint="eastAsia"/>
              </w:rPr>
              <w:t>21%</w:t>
            </w:r>
          </w:p>
        </w:tc>
      </w:tr>
      <w:tr w:rsidR="00000000">
        <w:trPr>
          <w:divId w:val="735668914"/>
          <w:tblCellSpacing w:w="0" w:type="dxa"/>
        </w:trPr>
        <w:tc>
          <w:tcPr>
            <w:tcW w:w="0" w:type="auto"/>
            <w:vAlign w:val="center"/>
            <w:hideMark/>
          </w:tcPr>
          <w:p w:rsidR="00000000" w:rsidRDefault="00475260">
            <w:pPr>
              <w:divId w:val="1861702121"/>
            </w:pPr>
            <w:r>
              <w:rPr>
                <w:rFonts w:hint="eastAsia"/>
              </w:rPr>
              <w:t>有效成分及其含量：</w:t>
            </w:r>
            <w:r>
              <w:rPr>
                <w:rFonts w:hint="eastAsia"/>
              </w:rPr>
              <w:t xml:space="preserve"> </w:t>
            </w:r>
          </w:p>
          <w:p w:rsidR="00000000" w:rsidRDefault="00475260">
            <w:r>
              <w:rPr>
                <w:rFonts w:hint="eastAsia"/>
              </w:rPr>
              <w:t xml:space="preserve">    </w:t>
            </w:r>
            <w:r>
              <w:rPr>
                <w:rFonts w:hint="eastAsia"/>
              </w:rPr>
              <w:t>阿维菌素</w:t>
            </w:r>
            <w:r>
              <w:rPr>
                <w:rFonts w:hint="eastAsia"/>
              </w:rPr>
              <w:t xml:space="preserve">1%    </w:t>
            </w:r>
            <w:r>
              <w:rPr>
                <w:rFonts w:hint="eastAsia"/>
              </w:rPr>
              <w:t>三唑锡</w:t>
            </w:r>
            <w:r>
              <w:rPr>
                <w:rFonts w:hint="eastAsia"/>
              </w:rPr>
              <w:t xml:space="preserve">20%    </w:t>
            </w:r>
          </w:p>
        </w:tc>
      </w:tr>
      <w:tr w:rsidR="00000000">
        <w:trPr>
          <w:divId w:val="735668914"/>
          <w:tblCellSpacing w:w="0" w:type="dxa"/>
        </w:trPr>
        <w:tc>
          <w:tcPr>
            <w:tcW w:w="0" w:type="auto"/>
            <w:vAlign w:val="center"/>
            <w:hideMark/>
          </w:tcPr>
          <w:p w:rsidR="00000000" w:rsidRDefault="00475260">
            <w:pPr>
              <w:divId w:val="197462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3566891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在柑橘红蜘蛛盛发期用药</w:t>
            </w:r>
            <w:r>
              <w:rPr>
                <w:rStyle w:val="style7"/>
                <w:rFonts w:hint="eastAsia"/>
              </w:rPr>
              <w:t>,</w:t>
            </w:r>
            <w:r>
              <w:rPr>
                <w:rStyle w:val="style7"/>
                <w:rFonts w:hint="eastAsia"/>
              </w:rPr>
              <w:t>每隔</w:t>
            </w:r>
            <w:r>
              <w:rPr>
                <w:rStyle w:val="style7"/>
                <w:rFonts w:hint="eastAsia"/>
              </w:rPr>
              <w:t>15</w:t>
            </w:r>
            <w:r>
              <w:rPr>
                <w:rStyle w:val="style7"/>
                <w:rFonts w:hint="eastAsia"/>
              </w:rPr>
              <w:t>天施用一次</w:t>
            </w:r>
            <w:r>
              <w:rPr>
                <w:rStyle w:val="style7"/>
                <w:rFonts w:hint="eastAsia"/>
              </w:rPr>
              <w:t>,</w:t>
            </w:r>
            <w:r>
              <w:rPr>
                <w:rStyle w:val="style7"/>
                <w:rFonts w:hint="eastAsia"/>
              </w:rPr>
              <w:t>连续施用</w:t>
            </w:r>
            <w:r>
              <w:rPr>
                <w:rStyle w:val="style7"/>
                <w:rFonts w:hint="eastAsia"/>
              </w:rPr>
              <w:t>2</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严格控制施药剂量，使用浓度太大容易产生药害。</w:t>
            </w:r>
            <w:r>
              <w:rPr>
                <w:rStyle w:val="style7"/>
                <w:rFonts w:hint="eastAsia"/>
              </w:rPr>
              <w:t xml:space="preserve"> 4.</w:t>
            </w:r>
            <w:r>
              <w:rPr>
                <w:rStyle w:val="style7"/>
                <w:rFonts w:hint="eastAsia"/>
              </w:rPr>
              <w:t>本品对</w:t>
            </w:r>
            <w:proofErr w:type="gramStart"/>
            <w:r>
              <w:rPr>
                <w:rStyle w:val="style7"/>
                <w:rFonts w:hint="eastAsia"/>
              </w:rPr>
              <w:t>果嫩梢期</w:t>
            </w:r>
            <w:proofErr w:type="gramEnd"/>
            <w:r>
              <w:rPr>
                <w:rStyle w:val="style7"/>
                <w:rFonts w:hint="eastAsia"/>
              </w:rPr>
              <w:t>较敏感，施药时应避免药液飘移到上述作物。</w:t>
            </w:r>
            <w:r>
              <w:rPr>
                <w:rStyle w:val="style7"/>
                <w:rFonts w:hint="eastAsia"/>
              </w:rPr>
              <w:t xml:space="preserve"> 5.</w:t>
            </w:r>
            <w:r>
              <w:rPr>
                <w:rStyle w:val="style7"/>
                <w:rFonts w:hint="eastAsia"/>
              </w:rPr>
              <w:t>本品在柑橘树上安全间隔期</w:t>
            </w:r>
            <w:r>
              <w:rPr>
                <w:rStyle w:val="style7"/>
                <w:rFonts w:hint="eastAsia"/>
              </w:rPr>
              <w:t>30</w:t>
            </w:r>
            <w:r>
              <w:rPr>
                <w:rStyle w:val="style7"/>
                <w:rFonts w:hint="eastAsia"/>
              </w:rPr>
              <w:t>天，每季作物最多使用</w:t>
            </w:r>
            <w:r>
              <w:rPr>
                <w:rStyle w:val="style7"/>
                <w:rFonts w:hint="eastAsia"/>
              </w:rPr>
              <w:t>2</w:t>
            </w:r>
            <w:r>
              <w:rPr>
                <w:rStyle w:val="style7"/>
                <w:rFonts w:hint="eastAsia"/>
              </w:rPr>
              <w:t>次。</w:t>
            </w:r>
          </w:p>
        </w:tc>
      </w:tr>
      <w:tr w:rsidR="00000000">
        <w:trPr>
          <w:divId w:val="73566891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本品由阿维菌素和三唑锡复配而成。具有触杀、胃毒和熏蒸作用，有一定的渗透作用，药液可渗透叶片。可杀死成螨、若</w:t>
            </w:r>
            <w:proofErr w:type="gramStart"/>
            <w:r>
              <w:rPr>
                <w:rStyle w:val="style7"/>
                <w:rFonts w:hint="eastAsia"/>
              </w:rPr>
              <w:t>螨</w:t>
            </w:r>
            <w:proofErr w:type="gramEnd"/>
            <w:r>
              <w:rPr>
                <w:rStyle w:val="style7"/>
                <w:rFonts w:hint="eastAsia"/>
              </w:rPr>
              <w:t>和夏卵。两者复配有较好的增效作用</w:t>
            </w:r>
            <w:r>
              <w:rPr>
                <w:rStyle w:val="style7"/>
                <w:rFonts w:hint="eastAsia"/>
              </w:rPr>
              <w:t>,</w:t>
            </w:r>
            <w:r>
              <w:rPr>
                <w:rStyle w:val="style7"/>
                <w:rFonts w:hint="eastAsia"/>
              </w:rPr>
              <w:t>粘附性好，持效期较长。</w:t>
            </w:r>
          </w:p>
        </w:tc>
      </w:tr>
      <w:tr w:rsidR="00000000">
        <w:trPr>
          <w:divId w:val="73566891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水产养殖区、河塘等水体附近禁用</w:t>
            </w:r>
            <w:r>
              <w:rPr>
                <w:rStyle w:val="style7"/>
                <w:rFonts w:hint="eastAsia"/>
              </w:rPr>
              <w:t>。禁止在河塘等水域中清洗施药器具，避免污染水源；养蜂场所和开花植物花期、蚕室和桑园附近禁用。使用中应注意保护鸟类和赤眼蜂天敌等生物</w:t>
            </w:r>
            <w:r>
              <w:rPr>
                <w:rStyle w:val="style7"/>
                <w:rFonts w:hint="eastAsia"/>
              </w:rPr>
              <w:t>,</w:t>
            </w:r>
            <w:r>
              <w:rPr>
                <w:rStyle w:val="style7"/>
                <w:rFonts w:hint="eastAsia"/>
              </w:rPr>
              <w:t>赤眼蜂放飞区禁用，施药期间密切注意对附近蜂群影响。</w:t>
            </w:r>
            <w:r>
              <w:rPr>
                <w:rStyle w:val="style7"/>
                <w:rFonts w:hint="eastAsia"/>
              </w:rPr>
              <w:t>2.</w:t>
            </w:r>
            <w:r>
              <w:rPr>
                <w:rStyle w:val="style7"/>
                <w:rFonts w:hint="eastAsia"/>
              </w:rPr>
              <w:t>施药时应穿戴好防护用具，穿防护服、戴手套及口罩，避免药液溅到眼睛和皮肤上，全程禁止吸烟、进食。施药后要彻底清洗可能被污染的部位。</w:t>
            </w:r>
            <w:r>
              <w:rPr>
                <w:rStyle w:val="style7"/>
                <w:rFonts w:hint="eastAsia"/>
              </w:rPr>
              <w:t>3.</w:t>
            </w:r>
            <w:r>
              <w:rPr>
                <w:rStyle w:val="style7"/>
                <w:rFonts w:hint="eastAsia"/>
              </w:rPr>
              <w:t>用过的容器和废弃包装物应妥善处理，不可用作它用和随意丢弃。</w:t>
            </w:r>
            <w:r>
              <w:rPr>
                <w:rStyle w:val="style7"/>
                <w:rFonts w:hint="eastAsia"/>
              </w:rPr>
              <w:t>4.</w:t>
            </w:r>
            <w:r>
              <w:rPr>
                <w:rStyle w:val="style7"/>
                <w:rFonts w:hint="eastAsia"/>
              </w:rPr>
              <w:t>孕妇及哺乳期妇女应避免接触本品。</w:t>
            </w:r>
            <w:r>
              <w:rPr>
                <w:rStyle w:val="style7"/>
                <w:rFonts w:hint="eastAsia"/>
              </w:rPr>
              <w:t>5.</w:t>
            </w:r>
            <w:r>
              <w:rPr>
                <w:rStyle w:val="style7"/>
                <w:rFonts w:hint="eastAsia"/>
              </w:rPr>
              <w:t>不可与波尔多液等碱性物质混合使用</w:t>
            </w:r>
            <w:r>
              <w:rPr>
                <w:rStyle w:val="style7"/>
                <w:rFonts w:hint="eastAsia"/>
              </w:rPr>
              <w:t>,</w:t>
            </w:r>
            <w:r>
              <w:rPr>
                <w:rStyle w:val="style7"/>
                <w:rFonts w:hint="eastAsia"/>
              </w:rPr>
              <w:t>喷药前三周或后一周内</w:t>
            </w:r>
            <w:r>
              <w:rPr>
                <w:rStyle w:val="style7"/>
                <w:rFonts w:hint="eastAsia"/>
              </w:rPr>
              <w:t>,</w:t>
            </w:r>
            <w:r>
              <w:rPr>
                <w:rStyle w:val="style7"/>
                <w:rFonts w:hint="eastAsia"/>
              </w:rPr>
              <w:t>不可喷波尔多液。</w:t>
            </w:r>
          </w:p>
        </w:tc>
      </w:tr>
      <w:tr w:rsidR="00000000">
        <w:trPr>
          <w:divId w:val="73566891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中毒症状：头痛、头晕，重者恶心呕吐、抽搐、昏迷、呼吸困难等。使用中或使用后如果感觉不适，应立即停止工作，采取急救措施，并携带标签送医院就诊。①</w:t>
            </w:r>
            <w:r>
              <w:rPr>
                <w:rStyle w:val="style7"/>
                <w:rFonts w:hint="eastAsia"/>
              </w:rPr>
              <w:t xml:space="preserve"> </w:t>
            </w:r>
            <w:proofErr w:type="gramStart"/>
            <w:r>
              <w:rPr>
                <w:rStyle w:val="style7"/>
                <w:rFonts w:hint="eastAsia"/>
              </w:rPr>
              <w:t>眼睛溅药或</w:t>
            </w:r>
            <w:proofErr w:type="gramEnd"/>
            <w:r>
              <w:rPr>
                <w:rStyle w:val="style7"/>
                <w:rFonts w:hint="eastAsia"/>
              </w:rPr>
              <w:t>污染皮肤，立即用大量清水冲洗干净，至少冲洗</w:t>
            </w:r>
            <w:r>
              <w:rPr>
                <w:rStyle w:val="style7"/>
                <w:rFonts w:hint="eastAsia"/>
              </w:rPr>
              <w:t>15</w:t>
            </w:r>
            <w:r>
              <w:rPr>
                <w:rStyle w:val="style7"/>
                <w:rFonts w:hint="eastAsia"/>
              </w:rPr>
              <w:t>分钟。②不慎吸入，立即将吸入者转移到空气流通处。</w:t>
            </w:r>
            <w:r>
              <w:rPr>
                <w:rStyle w:val="style7"/>
                <w:rFonts w:hint="eastAsia"/>
              </w:rPr>
              <w:t xml:space="preserve"> </w:t>
            </w:r>
            <w:r>
              <w:rPr>
                <w:rStyle w:val="style7"/>
                <w:rFonts w:hint="eastAsia"/>
              </w:rPr>
              <w:t>③如误服，不要引吐，用清水充分漱口后立即送医救治，如进行洗胃，应防止呕吐物进入呼吸道，考虑使用活性炭和泻药。严禁大量输液，防止脑水肿发生。</w:t>
            </w:r>
          </w:p>
        </w:tc>
      </w:tr>
      <w:tr w:rsidR="00000000">
        <w:trPr>
          <w:divId w:val="73566891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应贮存于阴凉、干燥、通风环境中，不能与食品、饮料、粮食、饲料等混合储运；置于儿童、无关人员触及</w:t>
            </w:r>
            <w:r>
              <w:rPr>
                <w:rStyle w:val="style7"/>
                <w:rFonts w:hint="eastAsia"/>
              </w:rPr>
              <w:t>不到之处</w:t>
            </w:r>
            <w:r>
              <w:rPr>
                <w:rStyle w:val="style7"/>
                <w:rFonts w:hint="eastAsia"/>
              </w:rPr>
              <w:t>,</w:t>
            </w:r>
            <w:r>
              <w:rPr>
                <w:rStyle w:val="style7"/>
                <w:rFonts w:hint="eastAsia"/>
              </w:rPr>
              <w:t>加锁保存。</w:t>
            </w:r>
            <w:r>
              <w:rPr>
                <w:rStyle w:val="style7"/>
                <w:rFonts w:hint="eastAsia"/>
              </w:rPr>
              <w:t xml:space="preserve"> 2.</w:t>
            </w:r>
            <w:r>
              <w:rPr>
                <w:rStyle w:val="style7"/>
                <w:rFonts w:hint="eastAsia"/>
              </w:rPr>
              <w:t>运输时注意防水防潮，避免倒置。</w:t>
            </w:r>
          </w:p>
        </w:tc>
      </w:tr>
      <w:tr w:rsidR="00000000">
        <w:trPr>
          <w:divId w:val="73566891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3566891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5789836"/>
          <w:tblCellSpacing w:w="0" w:type="dxa"/>
        </w:trPr>
        <w:tc>
          <w:tcPr>
            <w:tcW w:w="0" w:type="auto"/>
            <w:vAlign w:val="center"/>
            <w:hideMark/>
          </w:tcPr>
          <w:p w:rsidR="00000000" w:rsidRDefault="00475260">
            <w:r>
              <w:rPr>
                <w:rStyle w:val="style4"/>
                <w:rFonts w:hint="eastAsia"/>
              </w:rPr>
              <w:t>登记证号：</w:t>
            </w:r>
            <w:r>
              <w:rPr>
                <w:rFonts w:hint="eastAsia"/>
              </w:rPr>
              <w:t>PD20161086</w:t>
            </w:r>
          </w:p>
        </w:tc>
      </w:tr>
      <w:tr w:rsidR="00000000">
        <w:trPr>
          <w:divId w:val="55789836"/>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55789836"/>
          <w:tblCellSpacing w:w="0" w:type="dxa"/>
        </w:trPr>
        <w:tc>
          <w:tcPr>
            <w:tcW w:w="0" w:type="auto"/>
            <w:vAlign w:val="center"/>
            <w:hideMark/>
          </w:tcPr>
          <w:p w:rsidR="00000000" w:rsidRDefault="00475260">
            <w:r>
              <w:rPr>
                <w:rStyle w:val="style4"/>
                <w:rFonts w:hint="eastAsia"/>
              </w:rPr>
              <w:t>农药名称：</w:t>
            </w:r>
            <w:r>
              <w:rPr>
                <w:rFonts w:hint="eastAsia"/>
              </w:rPr>
              <w:t>烯酰·氟</w:t>
            </w:r>
            <w:proofErr w:type="gramStart"/>
            <w:r>
              <w:rPr>
                <w:rFonts w:hint="eastAsia"/>
              </w:rPr>
              <w:t>啶</w:t>
            </w:r>
            <w:proofErr w:type="gramEnd"/>
            <w:r>
              <w:rPr>
                <w:rFonts w:hint="eastAsia"/>
              </w:rPr>
              <w:t>胺</w:t>
            </w:r>
          </w:p>
        </w:tc>
      </w:tr>
      <w:tr w:rsidR="00000000">
        <w:trPr>
          <w:divId w:val="55789836"/>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55789836"/>
          <w:tblCellSpacing w:w="0" w:type="dxa"/>
        </w:trPr>
        <w:tc>
          <w:tcPr>
            <w:tcW w:w="0" w:type="auto"/>
            <w:vAlign w:val="center"/>
            <w:hideMark/>
          </w:tcPr>
          <w:p w:rsidR="00000000" w:rsidRDefault="00475260">
            <w:pPr>
              <w:divId w:val="147891268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5789836"/>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55789836"/>
          <w:tblCellSpacing w:w="0" w:type="dxa"/>
        </w:trPr>
        <w:tc>
          <w:tcPr>
            <w:tcW w:w="0" w:type="auto"/>
            <w:vAlign w:val="center"/>
            <w:hideMark/>
          </w:tcPr>
          <w:p w:rsidR="00000000" w:rsidRDefault="00475260">
            <w:pPr>
              <w:divId w:val="239799915"/>
            </w:pPr>
            <w:r>
              <w:rPr>
                <w:rFonts w:hint="eastAsia"/>
              </w:rPr>
              <w:t>有效成分及其含量：</w:t>
            </w:r>
            <w:r>
              <w:rPr>
                <w:rFonts w:hint="eastAsia"/>
              </w:rPr>
              <w:t xml:space="preserve"> </w:t>
            </w:r>
          </w:p>
          <w:p w:rsidR="00000000" w:rsidRDefault="00475260">
            <w:r>
              <w:rPr>
                <w:rFonts w:hint="eastAsia"/>
              </w:rPr>
              <w:t xml:space="preserve">    </w:t>
            </w:r>
            <w:r>
              <w:rPr>
                <w:rFonts w:hint="eastAsia"/>
              </w:rPr>
              <w:t>烯酰吗</w:t>
            </w:r>
            <w:proofErr w:type="gramStart"/>
            <w:r>
              <w:rPr>
                <w:rFonts w:hint="eastAsia"/>
              </w:rPr>
              <w:t>啉</w:t>
            </w:r>
            <w:proofErr w:type="gramEnd"/>
            <w:r>
              <w:rPr>
                <w:rFonts w:hint="eastAsia"/>
              </w:rPr>
              <w:t xml:space="preserve">25%    </w:t>
            </w:r>
            <w:r>
              <w:rPr>
                <w:rFonts w:hint="eastAsia"/>
              </w:rPr>
              <w:t>氟</w:t>
            </w:r>
            <w:proofErr w:type="gramStart"/>
            <w:r>
              <w:rPr>
                <w:rFonts w:hint="eastAsia"/>
              </w:rPr>
              <w:t>啶</w:t>
            </w:r>
            <w:proofErr w:type="gramEnd"/>
            <w:r>
              <w:rPr>
                <w:rFonts w:hint="eastAsia"/>
              </w:rPr>
              <w:t>胺</w:t>
            </w:r>
            <w:r>
              <w:rPr>
                <w:rFonts w:hint="eastAsia"/>
              </w:rPr>
              <w:t xml:space="preserve">15%    </w:t>
            </w:r>
          </w:p>
        </w:tc>
      </w:tr>
      <w:tr w:rsidR="00000000">
        <w:trPr>
          <w:divId w:val="55789836"/>
          <w:tblCellSpacing w:w="0" w:type="dxa"/>
        </w:trPr>
        <w:tc>
          <w:tcPr>
            <w:tcW w:w="0" w:type="auto"/>
            <w:vAlign w:val="center"/>
            <w:hideMark/>
          </w:tcPr>
          <w:p w:rsidR="00000000" w:rsidRDefault="00475260">
            <w:pPr>
              <w:divId w:val="46500608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33-40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578983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建议于马铃薯晚疫病发病前或发病初期采用全株叶片均匀喷雾，连续使用</w:t>
            </w:r>
            <w:r>
              <w:rPr>
                <w:rStyle w:val="style7"/>
                <w:rFonts w:hint="eastAsia"/>
              </w:rPr>
              <w:t>3</w:t>
            </w:r>
            <w:r>
              <w:rPr>
                <w:rStyle w:val="style7"/>
                <w:rFonts w:hint="eastAsia"/>
              </w:rPr>
              <w:t>次，每次施药间隔期为</w:t>
            </w:r>
            <w:r>
              <w:rPr>
                <w:rStyle w:val="style7"/>
                <w:rFonts w:hint="eastAsia"/>
              </w:rPr>
              <w:t>7</w:t>
            </w:r>
            <w:r>
              <w:rPr>
                <w:rStyle w:val="style7"/>
                <w:rFonts w:hint="eastAsia"/>
              </w:rPr>
              <w:t>天。</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现配现用，用清水配制。</w:t>
            </w:r>
            <w:r>
              <w:rPr>
                <w:rStyle w:val="style7"/>
                <w:rFonts w:hint="eastAsia"/>
              </w:rPr>
              <w:t xml:space="preserve"> 4.</w:t>
            </w:r>
            <w:r>
              <w:rPr>
                <w:rStyle w:val="style7"/>
                <w:rFonts w:hint="eastAsia"/>
              </w:rPr>
              <w:t>安全间隔期</w:t>
            </w:r>
            <w:r>
              <w:rPr>
                <w:rStyle w:val="style7"/>
                <w:rFonts w:hint="eastAsia"/>
              </w:rPr>
              <w:t>7</w:t>
            </w:r>
            <w:r>
              <w:rPr>
                <w:rStyle w:val="style7"/>
                <w:rFonts w:hint="eastAsia"/>
              </w:rPr>
              <w:t>天，每季作物最多使用次数</w:t>
            </w:r>
            <w:r>
              <w:rPr>
                <w:rStyle w:val="style7"/>
                <w:rFonts w:hint="eastAsia"/>
              </w:rPr>
              <w:t>3</w:t>
            </w:r>
            <w:r>
              <w:rPr>
                <w:rStyle w:val="style7"/>
                <w:rFonts w:hint="eastAsia"/>
              </w:rPr>
              <w:t>次。</w:t>
            </w:r>
          </w:p>
        </w:tc>
      </w:tr>
      <w:tr w:rsidR="00000000">
        <w:trPr>
          <w:divId w:val="5578983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本品为内吸性治疗性和保护性杀菌剂优势互补</w:t>
            </w:r>
            <w:r>
              <w:rPr>
                <w:rStyle w:val="style7"/>
                <w:rFonts w:hint="eastAsia"/>
              </w:rPr>
              <w:t>,</w:t>
            </w:r>
            <w:r>
              <w:rPr>
                <w:rStyle w:val="style7"/>
                <w:rFonts w:hint="eastAsia"/>
              </w:rPr>
              <w:t>持效期长</w:t>
            </w:r>
            <w:r>
              <w:rPr>
                <w:rStyle w:val="style7"/>
                <w:rFonts w:hint="eastAsia"/>
              </w:rPr>
              <w:t>,</w:t>
            </w:r>
            <w:r>
              <w:rPr>
                <w:rStyle w:val="style7"/>
                <w:rFonts w:hint="eastAsia"/>
              </w:rPr>
              <w:t>对作物安全</w:t>
            </w:r>
            <w:r>
              <w:rPr>
                <w:rStyle w:val="style7"/>
                <w:rFonts w:hint="eastAsia"/>
              </w:rPr>
              <w:t>,</w:t>
            </w:r>
            <w:r>
              <w:rPr>
                <w:rStyle w:val="style7"/>
                <w:rFonts w:hint="eastAsia"/>
              </w:rPr>
              <w:t>耐雨水冲刷</w:t>
            </w:r>
            <w:r>
              <w:rPr>
                <w:rStyle w:val="style7"/>
                <w:rFonts w:hint="eastAsia"/>
              </w:rPr>
              <w:t>,</w:t>
            </w:r>
            <w:r>
              <w:rPr>
                <w:rStyle w:val="style7"/>
                <w:rFonts w:hint="eastAsia"/>
              </w:rPr>
              <w:t>能有效防治马铃薯晚疫病</w:t>
            </w:r>
            <w:r>
              <w:rPr>
                <w:rStyle w:val="style7"/>
                <w:rFonts w:hint="eastAsia"/>
              </w:rPr>
              <w:t>.</w:t>
            </w:r>
          </w:p>
        </w:tc>
      </w:tr>
      <w:tr w:rsidR="00000000">
        <w:trPr>
          <w:divId w:val="5578983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本品应远离水产养殖区用药，禁止在河塘等水体中清洗施药器具，避免污染水源；养殖场所和蜜源作物花期，蚕室和桑园附近慎用。使用中应注意保护鸟类和天敌等生物。</w:t>
            </w:r>
            <w:r>
              <w:rPr>
                <w:rStyle w:val="style7"/>
                <w:rFonts w:hint="eastAsia"/>
              </w:rPr>
              <w:t xml:space="preserve"> 2.</w:t>
            </w:r>
            <w:r>
              <w:rPr>
                <w:rStyle w:val="style7"/>
                <w:rFonts w:hint="eastAsia"/>
              </w:rPr>
              <w:t>施药时应穿戴好防护用具，避免药液溅到眼睛和皮肤上，全程禁止吸烟、进食。施药后要彻底清洗可能被污染的部位。</w:t>
            </w:r>
            <w:r>
              <w:rPr>
                <w:rStyle w:val="style7"/>
                <w:rFonts w:hint="eastAsia"/>
              </w:rPr>
              <w:t xml:space="preserve"> 3.</w:t>
            </w:r>
            <w:r>
              <w:rPr>
                <w:rStyle w:val="style7"/>
                <w:rFonts w:hint="eastAsia"/>
              </w:rPr>
              <w:t>用过的容器和废旧包装物应妥善处理，不可用作它用和随意丢弃。</w:t>
            </w:r>
            <w:r>
              <w:rPr>
                <w:rStyle w:val="style7"/>
                <w:rFonts w:hint="eastAsia"/>
              </w:rPr>
              <w:t xml:space="preserve"> 4.</w:t>
            </w:r>
            <w:r>
              <w:rPr>
                <w:rStyle w:val="style7"/>
                <w:rFonts w:hint="eastAsia"/>
              </w:rPr>
              <w:t>孕妇及哺乳期妇女应避免接触本品。</w:t>
            </w:r>
            <w:r>
              <w:rPr>
                <w:rStyle w:val="style7"/>
                <w:rFonts w:hint="eastAsia"/>
              </w:rPr>
              <w:t xml:space="preserve"> 5.</w:t>
            </w:r>
            <w:r>
              <w:rPr>
                <w:rStyle w:val="style7"/>
                <w:rFonts w:hint="eastAsia"/>
              </w:rPr>
              <w:t>不能与强酸强碱性物质混用。</w:t>
            </w:r>
          </w:p>
        </w:tc>
      </w:tr>
      <w:tr w:rsidR="00000000">
        <w:trPr>
          <w:divId w:val="5578983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中毒急救：</w:t>
            </w:r>
            <w:r>
              <w:rPr>
                <w:rStyle w:val="style7"/>
                <w:rFonts w:hint="eastAsia"/>
              </w:rPr>
              <w:t xml:space="preserve"> </w:t>
            </w:r>
            <w:r>
              <w:rPr>
                <w:rStyle w:val="style7"/>
                <w:rFonts w:hint="eastAsia"/>
              </w:rPr>
              <w:t>使用中或使用后如果感觉不适，应立即停止工作，采取急救措施，并携带标签送医院就诊。</w:t>
            </w:r>
            <w:r>
              <w:rPr>
                <w:rStyle w:val="style7"/>
                <w:rFonts w:hint="eastAsia"/>
              </w:rPr>
              <w:t xml:space="preserve"> </w:t>
            </w:r>
            <w:r>
              <w:rPr>
                <w:rStyle w:val="style7"/>
                <w:rFonts w:hint="eastAsia"/>
              </w:rPr>
              <w:t>①</w:t>
            </w:r>
            <w:proofErr w:type="gramStart"/>
            <w:r>
              <w:rPr>
                <w:rStyle w:val="style7"/>
                <w:rFonts w:hint="eastAsia"/>
              </w:rPr>
              <w:t>眼睛溅药或</w:t>
            </w:r>
            <w:proofErr w:type="gramEnd"/>
            <w:r>
              <w:rPr>
                <w:rStyle w:val="style7"/>
                <w:rFonts w:hint="eastAsia"/>
              </w:rPr>
              <w:t>污染皮肤，立即用大量的清水冲洗干净，至少冲洗</w:t>
            </w:r>
            <w:r>
              <w:rPr>
                <w:rStyle w:val="style7"/>
                <w:rFonts w:hint="eastAsia"/>
              </w:rPr>
              <w:t>15</w:t>
            </w:r>
            <w:r>
              <w:rPr>
                <w:rStyle w:val="style7"/>
                <w:rFonts w:hint="eastAsia"/>
              </w:rPr>
              <w:t>分钟。</w:t>
            </w:r>
            <w:r>
              <w:rPr>
                <w:rStyle w:val="style7"/>
                <w:rFonts w:hint="eastAsia"/>
              </w:rPr>
              <w:t xml:space="preserve"> </w:t>
            </w:r>
            <w:r>
              <w:rPr>
                <w:rStyle w:val="style7"/>
                <w:rFonts w:hint="eastAsia"/>
              </w:rPr>
              <w:t>②如误服，不要引吐，用清水充分漱口后立即送医院救治，如进行洗胃，应防治呕吐物进入呼吸道，考虑使用活性炭和泻药。</w:t>
            </w:r>
          </w:p>
        </w:tc>
      </w:tr>
      <w:tr w:rsidR="00000000">
        <w:trPr>
          <w:divId w:val="5578983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贮存与运输：</w:t>
            </w:r>
            <w:r>
              <w:rPr>
                <w:rStyle w:val="style7"/>
                <w:rFonts w:hint="eastAsia"/>
              </w:rPr>
              <w:t xml:space="preserve"> 1.</w:t>
            </w:r>
            <w:r>
              <w:rPr>
                <w:rStyle w:val="style7"/>
                <w:rFonts w:hint="eastAsia"/>
              </w:rPr>
              <w:t>应贮存于阴凉、干燥通风环境中，勿与食物、饮料、饲料和粮食等其它商品同贮同运；置于儿童触及</w:t>
            </w:r>
            <w:proofErr w:type="gramStart"/>
            <w:r>
              <w:rPr>
                <w:rStyle w:val="style7"/>
                <w:rFonts w:hint="eastAsia"/>
              </w:rPr>
              <w:t>不到处并</w:t>
            </w:r>
            <w:proofErr w:type="gramEnd"/>
            <w:r>
              <w:rPr>
                <w:rStyle w:val="style7"/>
                <w:rFonts w:hint="eastAsia"/>
              </w:rPr>
              <w:t>加锁。</w:t>
            </w:r>
            <w:r>
              <w:rPr>
                <w:rStyle w:val="style7"/>
                <w:rFonts w:hint="eastAsia"/>
              </w:rPr>
              <w:t>2.</w:t>
            </w:r>
            <w:r>
              <w:rPr>
                <w:rStyle w:val="style7"/>
                <w:rFonts w:hint="eastAsia"/>
              </w:rPr>
              <w:t>运输时注意防水防潮，避免倒置。</w:t>
            </w:r>
          </w:p>
        </w:tc>
      </w:tr>
      <w:tr w:rsidR="00000000">
        <w:trPr>
          <w:divId w:val="5578983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578983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87483063"/>
          <w:tblCellSpacing w:w="0" w:type="dxa"/>
        </w:trPr>
        <w:tc>
          <w:tcPr>
            <w:tcW w:w="0" w:type="auto"/>
            <w:vAlign w:val="center"/>
            <w:hideMark/>
          </w:tcPr>
          <w:p w:rsidR="00000000" w:rsidRDefault="00475260">
            <w:r>
              <w:rPr>
                <w:rStyle w:val="style4"/>
                <w:rFonts w:hint="eastAsia"/>
              </w:rPr>
              <w:t>登记证号：</w:t>
            </w:r>
            <w:r>
              <w:rPr>
                <w:rFonts w:hint="eastAsia"/>
              </w:rPr>
              <w:t>PD20161100</w:t>
            </w:r>
          </w:p>
        </w:tc>
      </w:tr>
      <w:tr w:rsidR="00000000">
        <w:trPr>
          <w:divId w:val="487483063"/>
          <w:tblCellSpacing w:w="0" w:type="dxa"/>
        </w:trPr>
        <w:tc>
          <w:tcPr>
            <w:tcW w:w="0" w:type="auto"/>
            <w:vAlign w:val="center"/>
            <w:hideMark/>
          </w:tcPr>
          <w:p w:rsidR="00000000" w:rsidRDefault="00475260">
            <w:r>
              <w:rPr>
                <w:rStyle w:val="style4"/>
                <w:rFonts w:hint="eastAsia"/>
              </w:rPr>
              <w:t>登记证持有人：</w:t>
            </w:r>
            <w:r>
              <w:rPr>
                <w:rFonts w:hint="eastAsia"/>
              </w:rPr>
              <w:t>河南金田地农化有限责任公司</w:t>
            </w:r>
          </w:p>
        </w:tc>
      </w:tr>
      <w:tr w:rsidR="00000000">
        <w:trPr>
          <w:divId w:val="487483063"/>
          <w:tblCellSpacing w:w="0" w:type="dxa"/>
        </w:trPr>
        <w:tc>
          <w:tcPr>
            <w:tcW w:w="0" w:type="auto"/>
            <w:vAlign w:val="center"/>
            <w:hideMark/>
          </w:tcPr>
          <w:p w:rsidR="00000000" w:rsidRDefault="00475260">
            <w:r>
              <w:rPr>
                <w:rStyle w:val="style4"/>
                <w:rFonts w:hint="eastAsia"/>
              </w:rPr>
              <w:t>农药名称：</w:t>
            </w:r>
            <w:r>
              <w:rPr>
                <w:rFonts w:hint="eastAsia"/>
              </w:rPr>
              <w:t>硝</w:t>
            </w:r>
            <w:proofErr w:type="gramStart"/>
            <w:r>
              <w:rPr>
                <w:rFonts w:hint="eastAsia"/>
              </w:rPr>
              <w:t>磺</w:t>
            </w:r>
            <w:proofErr w:type="gramEnd"/>
            <w:r>
              <w:rPr>
                <w:rFonts w:hint="eastAsia"/>
              </w:rPr>
              <w:t>草酮</w:t>
            </w:r>
          </w:p>
        </w:tc>
      </w:tr>
      <w:tr w:rsidR="00000000">
        <w:trPr>
          <w:divId w:val="487483063"/>
          <w:tblCellSpacing w:w="0" w:type="dxa"/>
        </w:trPr>
        <w:tc>
          <w:tcPr>
            <w:tcW w:w="0" w:type="auto"/>
            <w:vAlign w:val="center"/>
            <w:hideMark/>
          </w:tcPr>
          <w:p w:rsidR="00000000" w:rsidRDefault="00475260">
            <w:r>
              <w:rPr>
                <w:rStyle w:val="style4"/>
                <w:rFonts w:hint="eastAsia"/>
              </w:rPr>
              <w:t>剂型：</w:t>
            </w:r>
            <w:r>
              <w:rPr>
                <w:rFonts w:hint="eastAsia"/>
              </w:rPr>
              <w:t>可</w:t>
            </w:r>
            <w:proofErr w:type="gramStart"/>
            <w:r>
              <w:rPr>
                <w:rFonts w:hint="eastAsia"/>
              </w:rPr>
              <w:t>分散油</w:t>
            </w:r>
            <w:proofErr w:type="gramEnd"/>
            <w:r>
              <w:rPr>
                <w:rFonts w:hint="eastAsia"/>
              </w:rPr>
              <w:t>悬浮剂</w:t>
            </w:r>
          </w:p>
        </w:tc>
      </w:tr>
      <w:tr w:rsidR="00000000">
        <w:trPr>
          <w:divId w:val="487483063"/>
          <w:tblCellSpacing w:w="0" w:type="dxa"/>
        </w:trPr>
        <w:tc>
          <w:tcPr>
            <w:tcW w:w="0" w:type="auto"/>
            <w:vAlign w:val="center"/>
            <w:hideMark/>
          </w:tcPr>
          <w:p w:rsidR="00000000" w:rsidRDefault="00475260">
            <w:pPr>
              <w:divId w:val="49619601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487483063"/>
          <w:tblCellSpacing w:w="0" w:type="dxa"/>
        </w:trPr>
        <w:tc>
          <w:tcPr>
            <w:tcW w:w="0" w:type="auto"/>
            <w:vAlign w:val="center"/>
            <w:hideMark/>
          </w:tcPr>
          <w:p w:rsidR="00000000" w:rsidRDefault="00475260">
            <w:r>
              <w:rPr>
                <w:rStyle w:val="style4"/>
                <w:rFonts w:hint="eastAsia"/>
              </w:rPr>
              <w:t>总有效成分含量：</w:t>
            </w:r>
            <w:r>
              <w:rPr>
                <w:rFonts w:hint="eastAsia"/>
              </w:rPr>
              <w:t>15%</w:t>
            </w:r>
          </w:p>
        </w:tc>
      </w:tr>
      <w:tr w:rsidR="00000000">
        <w:trPr>
          <w:divId w:val="487483063"/>
          <w:tblCellSpacing w:w="0" w:type="dxa"/>
        </w:trPr>
        <w:tc>
          <w:tcPr>
            <w:tcW w:w="0" w:type="auto"/>
            <w:vAlign w:val="center"/>
            <w:hideMark/>
          </w:tcPr>
          <w:p w:rsidR="00000000" w:rsidRDefault="00475260">
            <w:pPr>
              <w:divId w:val="698893514"/>
            </w:pPr>
            <w:r>
              <w:rPr>
                <w:rFonts w:hint="eastAsia"/>
              </w:rPr>
              <w:t>有效成分及其含量：</w:t>
            </w:r>
            <w:r>
              <w:rPr>
                <w:rFonts w:hint="eastAsia"/>
              </w:rPr>
              <w:t xml:space="preserve"> </w:t>
            </w:r>
          </w:p>
          <w:p w:rsidR="00000000" w:rsidRDefault="00475260">
            <w:r>
              <w:rPr>
                <w:rFonts w:hint="eastAsia"/>
              </w:rPr>
              <w:t xml:space="preserve">    </w:t>
            </w:r>
            <w:r>
              <w:rPr>
                <w:rFonts w:hint="eastAsia"/>
              </w:rPr>
              <w:t>硝</w:t>
            </w:r>
            <w:proofErr w:type="gramStart"/>
            <w:r>
              <w:rPr>
                <w:rFonts w:hint="eastAsia"/>
              </w:rPr>
              <w:t>磺</w:t>
            </w:r>
            <w:proofErr w:type="gramEnd"/>
            <w:r>
              <w:rPr>
                <w:rFonts w:hint="eastAsia"/>
              </w:rPr>
              <w:t>草酮</w:t>
            </w:r>
            <w:r>
              <w:rPr>
                <w:rFonts w:hint="eastAsia"/>
              </w:rPr>
              <w:t xml:space="preserve">15%    </w:t>
            </w:r>
          </w:p>
        </w:tc>
      </w:tr>
      <w:tr w:rsidR="00000000">
        <w:trPr>
          <w:divId w:val="487483063"/>
          <w:tblCellSpacing w:w="0" w:type="dxa"/>
        </w:trPr>
        <w:tc>
          <w:tcPr>
            <w:tcW w:w="0" w:type="auto"/>
            <w:vAlign w:val="center"/>
            <w:hideMark/>
          </w:tcPr>
          <w:p w:rsidR="00000000" w:rsidRDefault="00475260">
            <w:pPr>
              <w:divId w:val="1088593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w:t>
                  </w:r>
                  <w:r>
                    <w:rPr>
                      <w:rStyle w:val="style7"/>
                      <w:rFonts w:hint="eastAsia"/>
                    </w:rPr>
                    <w:t>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65-90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48748306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本品于玉米苗后</w:t>
            </w:r>
            <w:r>
              <w:rPr>
                <w:rStyle w:val="style7"/>
                <w:rFonts w:hint="eastAsia"/>
              </w:rPr>
              <w:t>3-7</w:t>
            </w:r>
            <w:r>
              <w:rPr>
                <w:rStyle w:val="style7"/>
                <w:rFonts w:hint="eastAsia"/>
              </w:rPr>
              <w:t>叶期茎叶喷雾处理，</w:t>
            </w:r>
            <w:r>
              <w:rPr>
                <w:rStyle w:val="style7"/>
                <w:rFonts w:hint="eastAsia"/>
              </w:rPr>
              <w:t>3-5</w:t>
            </w:r>
            <w:r>
              <w:rPr>
                <w:rStyle w:val="style7"/>
                <w:rFonts w:hint="eastAsia"/>
              </w:rPr>
              <w:t>叶期使用除草效果更佳。</w:t>
            </w:r>
            <w:r>
              <w:rPr>
                <w:rStyle w:val="style7"/>
                <w:rFonts w:hint="eastAsia"/>
              </w:rPr>
              <w:t xml:space="preserve"> 2. </w:t>
            </w:r>
            <w:r>
              <w:rPr>
                <w:rStyle w:val="style7"/>
                <w:rFonts w:hint="eastAsia"/>
              </w:rPr>
              <w:t>本品耐雨水冲刷，药后</w:t>
            </w:r>
            <w:r>
              <w:rPr>
                <w:rStyle w:val="style7"/>
                <w:rFonts w:hint="eastAsia"/>
              </w:rPr>
              <w:t>3</w:t>
            </w:r>
            <w:r>
              <w:rPr>
                <w:rStyle w:val="style7"/>
                <w:rFonts w:hint="eastAsia"/>
              </w:rPr>
              <w:t>小时遇雨药效不受影响。</w:t>
            </w:r>
            <w:r>
              <w:rPr>
                <w:rStyle w:val="style7"/>
                <w:rFonts w:hint="eastAsia"/>
              </w:rPr>
              <w:t xml:space="preserve"> 3. </w:t>
            </w:r>
            <w:r>
              <w:rPr>
                <w:rStyle w:val="style7"/>
                <w:rFonts w:hint="eastAsia"/>
              </w:rPr>
              <w:t>请勿将本品与任何有机磷类、氨基甲酸酯类杀虫剂混用或在间隔</w:t>
            </w:r>
            <w:r>
              <w:rPr>
                <w:rStyle w:val="style7"/>
                <w:rFonts w:hint="eastAsia"/>
              </w:rPr>
              <w:t>7</w:t>
            </w:r>
            <w:r>
              <w:rPr>
                <w:rStyle w:val="style7"/>
                <w:rFonts w:hint="eastAsia"/>
              </w:rPr>
              <w:t>天内使用，请勿通过任何灌溉系统使用本品；请勿将本品与悬浮肥料、乳油剂型的苗后茎叶处理剂混用。</w:t>
            </w:r>
            <w:r>
              <w:rPr>
                <w:rStyle w:val="style7"/>
                <w:rFonts w:hint="eastAsia"/>
              </w:rPr>
              <w:t xml:space="preserve"> 4. </w:t>
            </w:r>
            <w:r>
              <w:rPr>
                <w:rStyle w:val="style7"/>
                <w:rFonts w:hint="eastAsia"/>
              </w:rPr>
              <w:t>本品不得用于玉米与其它作物间作、套种田。</w:t>
            </w:r>
            <w:r>
              <w:rPr>
                <w:rStyle w:val="style7"/>
                <w:rFonts w:hint="eastAsia"/>
              </w:rPr>
              <w:t xml:space="preserve"> 5. </w:t>
            </w:r>
            <w:r>
              <w:rPr>
                <w:rStyle w:val="style7"/>
                <w:rFonts w:hint="eastAsia"/>
              </w:rPr>
              <w:t>本品对豆类、十字花科作物敏感，施药时须防止飘移，以免其它作</w:t>
            </w:r>
            <w:r>
              <w:rPr>
                <w:rStyle w:val="style7"/>
                <w:rFonts w:hint="eastAsia"/>
              </w:rPr>
              <w:t>物发生药害。</w:t>
            </w:r>
            <w:r>
              <w:rPr>
                <w:rStyle w:val="style7"/>
                <w:rFonts w:hint="eastAsia"/>
              </w:rPr>
              <w:t>6.</w:t>
            </w:r>
            <w:r>
              <w:rPr>
                <w:rStyle w:val="style7"/>
                <w:rFonts w:hint="eastAsia"/>
              </w:rPr>
              <w:t>每季作物最多使用</w:t>
            </w:r>
            <w:r>
              <w:rPr>
                <w:rStyle w:val="style7"/>
                <w:rFonts w:hint="eastAsia"/>
              </w:rPr>
              <w:t>1</w:t>
            </w:r>
            <w:r>
              <w:rPr>
                <w:rStyle w:val="style7"/>
                <w:rFonts w:hint="eastAsia"/>
              </w:rPr>
              <w:t>次。</w:t>
            </w:r>
          </w:p>
        </w:tc>
      </w:tr>
      <w:tr w:rsidR="00000000">
        <w:trPr>
          <w:divId w:val="48748306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本品是一种抑制羟基苯基</w:t>
            </w:r>
            <w:proofErr w:type="gramStart"/>
            <w:r>
              <w:rPr>
                <w:rStyle w:val="style7"/>
                <w:rFonts w:hint="eastAsia"/>
              </w:rPr>
              <w:t>丙酮酸酯双氧化酶</w:t>
            </w:r>
            <w:proofErr w:type="gramEnd"/>
            <w:r>
              <w:rPr>
                <w:rStyle w:val="style7"/>
                <w:rFonts w:hint="eastAsia"/>
              </w:rPr>
              <w:t>(HPPD)</w:t>
            </w:r>
            <w:r>
              <w:rPr>
                <w:rStyle w:val="style7"/>
                <w:rFonts w:hint="eastAsia"/>
              </w:rPr>
              <w:t>的玉米田苗后早期茎叶处理除草剂，主要用于防治玉米田一年生杂草。</w:t>
            </w:r>
          </w:p>
        </w:tc>
      </w:tr>
      <w:tr w:rsidR="00000000">
        <w:trPr>
          <w:divId w:val="48748306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施药时应穿戴防护服、手套和口罩等，施药期间不可吃东西、抽烟和饮水。</w:t>
            </w:r>
            <w:r>
              <w:rPr>
                <w:rStyle w:val="style7"/>
                <w:rFonts w:hint="eastAsia"/>
              </w:rPr>
              <w:t>2.</w:t>
            </w:r>
            <w:r>
              <w:rPr>
                <w:rStyle w:val="style7"/>
                <w:rFonts w:hint="eastAsia"/>
              </w:rPr>
              <w:t>施药后彻底清洗施药器械，并立即用肥皂洗手和洗脸等。</w:t>
            </w:r>
            <w:r>
              <w:rPr>
                <w:rStyle w:val="style7"/>
                <w:rFonts w:hint="eastAsia"/>
              </w:rPr>
              <w:t>3.</w:t>
            </w:r>
            <w:r>
              <w:rPr>
                <w:rStyle w:val="style7"/>
                <w:rFonts w:hint="eastAsia"/>
              </w:rPr>
              <w:t>水产养殖区、河塘等水体附近禁用，桑园及蚕室附近禁用，赤眼蜂等天敌放飞区禁用，清洗器具的废水不能排入河流、池塘等水源。</w:t>
            </w:r>
            <w:r>
              <w:rPr>
                <w:rStyle w:val="style7"/>
                <w:rFonts w:hint="eastAsia"/>
              </w:rPr>
              <w:t>4.</w:t>
            </w:r>
            <w:r>
              <w:rPr>
                <w:rStyle w:val="style7"/>
                <w:rFonts w:hint="eastAsia"/>
              </w:rPr>
              <w:t>废弃物要妥善处理，深埋或焚毁包装，不可随意丢弃，不可做他用。</w:t>
            </w:r>
            <w:r>
              <w:rPr>
                <w:rStyle w:val="style7"/>
                <w:rFonts w:hint="eastAsia"/>
              </w:rPr>
              <w:t>5.</w:t>
            </w:r>
            <w:r>
              <w:rPr>
                <w:rStyle w:val="style7"/>
                <w:rFonts w:hint="eastAsia"/>
              </w:rPr>
              <w:t>避免孕妇及</w:t>
            </w:r>
            <w:r>
              <w:rPr>
                <w:rStyle w:val="style7"/>
                <w:rFonts w:hint="eastAsia"/>
              </w:rPr>
              <w:t>哺乳期妇女接触本品。</w:t>
            </w:r>
            <w:r>
              <w:rPr>
                <w:rStyle w:val="style7"/>
                <w:rFonts w:hint="eastAsia"/>
              </w:rPr>
              <w:t xml:space="preserve"> 6.</w:t>
            </w:r>
            <w:r>
              <w:rPr>
                <w:rStyle w:val="style7"/>
                <w:rFonts w:hint="eastAsia"/>
              </w:rPr>
              <w:t>未用完的制剂应放在原包装内密闭保存，切勿将本品置于饮食容器中。</w:t>
            </w:r>
          </w:p>
        </w:tc>
      </w:tr>
      <w:tr w:rsidR="00000000">
        <w:trPr>
          <w:divId w:val="48748306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如药液沾染皮肤，立即用肥皂水彻底清洗；如溅入眼睛，立即用大量流动清水冲洗至少</w:t>
            </w:r>
            <w:r>
              <w:rPr>
                <w:rStyle w:val="style7"/>
                <w:rFonts w:hint="eastAsia"/>
              </w:rPr>
              <w:t>15</w:t>
            </w:r>
            <w:r>
              <w:rPr>
                <w:rStyle w:val="style7"/>
                <w:rFonts w:hint="eastAsia"/>
              </w:rPr>
              <w:t>分钟；如吸入，立即转移到通风处；如误饮，应</w:t>
            </w:r>
            <w:proofErr w:type="gramStart"/>
            <w:r>
              <w:rPr>
                <w:rStyle w:val="style7"/>
                <w:rFonts w:hint="eastAsia"/>
              </w:rPr>
              <w:t>立即携此标签</w:t>
            </w:r>
            <w:proofErr w:type="gramEnd"/>
            <w:r>
              <w:rPr>
                <w:rStyle w:val="style7"/>
                <w:rFonts w:hint="eastAsia"/>
              </w:rPr>
              <w:t>将病人送医院对症治疗。本品无特效解毒剂。可采取洗胃、活性碳吸附及稀释等办法救治，注意防止胃容物进入呼吸道。注意：切勿对昏迷病人经口喂入任何东西或引吐。</w:t>
            </w:r>
          </w:p>
        </w:tc>
      </w:tr>
      <w:tr w:rsidR="00000000">
        <w:trPr>
          <w:divId w:val="48748306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本品应置于儿童和家畜接触不到的地方，并加锁保存。勿与食物、饮料、粮食及动物饲料等混合储</w:t>
            </w:r>
            <w:r>
              <w:rPr>
                <w:rStyle w:val="style7"/>
                <w:rFonts w:hint="eastAsia"/>
              </w:rPr>
              <w:t>运。</w:t>
            </w:r>
            <w:r>
              <w:rPr>
                <w:rStyle w:val="style7"/>
                <w:rFonts w:hint="eastAsia"/>
              </w:rPr>
              <w:t xml:space="preserve"> 2.</w:t>
            </w:r>
            <w:r>
              <w:rPr>
                <w:rStyle w:val="style7"/>
                <w:rFonts w:hint="eastAsia"/>
              </w:rPr>
              <w:t>应贮藏在避光、干燥、通风处。远离火源、热源及雨淋。</w:t>
            </w:r>
            <w:r>
              <w:rPr>
                <w:rStyle w:val="style7"/>
                <w:rFonts w:hint="eastAsia"/>
              </w:rPr>
              <w:t xml:space="preserve"> 3.</w:t>
            </w:r>
            <w:r>
              <w:rPr>
                <w:rStyle w:val="style7"/>
                <w:rFonts w:hint="eastAsia"/>
              </w:rPr>
              <w:t>储藏温度不宜低于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r>
                <w:rPr>
                  <w:rStyle w:val="style7"/>
                  <w:rFonts w:hint="eastAsia"/>
                </w:rPr>
                <w:t>℃</w:t>
              </w:r>
            </w:smartTag>
            <w:r>
              <w:rPr>
                <w:rStyle w:val="style7"/>
                <w:rFonts w:hint="eastAsia"/>
              </w:rPr>
              <w:t>。</w:t>
            </w:r>
          </w:p>
        </w:tc>
      </w:tr>
      <w:tr w:rsidR="00000000">
        <w:trPr>
          <w:divId w:val="48748306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8748306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57983299"/>
          <w:tblCellSpacing w:w="0" w:type="dxa"/>
        </w:trPr>
        <w:tc>
          <w:tcPr>
            <w:tcW w:w="0" w:type="auto"/>
            <w:vAlign w:val="center"/>
            <w:hideMark/>
          </w:tcPr>
          <w:p w:rsidR="00000000" w:rsidRDefault="00475260">
            <w:r>
              <w:rPr>
                <w:rStyle w:val="style4"/>
                <w:rFonts w:hint="eastAsia"/>
              </w:rPr>
              <w:t>登记证号：</w:t>
            </w:r>
            <w:r>
              <w:rPr>
                <w:rFonts w:hint="eastAsia"/>
              </w:rPr>
              <w:t>PD20151197</w:t>
            </w:r>
          </w:p>
        </w:tc>
      </w:tr>
      <w:tr w:rsidR="00000000">
        <w:trPr>
          <w:divId w:val="1257983299"/>
          <w:tblCellSpacing w:w="0" w:type="dxa"/>
        </w:trPr>
        <w:tc>
          <w:tcPr>
            <w:tcW w:w="0" w:type="auto"/>
            <w:vAlign w:val="center"/>
            <w:hideMark/>
          </w:tcPr>
          <w:p w:rsidR="00000000" w:rsidRDefault="00475260">
            <w:r>
              <w:rPr>
                <w:rStyle w:val="style4"/>
                <w:rFonts w:hint="eastAsia"/>
              </w:rPr>
              <w:t>登记证持有人：</w:t>
            </w:r>
            <w:r>
              <w:rPr>
                <w:rFonts w:hint="eastAsia"/>
              </w:rPr>
              <w:t>顺毅股份有限公司</w:t>
            </w:r>
          </w:p>
        </w:tc>
      </w:tr>
      <w:tr w:rsidR="00000000">
        <w:trPr>
          <w:divId w:val="1257983299"/>
          <w:tblCellSpacing w:w="0" w:type="dxa"/>
        </w:trPr>
        <w:tc>
          <w:tcPr>
            <w:tcW w:w="0" w:type="auto"/>
            <w:vAlign w:val="center"/>
            <w:hideMark/>
          </w:tcPr>
          <w:p w:rsidR="00000000" w:rsidRDefault="00475260">
            <w:r>
              <w:rPr>
                <w:rStyle w:val="style4"/>
                <w:rFonts w:hint="eastAsia"/>
              </w:rPr>
              <w:t>农药名称：</w:t>
            </w:r>
            <w:proofErr w:type="gramStart"/>
            <w:r>
              <w:rPr>
                <w:rFonts w:hint="eastAsia"/>
              </w:rPr>
              <w:t>棉隆</w:t>
            </w:r>
            <w:proofErr w:type="gramEnd"/>
          </w:p>
        </w:tc>
      </w:tr>
      <w:tr w:rsidR="00000000">
        <w:trPr>
          <w:divId w:val="1257983299"/>
          <w:tblCellSpacing w:w="0" w:type="dxa"/>
        </w:trPr>
        <w:tc>
          <w:tcPr>
            <w:tcW w:w="0" w:type="auto"/>
            <w:vAlign w:val="center"/>
            <w:hideMark/>
          </w:tcPr>
          <w:p w:rsidR="00000000" w:rsidRDefault="00475260">
            <w:r>
              <w:rPr>
                <w:rStyle w:val="style4"/>
                <w:rFonts w:hint="eastAsia"/>
              </w:rPr>
              <w:t>剂型：</w:t>
            </w:r>
            <w:r>
              <w:rPr>
                <w:rFonts w:hint="eastAsia"/>
              </w:rPr>
              <w:t>微粒剂</w:t>
            </w:r>
          </w:p>
        </w:tc>
      </w:tr>
      <w:tr w:rsidR="00000000">
        <w:trPr>
          <w:divId w:val="1257983299"/>
          <w:tblCellSpacing w:w="0" w:type="dxa"/>
        </w:trPr>
        <w:tc>
          <w:tcPr>
            <w:tcW w:w="0" w:type="auto"/>
            <w:vAlign w:val="center"/>
            <w:hideMark/>
          </w:tcPr>
          <w:p w:rsidR="00000000" w:rsidRDefault="00475260">
            <w:pPr>
              <w:divId w:val="93841469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257983299"/>
          <w:tblCellSpacing w:w="0" w:type="dxa"/>
        </w:trPr>
        <w:tc>
          <w:tcPr>
            <w:tcW w:w="0" w:type="auto"/>
            <w:vAlign w:val="center"/>
            <w:hideMark/>
          </w:tcPr>
          <w:p w:rsidR="00000000" w:rsidRDefault="00475260">
            <w:r>
              <w:rPr>
                <w:rStyle w:val="style4"/>
                <w:rFonts w:hint="eastAsia"/>
              </w:rPr>
              <w:t>总有效成分含量：</w:t>
            </w:r>
            <w:r>
              <w:rPr>
                <w:rFonts w:hint="eastAsia"/>
              </w:rPr>
              <w:t>98%</w:t>
            </w:r>
          </w:p>
        </w:tc>
      </w:tr>
      <w:tr w:rsidR="00000000">
        <w:trPr>
          <w:divId w:val="1257983299"/>
          <w:tblCellSpacing w:w="0" w:type="dxa"/>
        </w:trPr>
        <w:tc>
          <w:tcPr>
            <w:tcW w:w="0" w:type="auto"/>
            <w:vAlign w:val="center"/>
            <w:hideMark/>
          </w:tcPr>
          <w:p w:rsidR="00000000" w:rsidRDefault="00475260">
            <w:pPr>
              <w:divId w:val="1763184566"/>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棉隆</w:t>
            </w:r>
            <w:proofErr w:type="gramEnd"/>
            <w:r>
              <w:rPr>
                <w:rFonts w:hint="eastAsia"/>
              </w:rPr>
              <w:t xml:space="preserve">98%    </w:t>
            </w:r>
          </w:p>
        </w:tc>
      </w:tr>
      <w:tr w:rsidR="00000000">
        <w:trPr>
          <w:divId w:val="1257983299"/>
          <w:tblCellSpacing w:w="0" w:type="dxa"/>
        </w:trPr>
        <w:tc>
          <w:tcPr>
            <w:tcW w:w="0" w:type="auto"/>
            <w:vAlign w:val="center"/>
            <w:hideMark/>
          </w:tcPr>
          <w:p w:rsidR="00000000" w:rsidRDefault="00475260">
            <w:pPr>
              <w:divId w:val="141689943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r>
                    <w:rPr>
                      <w:rStyle w:val="style7"/>
                      <w:rFonts w:hint="eastAsia"/>
                    </w:rPr>
                    <w:t>(</w:t>
                  </w:r>
                  <w:r>
                    <w:rPr>
                      <w:rStyle w:val="style7"/>
                      <w:rFonts w:hint="eastAsia"/>
                    </w:rPr>
                    <w:t>保护地</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土壤处理</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土壤处理</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撒施</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菊科和蔷薇科观赏花卉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土壤处理</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杭白菊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撒施</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白术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撒施</w:t>
                  </w:r>
                </w:p>
              </w:tc>
            </w:tr>
          </w:tbl>
          <w:p w:rsidR="00000000" w:rsidRDefault="00475260"/>
        </w:tc>
      </w:tr>
      <w:tr w:rsidR="00000000">
        <w:trPr>
          <w:divId w:val="125798329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、整地：施药前先松土，然后浇水湿润土壤，并且保湿</w:t>
            </w:r>
            <w:r>
              <w:rPr>
                <w:rStyle w:val="style7"/>
                <w:rFonts w:hint="eastAsia"/>
              </w:rPr>
              <w:t>5-7</w:t>
            </w:r>
            <w:r>
              <w:rPr>
                <w:rStyle w:val="style7"/>
                <w:rFonts w:hint="eastAsia"/>
              </w:rPr>
              <w:t>天（湿度</w:t>
            </w:r>
            <w:r>
              <w:rPr>
                <w:rStyle w:val="style7"/>
                <w:rFonts w:hint="eastAsia"/>
              </w:rPr>
              <w:t>40%-70%</w:t>
            </w:r>
            <w:r>
              <w:rPr>
                <w:rStyle w:val="style7"/>
                <w:rFonts w:hint="eastAsia"/>
              </w:rPr>
              <w:t>，以手捏成团，掉地后能散开为标准）。</w:t>
            </w:r>
            <w:r>
              <w:rPr>
                <w:rStyle w:val="style7"/>
                <w:rFonts w:hint="eastAsia"/>
              </w:rPr>
              <w:t>2</w:t>
            </w:r>
            <w:r>
              <w:rPr>
                <w:rStyle w:val="style7"/>
                <w:rFonts w:hint="eastAsia"/>
              </w:rPr>
              <w:t>、施药：施药方法根据不同需要，有效的撒施，沟施，条施等。每处理</w:t>
            </w:r>
            <w:r>
              <w:rPr>
                <w:rStyle w:val="style7"/>
                <w:rFonts w:hint="eastAsia"/>
              </w:rPr>
              <w:t>1</w:t>
            </w:r>
            <w:r>
              <w:rPr>
                <w:rStyle w:val="style7"/>
                <w:rFonts w:hint="eastAsia"/>
              </w:rPr>
              <w:t>平米需制剂量为</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克"/>
              </w:smartTagPr>
              <w:r>
                <w:rPr>
                  <w:rStyle w:val="style7"/>
                  <w:rFonts w:hint="eastAsia"/>
                </w:rPr>
                <w:t>-45</w:t>
              </w:r>
              <w:r>
                <w:rPr>
                  <w:rStyle w:val="style7"/>
                  <w:rFonts w:hint="eastAsia"/>
                </w:rPr>
                <w:t>克</w:t>
              </w:r>
            </w:smartTag>
            <w:r>
              <w:rPr>
                <w:rStyle w:val="style7"/>
                <w:rFonts w:hint="eastAsia"/>
              </w:rPr>
              <w:t>。作物播种前、定植前施药。</w:t>
            </w:r>
            <w:r>
              <w:rPr>
                <w:rStyle w:val="style7"/>
                <w:rFonts w:hint="eastAsia"/>
              </w:rPr>
              <w:t>3</w:t>
            </w:r>
            <w:r>
              <w:rPr>
                <w:rStyle w:val="style7"/>
                <w:rFonts w:hint="eastAsia"/>
              </w:rPr>
              <w:t>、混土：施药后马上混匀土壤，深度为</w:t>
            </w:r>
            <w:smartTag w:uri="urn:schemas-microsoft-com:office:smarttags" w:element="chmetcnv">
              <w:smartTagPr>
                <w:attr w:name="TCSC" w:val="0"/>
                <w:attr w:name="NumberType" w:val="1"/>
                <w:attr w:name="Negative" w:val="False"/>
                <w:attr w:name="HasSpace" w:val="False"/>
                <w:attr w:name="SourceValue" w:val="20"/>
                <w:attr w:name="UnitName" w:val="厘米"/>
              </w:smartTagPr>
              <w:r>
                <w:rPr>
                  <w:rStyle w:val="style7"/>
                  <w:rFonts w:hint="eastAsia"/>
                </w:rPr>
                <w:t>20</w:t>
              </w:r>
              <w:r>
                <w:rPr>
                  <w:rStyle w:val="style7"/>
                  <w:rFonts w:hint="eastAsia"/>
                </w:rPr>
                <w:t>厘米</w:t>
              </w:r>
            </w:smartTag>
            <w:r>
              <w:rPr>
                <w:rStyle w:val="style7"/>
                <w:rFonts w:hint="eastAsia"/>
              </w:rPr>
              <w:t>以上，用药到位（沟、边、角）。</w:t>
            </w:r>
            <w:r>
              <w:rPr>
                <w:rStyle w:val="style7"/>
                <w:rFonts w:hint="eastAsia"/>
              </w:rPr>
              <w:t>4</w:t>
            </w:r>
            <w:r>
              <w:rPr>
                <w:rStyle w:val="style7"/>
                <w:rFonts w:hint="eastAsia"/>
              </w:rPr>
              <w:t>、密闭消毒：混土后再次浇水，湿润土壤，浇水后立即覆以不透气塑料膜，用新土封严实，以避免</w:t>
            </w:r>
            <w:proofErr w:type="gramStart"/>
            <w:r>
              <w:rPr>
                <w:rStyle w:val="style7"/>
                <w:rFonts w:hint="eastAsia"/>
              </w:rPr>
              <w:t>棉隆产生</w:t>
            </w:r>
            <w:proofErr w:type="gramEnd"/>
            <w:r>
              <w:rPr>
                <w:rStyle w:val="style7"/>
                <w:rFonts w:hint="eastAsia"/>
              </w:rPr>
              <w:t>气体泄漏。密闭消毒时间、松土通气时间和土壤</w:t>
            </w:r>
            <w:r>
              <w:rPr>
                <w:rStyle w:val="style7"/>
                <w:rFonts w:hint="eastAsia"/>
              </w:rPr>
              <w:t>温度有关系；</w:t>
            </w:r>
            <w:r>
              <w:rPr>
                <w:rStyle w:val="style7"/>
                <w:rFonts w:hint="eastAsia"/>
              </w:rPr>
              <w:t xml:space="preserve"> 5</w:t>
            </w:r>
            <w:r>
              <w:rPr>
                <w:rStyle w:val="style7"/>
                <w:rFonts w:hint="eastAsia"/>
              </w:rPr>
              <w:t>、发芽试验方法：在施药处理的土壤内，随机取土样，装半玻璃瓶，在</w:t>
            </w:r>
            <w:proofErr w:type="gramStart"/>
            <w:r>
              <w:rPr>
                <w:rStyle w:val="style7"/>
                <w:rFonts w:hint="eastAsia"/>
              </w:rPr>
              <w:t>瓶内撒需移栽</w:t>
            </w:r>
            <w:proofErr w:type="gramEnd"/>
            <w:r>
              <w:rPr>
                <w:rStyle w:val="style7"/>
                <w:rFonts w:hint="eastAsia"/>
              </w:rPr>
              <w:t>种子的湿润棉花团，然后立即密封瓶口，放在温暖的室内</w:t>
            </w:r>
            <w:r>
              <w:rPr>
                <w:rStyle w:val="style7"/>
                <w:rFonts w:hint="eastAsia"/>
              </w:rPr>
              <w:t>48</w:t>
            </w:r>
            <w:r>
              <w:rPr>
                <w:rStyle w:val="style7"/>
                <w:rFonts w:hint="eastAsia"/>
              </w:rPr>
              <w:t>小时，同时取未施药的土壤作对照，如果施药处理的土壤有抑制发芽的情况，松土通气，当通过发芽安全测试，才可栽种作物；</w:t>
            </w:r>
            <w:r>
              <w:rPr>
                <w:rStyle w:val="style7"/>
                <w:rFonts w:hint="eastAsia"/>
              </w:rPr>
              <w:t>6</w:t>
            </w:r>
            <w:r>
              <w:rPr>
                <w:rStyle w:val="style7"/>
                <w:rFonts w:hint="eastAsia"/>
              </w:rPr>
              <w:t>、每季施药</w:t>
            </w:r>
            <w:r>
              <w:rPr>
                <w:rStyle w:val="style7"/>
                <w:rFonts w:hint="eastAsia"/>
              </w:rPr>
              <w:t>1</w:t>
            </w:r>
            <w:r>
              <w:rPr>
                <w:rStyle w:val="style7"/>
                <w:rFonts w:hint="eastAsia"/>
              </w:rPr>
              <w:t>次。</w:t>
            </w:r>
          </w:p>
        </w:tc>
      </w:tr>
      <w:tr w:rsidR="00000000">
        <w:trPr>
          <w:divId w:val="125798329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棉隆是</w:t>
            </w:r>
            <w:proofErr w:type="gramEnd"/>
            <w:r>
              <w:rPr>
                <w:rStyle w:val="style7"/>
                <w:rFonts w:hint="eastAsia"/>
              </w:rPr>
              <w:t>一种低毒的土壤消毒剂，施用于潮湿的土壤中时，会产生一种异硫氰酸甲酯气体，迅速扩散至土壤中，对番茄（保护地）线虫、姜线虫、观赏花卉线虫，草莓、杭白菊、白术根腐病有较好的防治效果。</w:t>
            </w:r>
          </w:p>
        </w:tc>
      </w:tr>
      <w:tr w:rsidR="00000000">
        <w:trPr>
          <w:divId w:val="125798329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、施药前应仔细</w:t>
            </w:r>
            <w:r>
              <w:rPr>
                <w:rStyle w:val="style7"/>
                <w:rFonts w:hint="eastAsia"/>
              </w:rPr>
              <w:t>阅读产品说明并严格按使用方法操作。使用时应穿长衣长裤、靴子，戴帽子、护目镜、口罩、手套等防护用具；施药期间不可吃东西、饮水、吸烟等；施药后应及时洗手、洗脸并洗涤施药时穿着的衣物。</w:t>
            </w:r>
            <w:r>
              <w:rPr>
                <w:rStyle w:val="style7"/>
                <w:rFonts w:hint="eastAsia"/>
              </w:rPr>
              <w:t>2</w:t>
            </w:r>
            <w:r>
              <w:rPr>
                <w:rStyle w:val="style7"/>
                <w:rFonts w:hint="eastAsia"/>
              </w:rPr>
              <w:t>、本剂为土壤消毒剂，不可兑水喷施于任何作物上。</w:t>
            </w:r>
            <w:r>
              <w:rPr>
                <w:rStyle w:val="style7"/>
                <w:rFonts w:hint="eastAsia"/>
              </w:rPr>
              <w:t>3</w:t>
            </w:r>
            <w:r>
              <w:rPr>
                <w:rStyle w:val="style7"/>
                <w:rFonts w:hint="eastAsia"/>
              </w:rPr>
              <w:t>、为避免处理后土壤第二次感染线虫病菌，基肥一定要在施药前加入并避免通过</w:t>
            </w:r>
            <w:proofErr w:type="gramStart"/>
            <w:r>
              <w:rPr>
                <w:rStyle w:val="style7"/>
                <w:rFonts w:hint="eastAsia"/>
              </w:rPr>
              <w:t>鞋衣服</w:t>
            </w:r>
            <w:proofErr w:type="gramEnd"/>
            <w:r>
              <w:rPr>
                <w:rStyle w:val="style7"/>
                <w:rFonts w:hint="eastAsia"/>
              </w:rPr>
              <w:t>或劳动工具将棚外未消毒的土块或杂物带入而引起再次感染。</w:t>
            </w:r>
            <w:r>
              <w:rPr>
                <w:rStyle w:val="style7"/>
                <w:rFonts w:hint="eastAsia"/>
              </w:rPr>
              <w:t xml:space="preserve"> 4</w:t>
            </w:r>
            <w:r>
              <w:rPr>
                <w:rStyle w:val="style7"/>
                <w:rFonts w:hint="eastAsia"/>
              </w:rPr>
              <w:t>、本药剂对鱼有毒，远离水产养殖区施药，禁止在河塘等水体中清洗施药器具。</w:t>
            </w:r>
            <w:r>
              <w:rPr>
                <w:rStyle w:val="style7"/>
                <w:rFonts w:hint="eastAsia"/>
              </w:rPr>
              <w:t>5</w:t>
            </w:r>
            <w:r>
              <w:rPr>
                <w:rStyle w:val="style7"/>
                <w:rFonts w:hint="eastAsia"/>
              </w:rPr>
              <w:t>、鸟类保护区禁用，使用后立即覆土，仅限于地下水位较深的区域使用本品。</w:t>
            </w:r>
            <w:r>
              <w:rPr>
                <w:rStyle w:val="style7"/>
                <w:rFonts w:hint="eastAsia"/>
              </w:rPr>
              <w:t>6</w:t>
            </w:r>
            <w:r>
              <w:rPr>
                <w:rStyle w:val="style7"/>
                <w:rFonts w:hint="eastAsia"/>
              </w:rPr>
              <w:t>、施药和</w:t>
            </w:r>
            <w:r>
              <w:rPr>
                <w:rStyle w:val="style7"/>
                <w:rFonts w:hint="eastAsia"/>
              </w:rPr>
              <w:t>揭膜通气时应穿长袖衣物、戴橡胶手套、口罩等，不能饮食、吸烟等。</w:t>
            </w:r>
            <w:r>
              <w:rPr>
                <w:rStyle w:val="style7"/>
                <w:rFonts w:hint="eastAsia"/>
              </w:rPr>
              <w:t>7</w:t>
            </w:r>
            <w:r>
              <w:rPr>
                <w:rStyle w:val="style7"/>
                <w:rFonts w:hint="eastAsia"/>
              </w:rPr>
              <w:t>、废弃物要妥善处理，不可随意丢弃或做他用。</w:t>
            </w:r>
            <w:r>
              <w:rPr>
                <w:rStyle w:val="style7"/>
                <w:rFonts w:hint="eastAsia"/>
              </w:rPr>
              <w:t>8</w:t>
            </w:r>
            <w:r>
              <w:rPr>
                <w:rStyle w:val="style7"/>
                <w:rFonts w:hint="eastAsia"/>
              </w:rPr>
              <w:t>、孕妇及哺乳期的妇女避免接触本品。</w:t>
            </w:r>
          </w:p>
        </w:tc>
      </w:tr>
      <w:tr w:rsidR="00000000">
        <w:trPr>
          <w:divId w:val="125798329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、中毒症状：会出现如头痛、无力、呼吸喘气等轻度中毒症状，中等中毒症状会进一步加重。</w:t>
            </w:r>
            <w:r>
              <w:rPr>
                <w:rStyle w:val="style7"/>
                <w:rFonts w:hint="eastAsia"/>
              </w:rPr>
              <w:t xml:space="preserve"> 2</w:t>
            </w:r>
            <w:r>
              <w:rPr>
                <w:rStyle w:val="style7"/>
                <w:rFonts w:hint="eastAsia"/>
              </w:rPr>
              <w:t>、如误服而发生中毒现象时，请</w:t>
            </w:r>
            <w:proofErr w:type="gramStart"/>
            <w:r>
              <w:rPr>
                <w:rStyle w:val="style7"/>
                <w:rFonts w:hint="eastAsia"/>
              </w:rPr>
              <w:t>立即携此标签</w:t>
            </w:r>
            <w:proofErr w:type="gramEnd"/>
            <w:r>
              <w:rPr>
                <w:rStyle w:val="style7"/>
                <w:rFonts w:hint="eastAsia"/>
              </w:rPr>
              <w:t>就医，对症治疗。如吸入，迅速脱离现场至空气新鲜处，保持呼吸道通畅。</w:t>
            </w:r>
            <w:proofErr w:type="gramStart"/>
            <w:r>
              <w:rPr>
                <w:rStyle w:val="style7"/>
                <w:rFonts w:hint="eastAsia"/>
              </w:rPr>
              <w:t>若溅入</w:t>
            </w:r>
            <w:proofErr w:type="gramEnd"/>
            <w:r>
              <w:rPr>
                <w:rStyle w:val="style7"/>
                <w:rFonts w:hint="eastAsia"/>
              </w:rPr>
              <w:t>眼睛，应用大量清水冲洗至少</w:t>
            </w:r>
            <w:r>
              <w:rPr>
                <w:rStyle w:val="style7"/>
                <w:rFonts w:hint="eastAsia"/>
              </w:rPr>
              <w:t>15</w:t>
            </w:r>
            <w:r>
              <w:rPr>
                <w:rStyle w:val="style7"/>
                <w:rFonts w:hint="eastAsia"/>
              </w:rPr>
              <w:t>分钟。如接触到皮肤，立即用肥皂水和清水彻底清洗。无特效解毒剂。</w:t>
            </w:r>
          </w:p>
        </w:tc>
      </w:tr>
      <w:tr w:rsidR="00000000">
        <w:trPr>
          <w:divId w:val="125798329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本品应储存于阴凉、干燥、通风</w:t>
            </w:r>
            <w:r>
              <w:rPr>
                <w:rStyle w:val="style7"/>
                <w:rFonts w:hint="eastAsia"/>
              </w:rPr>
              <w:t>处，远离热源或火源。</w:t>
            </w:r>
            <w:r>
              <w:rPr>
                <w:rStyle w:val="style7"/>
                <w:rFonts w:hint="eastAsia"/>
              </w:rPr>
              <w:t xml:space="preserve"> </w:t>
            </w:r>
            <w:r>
              <w:rPr>
                <w:rStyle w:val="style7"/>
                <w:rFonts w:hint="eastAsia"/>
              </w:rPr>
              <w:t>装卸轻拿轻放，切勿倒置。置于儿童接触不到的地方，并加锁保存。运输时要确保</w:t>
            </w:r>
            <w:proofErr w:type="gramStart"/>
            <w:r>
              <w:rPr>
                <w:rStyle w:val="style7"/>
                <w:rFonts w:hint="eastAsia"/>
              </w:rPr>
              <w:t>不</w:t>
            </w:r>
            <w:proofErr w:type="gramEnd"/>
            <w:r>
              <w:rPr>
                <w:rStyle w:val="style7"/>
                <w:rFonts w:hint="eastAsia"/>
              </w:rPr>
              <w:t>倾倒、不泄露、不损坏，防止高温、雨淋。不能与食品、饮料、粮食、饲料等混合储存。</w:t>
            </w:r>
          </w:p>
        </w:tc>
      </w:tr>
      <w:tr w:rsidR="00000000">
        <w:trPr>
          <w:divId w:val="125798329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25798329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72101709"/>
          <w:tblCellSpacing w:w="0" w:type="dxa"/>
        </w:trPr>
        <w:tc>
          <w:tcPr>
            <w:tcW w:w="0" w:type="auto"/>
            <w:vAlign w:val="center"/>
            <w:hideMark/>
          </w:tcPr>
          <w:p w:rsidR="00000000" w:rsidRDefault="00475260">
            <w:r>
              <w:rPr>
                <w:rStyle w:val="style4"/>
                <w:rFonts w:hint="eastAsia"/>
              </w:rPr>
              <w:t>登记证号：</w:t>
            </w:r>
            <w:r>
              <w:rPr>
                <w:rFonts w:hint="eastAsia"/>
              </w:rPr>
              <w:t>PD20172151</w:t>
            </w:r>
          </w:p>
        </w:tc>
      </w:tr>
      <w:tr w:rsidR="00000000">
        <w:trPr>
          <w:divId w:val="972101709"/>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山东省绿士农药</w:t>
            </w:r>
            <w:proofErr w:type="gramEnd"/>
            <w:r>
              <w:rPr>
                <w:rFonts w:hint="eastAsia"/>
              </w:rPr>
              <w:t>有限公司</w:t>
            </w:r>
          </w:p>
        </w:tc>
      </w:tr>
      <w:tr w:rsidR="00000000">
        <w:trPr>
          <w:divId w:val="972101709"/>
          <w:tblCellSpacing w:w="0" w:type="dxa"/>
        </w:trPr>
        <w:tc>
          <w:tcPr>
            <w:tcW w:w="0" w:type="auto"/>
            <w:vAlign w:val="center"/>
            <w:hideMark/>
          </w:tcPr>
          <w:p w:rsidR="00000000" w:rsidRDefault="00475260">
            <w:r>
              <w:rPr>
                <w:rStyle w:val="style4"/>
                <w:rFonts w:hint="eastAsia"/>
              </w:rPr>
              <w:t>农药名称：</w:t>
            </w:r>
            <w:r>
              <w:rPr>
                <w:rFonts w:hint="eastAsia"/>
              </w:rPr>
              <w:t>甲氨基阿维菌素苯甲酸盐</w:t>
            </w:r>
          </w:p>
        </w:tc>
      </w:tr>
      <w:tr w:rsidR="00000000">
        <w:trPr>
          <w:divId w:val="972101709"/>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972101709"/>
          <w:tblCellSpacing w:w="0" w:type="dxa"/>
        </w:trPr>
        <w:tc>
          <w:tcPr>
            <w:tcW w:w="0" w:type="auto"/>
            <w:vAlign w:val="center"/>
            <w:hideMark/>
          </w:tcPr>
          <w:p w:rsidR="00000000" w:rsidRDefault="00475260">
            <w:pPr>
              <w:divId w:val="127161999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972101709"/>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972101709"/>
          <w:tblCellSpacing w:w="0" w:type="dxa"/>
        </w:trPr>
        <w:tc>
          <w:tcPr>
            <w:tcW w:w="0" w:type="auto"/>
            <w:vAlign w:val="center"/>
            <w:hideMark/>
          </w:tcPr>
          <w:p w:rsidR="00000000" w:rsidRDefault="00475260">
            <w:pPr>
              <w:divId w:val="1346637627"/>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w:t>
            </w:r>
            <w:r>
              <w:rPr>
                <w:rFonts w:hint="eastAsia"/>
              </w:rPr>
              <w:t xml:space="preserve">5%    </w:t>
            </w:r>
          </w:p>
        </w:tc>
      </w:tr>
      <w:tr w:rsidR="00000000">
        <w:trPr>
          <w:divId w:val="972101709"/>
          <w:tblCellSpacing w:w="0" w:type="dxa"/>
        </w:trPr>
        <w:tc>
          <w:tcPr>
            <w:tcW w:w="0" w:type="auto"/>
            <w:vAlign w:val="center"/>
            <w:hideMark/>
          </w:tcPr>
          <w:p w:rsidR="00000000" w:rsidRDefault="00475260">
            <w:pPr>
              <w:divId w:val="15243674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葱须鳞蛾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6-8</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97210170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使用时严格掌握用药时间，以达到良好的防治效果。对烟草烟青虫，在卵孵化盛期、二龄幼虫前使用防效较好，对大葱甜菜夜蛾和韭菜葱须鳞蛾，在发病初期使用防效较好。</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在烟草上使用的安全间隔期为</w:t>
            </w:r>
            <w:r>
              <w:rPr>
                <w:rStyle w:val="style7"/>
                <w:rFonts w:hint="eastAsia"/>
              </w:rPr>
              <w:t>3</w:t>
            </w:r>
            <w:r>
              <w:rPr>
                <w:rStyle w:val="style7"/>
                <w:rFonts w:hint="eastAsia"/>
              </w:rPr>
              <w:t>天，每个作物周期的最多使用次数为</w:t>
            </w:r>
            <w:r>
              <w:rPr>
                <w:rStyle w:val="style7"/>
                <w:rFonts w:hint="eastAsia"/>
              </w:rPr>
              <w:t>2</w:t>
            </w:r>
            <w:r>
              <w:rPr>
                <w:rStyle w:val="style7"/>
                <w:rFonts w:hint="eastAsia"/>
              </w:rPr>
              <w:t>次。在大葱上使用的安全间隔期为</w:t>
            </w:r>
            <w:r>
              <w:rPr>
                <w:rStyle w:val="style7"/>
                <w:rFonts w:hint="eastAsia"/>
              </w:rPr>
              <w:t>14</w:t>
            </w:r>
            <w:r>
              <w:rPr>
                <w:rStyle w:val="style7"/>
                <w:rFonts w:hint="eastAsia"/>
              </w:rPr>
              <w:t>天，每个作物周期的最多使用次数为</w:t>
            </w:r>
            <w:r>
              <w:rPr>
                <w:rStyle w:val="style7"/>
                <w:rFonts w:hint="eastAsia"/>
              </w:rPr>
              <w:t>1</w:t>
            </w:r>
            <w:r>
              <w:rPr>
                <w:rStyle w:val="style7"/>
                <w:rFonts w:hint="eastAsia"/>
              </w:rPr>
              <w:t>次。在韭菜上使用的安全间隔期为</w:t>
            </w:r>
            <w:r>
              <w:rPr>
                <w:rStyle w:val="style7"/>
                <w:rFonts w:hint="eastAsia"/>
              </w:rPr>
              <w:t>14</w:t>
            </w:r>
            <w:r>
              <w:rPr>
                <w:rStyle w:val="style7"/>
                <w:rFonts w:hint="eastAsia"/>
              </w:rPr>
              <w:t>天，每个作物周期的最多使用次数为</w:t>
            </w:r>
            <w:r>
              <w:rPr>
                <w:rStyle w:val="style7"/>
                <w:rFonts w:hint="eastAsia"/>
              </w:rPr>
              <w:t>1</w:t>
            </w:r>
            <w:r>
              <w:rPr>
                <w:rStyle w:val="style7"/>
                <w:rFonts w:hint="eastAsia"/>
              </w:rPr>
              <w:t>次。</w:t>
            </w:r>
          </w:p>
        </w:tc>
      </w:tr>
      <w:tr w:rsidR="00000000">
        <w:trPr>
          <w:divId w:val="97210170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本品是一种低</w:t>
            </w:r>
            <w:r>
              <w:rPr>
                <w:rStyle w:val="style7"/>
                <w:rFonts w:hint="eastAsia"/>
              </w:rPr>
              <w:t>毒的杀虫剂，通过抑制害虫运动神经内氨基丁酸传递，使害虫几小时迅速麻痹、拒食、缓慢或不动，对害虫有触杀和胃毒作用，可有效防治烟草烟青虫、大葱甜菜夜蛾和韭菜葱须鳞</w:t>
            </w:r>
            <w:proofErr w:type="gramStart"/>
            <w:r>
              <w:rPr>
                <w:rStyle w:val="style7"/>
                <w:rFonts w:hint="eastAsia"/>
              </w:rPr>
              <w:t>蛾</w:t>
            </w:r>
            <w:proofErr w:type="gramEnd"/>
            <w:r>
              <w:rPr>
                <w:rStyle w:val="style7"/>
                <w:rFonts w:hint="eastAsia"/>
              </w:rPr>
              <w:t>。</w:t>
            </w:r>
          </w:p>
        </w:tc>
      </w:tr>
      <w:tr w:rsidR="00000000">
        <w:trPr>
          <w:divId w:val="97210170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施药时请远离蜂源、桑园施药，在作物的开花期禁用。使用时应密切关注对附近蜂群的影响。远离水产养殖区、河塘等水体施药。不要在河塘中洗涤施药器械，避免污染水源和鱼塘。</w:t>
            </w:r>
            <w:r>
              <w:rPr>
                <w:rStyle w:val="style7"/>
                <w:rFonts w:hint="eastAsia"/>
              </w:rPr>
              <w:t>2.</w:t>
            </w:r>
            <w:r>
              <w:rPr>
                <w:rStyle w:val="style7"/>
                <w:rFonts w:hint="eastAsia"/>
              </w:rPr>
              <w:t>赤眼蜂等放飞区域禁止使用。</w:t>
            </w:r>
            <w:r>
              <w:rPr>
                <w:rStyle w:val="style7"/>
                <w:rFonts w:hint="eastAsia"/>
              </w:rPr>
              <w:t>3.</w:t>
            </w:r>
            <w:r>
              <w:rPr>
                <w:rStyle w:val="style7"/>
                <w:rFonts w:hint="eastAsia"/>
              </w:rPr>
              <w:t>使用本品时应穿戴防护服和手套，避免吸入药液。施药期间不可吃东西和饮水。施药后应及时洗手和洗脸。</w:t>
            </w:r>
            <w:r>
              <w:rPr>
                <w:rStyle w:val="style7"/>
                <w:rFonts w:hint="eastAsia"/>
              </w:rPr>
              <w:t>4.</w:t>
            </w:r>
            <w:r>
              <w:rPr>
                <w:rStyle w:val="style7"/>
                <w:rFonts w:hint="eastAsia"/>
              </w:rPr>
              <w:t>建议与其它作用机制不同的杀虫剂轮换</w:t>
            </w:r>
            <w:r>
              <w:rPr>
                <w:rStyle w:val="style7"/>
                <w:rFonts w:hint="eastAsia"/>
              </w:rPr>
              <w:t>使用。</w:t>
            </w:r>
            <w:r>
              <w:rPr>
                <w:rStyle w:val="style7"/>
                <w:rFonts w:hint="eastAsia"/>
              </w:rPr>
              <w:t>5.</w:t>
            </w:r>
            <w:r>
              <w:rPr>
                <w:rStyle w:val="style7"/>
                <w:rFonts w:hint="eastAsia"/>
              </w:rPr>
              <w:t>避免孕妇及哺乳期妇女接触本品。</w:t>
            </w:r>
            <w:r>
              <w:rPr>
                <w:rStyle w:val="style7"/>
                <w:rFonts w:hint="eastAsia"/>
              </w:rPr>
              <w:t>6.</w:t>
            </w:r>
            <w:r>
              <w:rPr>
                <w:rStyle w:val="style7"/>
                <w:rFonts w:hint="eastAsia"/>
              </w:rPr>
              <w:t>用过的容器应妥善处理，不可做他用，也不可随意丢弃。</w:t>
            </w:r>
          </w:p>
        </w:tc>
      </w:tr>
      <w:tr w:rsidR="00000000">
        <w:trPr>
          <w:divId w:val="97210170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误入眼睛立即用大量水冲洗至少</w:t>
            </w:r>
            <w:r>
              <w:rPr>
                <w:rStyle w:val="style7"/>
                <w:rFonts w:hint="eastAsia"/>
              </w:rPr>
              <w:t>15</w:t>
            </w:r>
            <w:r>
              <w:rPr>
                <w:rStyle w:val="style7"/>
                <w:rFonts w:hint="eastAsia"/>
              </w:rPr>
              <w:t>分钟，如误服，请立即送医院，就医治疗。</w:t>
            </w:r>
            <w:r>
              <w:rPr>
                <w:rStyle w:val="style7"/>
                <w:rFonts w:hint="eastAsia"/>
              </w:rPr>
              <w:t xml:space="preserve"> 2.</w:t>
            </w:r>
            <w:r>
              <w:rPr>
                <w:rStyle w:val="style7"/>
                <w:rFonts w:hint="eastAsia"/>
              </w:rPr>
              <w:t>可对病人使用麻黄素或吐根糖浆，避免给患者使用增强γ</w:t>
            </w:r>
            <w:r>
              <w:rPr>
                <w:rStyle w:val="style7"/>
                <w:rFonts w:hint="eastAsia"/>
              </w:rPr>
              <w:t>-</w:t>
            </w:r>
            <w:r>
              <w:rPr>
                <w:rStyle w:val="style7"/>
                <w:rFonts w:hint="eastAsia"/>
              </w:rPr>
              <w:t>氨基丁酸活性的药物，如巴比妥，</w:t>
            </w:r>
            <w:proofErr w:type="gramStart"/>
            <w:r>
              <w:rPr>
                <w:rStyle w:val="style7"/>
                <w:rFonts w:hint="eastAsia"/>
              </w:rPr>
              <w:t>丙戊</w:t>
            </w:r>
            <w:proofErr w:type="gramEnd"/>
            <w:r>
              <w:rPr>
                <w:rStyle w:val="style7"/>
                <w:rFonts w:hint="eastAsia"/>
              </w:rPr>
              <w:t>酸等。</w:t>
            </w:r>
          </w:p>
        </w:tc>
      </w:tr>
      <w:tr w:rsidR="00000000">
        <w:trPr>
          <w:divId w:val="97210170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本品应贮存在干燥、阴凉、通风、防雨处，远离火源或热源。置于儿童及无关人员触及不到之处，并加锁。勿与食品、饮料、粮食、饲料</w:t>
            </w:r>
            <w:proofErr w:type="gramStart"/>
            <w:r>
              <w:rPr>
                <w:rStyle w:val="style7"/>
                <w:rFonts w:hint="eastAsia"/>
              </w:rPr>
              <w:t>等同贮同运</w:t>
            </w:r>
            <w:proofErr w:type="gramEnd"/>
            <w:r>
              <w:rPr>
                <w:rStyle w:val="style7"/>
                <w:rFonts w:hint="eastAsia"/>
              </w:rPr>
              <w:t>。</w:t>
            </w:r>
            <w:r>
              <w:rPr>
                <w:rStyle w:val="style7"/>
                <w:rFonts w:hint="eastAsia"/>
              </w:rPr>
              <w:t>2</w:t>
            </w:r>
            <w:r>
              <w:rPr>
                <w:rStyle w:val="style7"/>
                <w:rFonts w:hint="eastAsia"/>
              </w:rPr>
              <w:t>．运输时注意防火、日晒、雨淋。严格按照《危险品运输管理条例</w:t>
            </w:r>
            <w:r>
              <w:rPr>
                <w:rStyle w:val="style7"/>
                <w:rFonts w:hint="eastAsia"/>
              </w:rPr>
              <w:t>》进行运输。</w:t>
            </w:r>
          </w:p>
        </w:tc>
      </w:tr>
      <w:tr w:rsidR="00000000">
        <w:trPr>
          <w:divId w:val="97210170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7210170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11134640"/>
          <w:tblCellSpacing w:w="0" w:type="dxa"/>
        </w:trPr>
        <w:tc>
          <w:tcPr>
            <w:tcW w:w="0" w:type="auto"/>
            <w:vAlign w:val="center"/>
            <w:hideMark/>
          </w:tcPr>
          <w:p w:rsidR="00000000" w:rsidRDefault="00475260">
            <w:r>
              <w:rPr>
                <w:rStyle w:val="style4"/>
                <w:rFonts w:hint="eastAsia"/>
              </w:rPr>
              <w:t>登记证号：</w:t>
            </w:r>
            <w:r>
              <w:rPr>
                <w:rFonts w:hint="eastAsia"/>
              </w:rPr>
              <w:t>PD88109-2</w:t>
            </w:r>
          </w:p>
        </w:tc>
      </w:tr>
      <w:tr w:rsidR="00000000">
        <w:trPr>
          <w:divId w:val="2011134640"/>
          <w:tblCellSpacing w:w="0" w:type="dxa"/>
        </w:trPr>
        <w:tc>
          <w:tcPr>
            <w:tcW w:w="0" w:type="auto"/>
            <w:vAlign w:val="center"/>
            <w:hideMark/>
          </w:tcPr>
          <w:p w:rsidR="00000000" w:rsidRDefault="00475260">
            <w:r>
              <w:rPr>
                <w:rStyle w:val="style4"/>
                <w:rFonts w:hint="eastAsia"/>
              </w:rPr>
              <w:t>登记证持有人：</w:t>
            </w:r>
            <w:r>
              <w:rPr>
                <w:rFonts w:hint="eastAsia"/>
              </w:rPr>
              <w:t>浙江钱江生物化学股份有限公司</w:t>
            </w:r>
          </w:p>
        </w:tc>
      </w:tr>
      <w:tr w:rsidR="00000000">
        <w:trPr>
          <w:divId w:val="2011134640"/>
          <w:tblCellSpacing w:w="0" w:type="dxa"/>
        </w:trPr>
        <w:tc>
          <w:tcPr>
            <w:tcW w:w="0" w:type="auto"/>
            <w:vAlign w:val="center"/>
            <w:hideMark/>
          </w:tcPr>
          <w:p w:rsidR="00000000" w:rsidRDefault="00475260">
            <w:r>
              <w:rPr>
                <w:rStyle w:val="style4"/>
                <w:rFonts w:hint="eastAsia"/>
              </w:rPr>
              <w:t>农药名称：</w:t>
            </w:r>
            <w:r>
              <w:rPr>
                <w:rFonts w:hint="eastAsia"/>
              </w:rPr>
              <w:t>井冈霉素</w:t>
            </w:r>
          </w:p>
        </w:tc>
      </w:tr>
      <w:tr w:rsidR="00000000">
        <w:trPr>
          <w:divId w:val="2011134640"/>
          <w:tblCellSpacing w:w="0" w:type="dxa"/>
        </w:trPr>
        <w:tc>
          <w:tcPr>
            <w:tcW w:w="0" w:type="auto"/>
            <w:vAlign w:val="center"/>
            <w:hideMark/>
          </w:tcPr>
          <w:p w:rsidR="00000000" w:rsidRDefault="00475260">
            <w:r>
              <w:rPr>
                <w:rStyle w:val="style4"/>
                <w:rFonts w:hint="eastAsia"/>
              </w:rPr>
              <w:t>剂型：</w:t>
            </w:r>
            <w:r>
              <w:rPr>
                <w:rFonts w:hint="eastAsia"/>
              </w:rPr>
              <w:t>可溶粉剂</w:t>
            </w:r>
          </w:p>
        </w:tc>
      </w:tr>
      <w:tr w:rsidR="00000000">
        <w:trPr>
          <w:divId w:val="2011134640"/>
          <w:tblCellSpacing w:w="0" w:type="dxa"/>
        </w:trPr>
        <w:tc>
          <w:tcPr>
            <w:tcW w:w="0" w:type="auto"/>
            <w:vAlign w:val="center"/>
            <w:hideMark/>
          </w:tcPr>
          <w:p w:rsidR="00000000" w:rsidRDefault="00475260">
            <w:pPr>
              <w:divId w:val="110896262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011134640"/>
          <w:tblCellSpacing w:w="0" w:type="dxa"/>
        </w:trPr>
        <w:tc>
          <w:tcPr>
            <w:tcW w:w="0" w:type="auto"/>
            <w:vAlign w:val="center"/>
            <w:hideMark/>
          </w:tcPr>
          <w:p w:rsidR="00000000" w:rsidRDefault="00475260">
            <w:r>
              <w:rPr>
                <w:rStyle w:val="style4"/>
                <w:rFonts w:hint="eastAsia"/>
              </w:rPr>
              <w:t>总有效成分含量：</w:t>
            </w:r>
            <w:r>
              <w:rPr>
                <w:rFonts w:hint="eastAsia"/>
              </w:rPr>
              <w:t>16%</w:t>
            </w:r>
          </w:p>
        </w:tc>
      </w:tr>
      <w:tr w:rsidR="00000000">
        <w:trPr>
          <w:divId w:val="2011134640"/>
          <w:tblCellSpacing w:w="0" w:type="dxa"/>
        </w:trPr>
        <w:tc>
          <w:tcPr>
            <w:tcW w:w="0" w:type="auto"/>
            <w:vAlign w:val="center"/>
            <w:hideMark/>
          </w:tcPr>
          <w:p w:rsidR="00000000" w:rsidRDefault="00475260">
            <w:pPr>
              <w:divId w:val="900602984"/>
            </w:pPr>
            <w:r>
              <w:rPr>
                <w:rFonts w:hint="eastAsia"/>
              </w:rPr>
              <w:t>有效成分及其含量：</w:t>
            </w:r>
            <w:r>
              <w:rPr>
                <w:rFonts w:hint="eastAsia"/>
              </w:rPr>
              <w:t xml:space="preserve"> </w:t>
            </w:r>
          </w:p>
          <w:p w:rsidR="00000000" w:rsidRDefault="00475260">
            <w:r>
              <w:rPr>
                <w:rFonts w:hint="eastAsia"/>
              </w:rPr>
              <w:t xml:space="preserve">    </w:t>
            </w:r>
            <w:r>
              <w:rPr>
                <w:rFonts w:hint="eastAsia"/>
              </w:rPr>
              <w:t>井冈霉素</w:t>
            </w:r>
            <w:r>
              <w:rPr>
                <w:rFonts w:hint="eastAsia"/>
              </w:rPr>
              <w:t xml:space="preserve">A16%    </w:t>
            </w:r>
          </w:p>
        </w:tc>
      </w:tr>
      <w:tr w:rsidR="00000000">
        <w:trPr>
          <w:divId w:val="2011134640"/>
          <w:tblCellSpacing w:w="0" w:type="dxa"/>
        </w:trPr>
        <w:tc>
          <w:tcPr>
            <w:tcW w:w="0" w:type="auto"/>
            <w:vAlign w:val="center"/>
            <w:hideMark/>
          </w:tcPr>
          <w:p w:rsidR="00000000" w:rsidRDefault="00475260">
            <w:pPr>
              <w:divId w:val="1349138307"/>
            </w:pPr>
            <w:r>
              <w:rPr>
                <w:rFonts w:hint="eastAsia"/>
              </w:rPr>
              <w:t>使</w:t>
            </w:r>
            <w:r>
              <w:rPr>
                <w:rFonts w:hint="eastAsia"/>
              </w:rPr>
              <w:t>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w:t>
                  </w:r>
                  <w:smartTag w:uri="urn:schemas-microsoft-com:office:smarttags" w:element="chmetcnv">
                    <w:smartTagPr>
                      <w:attr w:name="TCSC" w:val="0"/>
                      <w:attr w:name="NumberType" w:val="1"/>
                      <w:attr w:name="Negative" w:val="True"/>
                      <w:attr w:name="HasSpace" w:val="False"/>
                      <w:attr w:name="SourceValue" w:val="37.5"/>
                      <w:attr w:name="UnitName" w:val="克"/>
                    </w:smartTagPr>
                    <w:r>
                      <w:rPr>
                        <w:rStyle w:val="style7"/>
                        <w:rFonts w:hint="eastAsia"/>
                      </w:rPr>
                      <w:t>-37.5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喷雾、泼浇</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白术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白绢病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w:t>
                  </w:r>
                  <w:smartTag w:uri="urn:schemas-microsoft-com:office:smarttags" w:element="chmetcnv">
                    <w:smartTagPr>
                      <w:attr w:name="TCSC" w:val="0"/>
                      <w:attr w:name="NumberType" w:val="1"/>
                      <w:attr w:name="Negative" w:val="True"/>
                      <w:attr w:name="HasSpace" w:val="False"/>
                      <w:attr w:name="SourceValue" w:val="200"/>
                      <w:attr w:name="UnitName" w:val="克"/>
                    </w:smartTagPr>
                    <w:r>
                      <w:rPr>
                        <w:rStyle w:val="style7"/>
                        <w:rFonts w:hint="eastAsia"/>
                      </w:rPr>
                      <w:t>-200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喷淋</w:t>
                  </w:r>
                </w:p>
              </w:tc>
            </w:tr>
          </w:tbl>
          <w:p w:rsidR="00000000" w:rsidRDefault="00475260"/>
        </w:tc>
      </w:tr>
      <w:tr w:rsidR="00000000">
        <w:trPr>
          <w:divId w:val="201113464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、在水稻纹枯病发病初期使用效果更佳。施药时应保持稻田水深</w:t>
            </w:r>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6"/>
                <w:attr w:name="UnitName" w:val="厘米"/>
              </w:smartTagPr>
              <w:r>
                <w:rPr>
                  <w:rStyle w:val="style7"/>
                  <w:rFonts w:hint="eastAsia"/>
                </w:rPr>
                <w:t>-6</w:t>
              </w:r>
              <w:r>
                <w:rPr>
                  <w:rStyle w:val="style7"/>
                  <w:rFonts w:hint="eastAsia"/>
                </w:rPr>
                <w:t>厘米</w:t>
              </w:r>
            </w:smartTag>
            <w:r>
              <w:rPr>
                <w:rStyle w:val="style7"/>
                <w:rFonts w:hint="eastAsia"/>
              </w:rPr>
              <w:t>。粉剂在晴朗天气可早晚两头趁露水未干时喷药，夜间喷药效果尤佳，阴天可全天喷药，风力大于</w:t>
            </w:r>
            <w:r>
              <w:rPr>
                <w:rStyle w:val="style7"/>
                <w:rFonts w:hint="eastAsia"/>
              </w:rPr>
              <w:t>3</w:t>
            </w:r>
            <w:r>
              <w:rPr>
                <w:rStyle w:val="style7"/>
                <w:rFonts w:hint="eastAsia"/>
              </w:rPr>
              <w:t>级不宜喷药。</w:t>
            </w:r>
            <w:r>
              <w:rPr>
                <w:rStyle w:val="style7"/>
                <w:rFonts w:hint="eastAsia"/>
              </w:rPr>
              <w:t xml:space="preserve"> 2</w:t>
            </w:r>
            <w:r>
              <w:rPr>
                <w:rStyle w:val="style7"/>
                <w:rFonts w:hint="eastAsia"/>
              </w:rPr>
              <w:t>、在白术白绢病发病初期使用，常规方法喷雾，施药时注意根茎处</w:t>
            </w:r>
            <w:proofErr w:type="gramStart"/>
            <w:r>
              <w:rPr>
                <w:rStyle w:val="style7"/>
                <w:rFonts w:hint="eastAsia"/>
              </w:rPr>
              <w:t>均匀着</w:t>
            </w:r>
            <w:proofErr w:type="gramEnd"/>
            <w:r>
              <w:rPr>
                <w:rStyle w:val="style7"/>
                <w:rFonts w:hint="eastAsia"/>
              </w:rPr>
              <w:t>药。</w:t>
            </w:r>
            <w:r>
              <w:rPr>
                <w:rStyle w:val="style7"/>
                <w:rFonts w:hint="eastAsia"/>
              </w:rPr>
              <w:t>3</w:t>
            </w:r>
            <w:r>
              <w:rPr>
                <w:rStyle w:val="style7"/>
                <w:rFonts w:hint="eastAsia"/>
              </w:rPr>
              <w:t>、在水稻上的安全间隔期为</w:t>
            </w:r>
            <w:r>
              <w:rPr>
                <w:rStyle w:val="style7"/>
                <w:rFonts w:hint="eastAsia"/>
              </w:rPr>
              <w:t>14</w:t>
            </w:r>
            <w:r>
              <w:rPr>
                <w:rStyle w:val="style7"/>
                <w:rFonts w:hint="eastAsia"/>
              </w:rPr>
              <w:t>天，每季作物最多使用</w:t>
            </w:r>
            <w:r>
              <w:rPr>
                <w:rStyle w:val="style7"/>
                <w:rFonts w:hint="eastAsia"/>
              </w:rPr>
              <w:t>2</w:t>
            </w:r>
            <w:r>
              <w:rPr>
                <w:rStyle w:val="style7"/>
                <w:rFonts w:hint="eastAsia"/>
              </w:rPr>
              <w:t>次。</w:t>
            </w:r>
          </w:p>
        </w:tc>
      </w:tr>
      <w:tr w:rsidR="00000000">
        <w:trPr>
          <w:divId w:val="201113464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井冈霉素是水溶性抗生素葡萄糖苷类化合物，是内</w:t>
            </w:r>
            <w:proofErr w:type="gramStart"/>
            <w:r>
              <w:rPr>
                <w:rStyle w:val="style7"/>
                <w:rFonts w:hint="eastAsia"/>
              </w:rPr>
              <w:t>吸作用</w:t>
            </w:r>
            <w:proofErr w:type="gramEnd"/>
            <w:r>
              <w:rPr>
                <w:rStyle w:val="style7"/>
                <w:rFonts w:hint="eastAsia"/>
              </w:rPr>
              <w:t>的农用抗生素，主要用于防治水稻纹枯病、白术白绢病。</w:t>
            </w:r>
          </w:p>
        </w:tc>
      </w:tr>
      <w:tr w:rsidR="00000000">
        <w:trPr>
          <w:divId w:val="201113464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2</w:t>
            </w:r>
            <w:r>
              <w:rPr>
                <w:rStyle w:val="style7"/>
                <w:rFonts w:hint="eastAsia"/>
              </w:rPr>
              <w:t>、本品切忌与碱性物质混用。建议与其</w:t>
            </w:r>
            <w:proofErr w:type="gramStart"/>
            <w:r>
              <w:rPr>
                <w:rStyle w:val="style7"/>
                <w:rFonts w:hint="eastAsia"/>
              </w:rPr>
              <w:t>他作用</w:t>
            </w:r>
            <w:proofErr w:type="gramEnd"/>
            <w:r>
              <w:rPr>
                <w:rStyle w:val="style7"/>
                <w:rFonts w:hint="eastAsia"/>
              </w:rPr>
              <w:t>机制不同的杀菌剂轮换使用，以延缓抗性产生。</w:t>
            </w:r>
            <w:r>
              <w:rPr>
                <w:rStyle w:val="style7"/>
                <w:rFonts w:hint="eastAsia"/>
              </w:rPr>
              <w:t>3</w:t>
            </w:r>
            <w:r>
              <w:rPr>
                <w:rStyle w:val="style7"/>
                <w:rFonts w:hint="eastAsia"/>
              </w:rPr>
              <w:t>、有效期内如有吸潮结块现象，溶解后不影响药效。</w:t>
            </w:r>
            <w:r>
              <w:rPr>
                <w:rStyle w:val="style7"/>
                <w:rFonts w:hint="eastAsia"/>
              </w:rPr>
              <w:t xml:space="preserve"> 4</w:t>
            </w:r>
            <w:r>
              <w:rPr>
                <w:rStyle w:val="style7"/>
                <w:rFonts w:hint="eastAsia"/>
              </w:rPr>
              <w:t>、禁止在荷塘等水体中清洗施药器具，避免污染水源。</w:t>
            </w:r>
            <w:r>
              <w:rPr>
                <w:rStyle w:val="style7"/>
                <w:rFonts w:hint="eastAsia"/>
              </w:rPr>
              <w:t>5</w:t>
            </w:r>
            <w:r>
              <w:rPr>
                <w:rStyle w:val="style7"/>
                <w:rFonts w:hint="eastAsia"/>
              </w:rPr>
              <w:t>、孕妇及哺乳</w:t>
            </w:r>
            <w:r>
              <w:rPr>
                <w:rStyle w:val="style7"/>
                <w:rFonts w:hint="eastAsia"/>
              </w:rPr>
              <w:t>期妇女禁止接触本品。</w:t>
            </w:r>
            <w:r>
              <w:rPr>
                <w:rStyle w:val="style7"/>
                <w:rFonts w:hint="eastAsia"/>
              </w:rPr>
              <w:t>6</w:t>
            </w:r>
            <w:r>
              <w:rPr>
                <w:rStyle w:val="style7"/>
                <w:rFonts w:hint="eastAsia"/>
              </w:rPr>
              <w:t>、用过的容器应妥善处理，不可做他用，也不可随意丢弃。</w:t>
            </w:r>
          </w:p>
        </w:tc>
      </w:tr>
      <w:tr w:rsidR="00000000">
        <w:trPr>
          <w:divId w:val="201113464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皮肤接触：立即脱掉被污染的衣物，用大量清水彻底</w:t>
            </w:r>
            <w:proofErr w:type="gramStart"/>
            <w:r>
              <w:rPr>
                <w:rStyle w:val="style7"/>
                <w:rFonts w:hint="eastAsia"/>
              </w:rPr>
              <w:t>冲洗受</w:t>
            </w:r>
            <w:proofErr w:type="gramEnd"/>
            <w:r>
              <w:rPr>
                <w:rStyle w:val="style7"/>
                <w:rFonts w:hint="eastAsia"/>
              </w:rPr>
              <w:t>污染皮肤，如皮肤刺激感持续，请医生诊治。</w:t>
            </w:r>
            <w:r>
              <w:rPr>
                <w:rStyle w:val="style7"/>
                <w:rFonts w:hint="eastAsia"/>
              </w:rPr>
              <w:t xml:space="preserve"> </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w:t>
            </w:r>
            <w:r>
              <w:rPr>
                <w:rStyle w:val="style7"/>
                <w:rFonts w:hint="eastAsia"/>
              </w:rPr>
              <w:t>发生吸入：立即将吸入者转移到空气清新处，注意保暖和休息。请医生诊治。</w:t>
            </w:r>
            <w:r>
              <w:rPr>
                <w:rStyle w:val="style7"/>
                <w:rFonts w:hint="eastAsia"/>
              </w:rPr>
              <w:t xml:space="preserve"> </w:t>
            </w:r>
            <w:r>
              <w:rPr>
                <w:rStyle w:val="style7"/>
                <w:rFonts w:hint="eastAsia"/>
              </w:rPr>
              <w:t>误服：请勿引吐，及时去医院检查治疗。</w:t>
            </w:r>
            <w:r>
              <w:rPr>
                <w:rStyle w:val="style7"/>
                <w:rFonts w:hint="eastAsia"/>
              </w:rPr>
              <w:t xml:space="preserve"> </w:t>
            </w:r>
          </w:p>
        </w:tc>
      </w:tr>
      <w:tr w:rsidR="00000000">
        <w:trPr>
          <w:divId w:val="201113464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本品应在阴凉、干燥处密封保存，置于儿童和其他无关人员接触不到的地方，加锁保存；不得与食品、饮料、种子、粮食、饲料</w:t>
            </w:r>
            <w:proofErr w:type="gramStart"/>
            <w:r>
              <w:rPr>
                <w:rStyle w:val="style7"/>
                <w:rFonts w:hint="eastAsia"/>
              </w:rPr>
              <w:t>等同贮同</w:t>
            </w:r>
            <w:r>
              <w:rPr>
                <w:rStyle w:val="style7"/>
                <w:rFonts w:hint="eastAsia"/>
              </w:rPr>
              <w:t>运</w:t>
            </w:r>
            <w:proofErr w:type="gramEnd"/>
            <w:r>
              <w:rPr>
                <w:rStyle w:val="style7"/>
                <w:rFonts w:hint="eastAsia"/>
              </w:rPr>
              <w:t>；贮运时严防潮湿和日晒。</w:t>
            </w:r>
          </w:p>
        </w:tc>
      </w:tr>
      <w:tr w:rsidR="00000000">
        <w:trPr>
          <w:divId w:val="201113464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1113464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22729567"/>
          <w:tblCellSpacing w:w="0" w:type="dxa"/>
        </w:trPr>
        <w:tc>
          <w:tcPr>
            <w:tcW w:w="0" w:type="auto"/>
            <w:vAlign w:val="center"/>
            <w:hideMark/>
          </w:tcPr>
          <w:p w:rsidR="00000000" w:rsidRDefault="00475260">
            <w:r>
              <w:rPr>
                <w:rStyle w:val="style4"/>
                <w:rFonts w:hint="eastAsia"/>
              </w:rPr>
              <w:t>登记证号：</w:t>
            </w:r>
            <w:r>
              <w:rPr>
                <w:rFonts w:hint="eastAsia"/>
              </w:rPr>
              <w:t>PD86183-5</w:t>
            </w:r>
          </w:p>
        </w:tc>
      </w:tr>
      <w:tr w:rsidR="00000000">
        <w:trPr>
          <w:divId w:val="622729567"/>
          <w:tblCellSpacing w:w="0" w:type="dxa"/>
        </w:trPr>
        <w:tc>
          <w:tcPr>
            <w:tcW w:w="0" w:type="auto"/>
            <w:vAlign w:val="center"/>
            <w:hideMark/>
          </w:tcPr>
          <w:p w:rsidR="00000000" w:rsidRDefault="00475260">
            <w:r>
              <w:rPr>
                <w:rStyle w:val="style4"/>
                <w:rFonts w:hint="eastAsia"/>
              </w:rPr>
              <w:t>登记证持有人：</w:t>
            </w:r>
            <w:r>
              <w:rPr>
                <w:rFonts w:hint="eastAsia"/>
              </w:rPr>
              <w:t>浙江钱江生物化学股份有限公司</w:t>
            </w:r>
          </w:p>
        </w:tc>
      </w:tr>
      <w:tr w:rsidR="00000000">
        <w:trPr>
          <w:divId w:val="622729567"/>
          <w:tblCellSpacing w:w="0" w:type="dxa"/>
        </w:trPr>
        <w:tc>
          <w:tcPr>
            <w:tcW w:w="0" w:type="auto"/>
            <w:vAlign w:val="center"/>
            <w:hideMark/>
          </w:tcPr>
          <w:p w:rsidR="00000000" w:rsidRDefault="00475260">
            <w:r>
              <w:rPr>
                <w:rStyle w:val="style4"/>
                <w:rFonts w:hint="eastAsia"/>
              </w:rPr>
              <w:t>农药名称：</w:t>
            </w:r>
            <w:proofErr w:type="gramStart"/>
            <w:r>
              <w:rPr>
                <w:rFonts w:hint="eastAsia"/>
              </w:rPr>
              <w:t>赤霉酸</w:t>
            </w:r>
            <w:proofErr w:type="gramEnd"/>
          </w:p>
        </w:tc>
      </w:tr>
      <w:tr w:rsidR="00000000">
        <w:trPr>
          <w:divId w:val="622729567"/>
          <w:tblCellSpacing w:w="0" w:type="dxa"/>
        </w:trPr>
        <w:tc>
          <w:tcPr>
            <w:tcW w:w="0" w:type="auto"/>
            <w:vAlign w:val="center"/>
            <w:hideMark/>
          </w:tcPr>
          <w:p w:rsidR="00000000" w:rsidRDefault="00475260">
            <w:r>
              <w:rPr>
                <w:rStyle w:val="style4"/>
                <w:rFonts w:hint="eastAsia"/>
              </w:rPr>
              <w:t>剂型：</w:t>
            </w:r>
            <w:r>
              <w:rPr>
                <w:rFonts w:hint="eastAsia"/>
              </w:rPr>
              <w:t>结晶粉</w:t>
            </w:r>
          </w:p>
        </w:tc>
      </w:tr>
      <w:tr w:rsidR="00000000">
        <w:trPr>
          <w:divId w:val="622729567"/>
          <w:tblCellSpacing w:w="0" w:type="dxa"/>
        </w:trPr>
        <w:tc>
          <w:tcPr>
            <w:tcW w:w="0" w:type="auto"/>
            <w:vAlign w:val="center"/>
            <w:hideMark/>
          </w:tcPr>
          <w:p w:rsidR="00000000" w:rsidRDefault="00475260">
            <w:pPr>
              <w:divId w:val="159215776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622729567"/>
          <w:tblCellSpacing w:w="0" w:type="dxa"/>
        </w:trPr>
        <w:tc>
          <w:tcPr>
            <w:tcW w:w="0" w:type="auto"/>
            <w:vAlign w:val="center"/>
            <w:hideMark/>
          </w:tcPr>
          <w:p w:rsidR="00000000" w:rsidRDefault="00475260">
            <w:r>
              <w:rPr>
                <w:rStyle w:val="style4"/>
                <w:rFonts w:hint="eastAsia"/>
              </w:rPr>
              <w:t>总有效成分含量：</w:t>
            </w:r>
            <w:r>
              <w:rPr>
                <w:rFonts w:hint="eastAsia"/>
              </w:rPr>
              <w:t>85%</w:t>
            </w:r>
          </w:p>
        </w:tc>
      </w:tr>
      <w:tr w:rsidR="00000000">
        <w:trPr>
          <w:divId w:val="622729567"/>
          <w:tblCellSpacing w:w="0" w:type="dxa"/>
        </w:trPr>
        <w:tc>
          <w:tcPr>
            <w:tcW w:w="0" w:type="auto"/>
            <w:vAlign w:val="center"/>
            <w:hideMark/>
          </w:tcPr>
          <w:p w:rsidR="00000000" w:rsidRDefault="00475260">
            <w:pPr>
              <w:divId w:val="1720664726"/>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赤霉酸</w:t>
            </w:r>
            <w:proofErr w:type="gramEnd"/>
            <w:r>
              <w:rPr>
                <w:rFonts w:hint="eastAsia"/>
              </w:rPr>
              <w:t xml:space="preserve">85%    </w:t>
            </w:r>
          </w:p>
        </w:tc>
      </w:tr>
      <w:tr w:rsidR="00000000">
        <w:trPr>
          <w:divId w:val="622729567"/>
          <w:tblCellSpacing w:w="0" w:type="dxa"/>
        </w:trPr>
        <w:tc>
          <w:tcPr>
            <w:tcW w:w="0" w:type="auto"/>
            <w:vAlign w:val="center"/>
            <w:hideMark/>
          </w:tcPr>
          <w:p w:rsidR="00000000" w:rsidRDefault="00475260">
            <w:pPr>
              <w:divId w:val="5045147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增加鲜重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8500-42500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叶面处理</w:t>
                  </w:r>
                  <w:r>
                    <w:rPr>
                      <w:rStyle w:val="style7"/>
                      <w:rFonts w:hint="eastAsia"/>
                    </w:rPr>
                    <w:t>1</w:t>
                  </w:r>
                  <w:r>
                    <w:rPr>
                      <w:rStyle w:val="style7"/>
                      <w:rFonts w:hint="eastAsia"/>
                    </w:rPr>
                    <w:t>次</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菠菜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增加鲜重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34000-85000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叶面处理</w:t>
                  </w:r>
                  <w:r>
                    <w:rPr>
                      <w:rStyle w:val="style7"/>
                      <w:rFonts w:hint="eastAsia"/>
                    </w:rPr>
                    <w:t>1-3</w:t>
                  </w:r>
                  <w:r>
                    <w:rPr>
                      <w:rStyle w:val="style7"/>
                      <w:rFonts w:hint="eastAsia"/>
                    </w:rPr>
                    <w:t>次</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果实增大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21250-42500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21250-42500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4250-17000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花后一周处理果穗</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无核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4250-17000</w:t>
                  </w:r>
                  <w:r>
                    <w:rPr>
                      <w:rStyle w:val="style7"/>
                      <w:rFonts w:hint="eastAsia"/>
                    </w:rPr>
                    <w:t>倍</w:t>
                  </w:r>
                  <w:r>
                    <w:rPr>
                      <w:rStyle w:val="style7"/>
                      <w:rFonts w:hint="eastAsia"/>
                    </w:rPr>
                    <w:t>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花后一周处理果穗</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菠萝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果实增大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10625-21250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菠萝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10625-21250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提前开花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1214</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叶面处理涂抹花芽</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42500-85000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点喷、点涂或喷雾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提高结铃率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42500-85000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点喷、点涂或喷雾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增加发芽率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播种前浸种</w:t>
                  </w:r>
                  <w:r>
                    <w:rPr>
                      <w:rStyle w:val="style7"/>
                      <w:rFonts w:hint="eastAsia"/>
                    </w:rPr>
                    <w:t>15</w:t>
                  </w:r>
                  <w:r>
                    <w:rPr>
                      <w:rStyle w:val="style7"/>
                      <w:rFonts w:hint="eastAsia"/>
                    </w:rPr>
                    <w:t>分钟</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制种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28333-42500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w:t>
                  </w:r>
                  <w:r>
                    <w:rPr>
                      <w:rStyle w:val="style7"/>
                      <w:rFonts w:hint="eastAsia"/>
                    </w:rPr>
                    <w:t>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增加千粒重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28333-42500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850000-1700000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浸</w:t>
                  </w:r>
                  <w:proofErr w:type="gramEnd"/>
                  <w:r>
                    <w:rPr>
                      <w:rStyle w:val="style7"/>
                      <w:rFonts w:hint="eastAsia"/>
                    </w:rPr>
                    <w:t>薯块</w:t>
                  </w:r>
                  <w:r>
                    <w:rPr>
                      <w:rStyle w:val="style7"/>
                      <w:rFonts w:hint="eastAsia"/>
                    </w:rPr>
                    <w:t>10-30</w:t>
                  </w:r>
                  <w:r>
                    <w:rPr>
                      <w:rStyle w:val="style7"/>
                      <w:rFonts w:hint="eastAsia"/>
                    </w:rPr>
                    <w:t>分钟</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苗齐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850000-1700000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浸</w:t>
                  </w:r>
                  <w:proofErr w:type="gramEnd"/>
                  <w:r>
                    <w:rPr>
                      <w:rStyle w:val="style7"/>
                      <w:rFonts w:hint="eastAsia"/>
                    </w:rPr>
                    <w:t>薯块</w:t>
                  </w:r>
                  <w:r>
                    <w:rPr>
                      <w:rStyle w:val="style7"/>
                      <w:rFonts w:hint="eastAsia"/>
                    </w:rPr>
                    <w:t>10-30</w:t>
                  </w:r>
                  <w:r>
                    <w:rPr>
                      <w:rStyle w:val="style7"/>
                      <w:rFonts w:hint="eastAsia"/>
                    </w:rPr>
                    <w:t>分钟</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绿肥</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增产</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42500-85000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62272956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w:t>
            </w:r>
            <w:proofErr w:type="gramStart"/>
            <w:r>
              <w:rPr>
                <w:rStyle w:val="style7"/>
                <w:rFonts w:hint="eastAsia"/>
              </w:rPr>
              <w:t>赤霉酸同</w:t>
            </w:r>
            <w:proofErr w:type="gramEnd"/>
            <w:r>
              <w:rPr>
                <w:rStyle w:val="style7"/>
                <w:rFonts w:hint="eastAsia"/>
              </w:rPr>
              <w:t>其他植物生长调节剂一样，不同于一般化肥、农药。必须严格掌握一定的浓度、使用方法、作用器官、作物生长阶段、气候、气温以及相应的栽培措施。确定施用作物的器官，一般不宜</w:t>
            </w:r>
            <w:r>
              <w:rPr>
                <w:rStyle w:val="style7"/>
                <w:rFonts w:hint="eastAsia"/>
              </w:rPr>
              <w:t>施用于作物的根部。施用时气温在</w:t>
            </w:r>
            <w:smartTag w:uri="urn:schemas-microsoft-com:office:smarttags" w:element="chmetcnv">
              <w:smartTagPr>
                <w:attr w:name="TCSC" w:val="0"/>
                <w:attr w:name="NumberType" w:val="1"/>
                <w:attr w:name="Negative" w:val="False"/>
                <w:attr w:name="HasSpace" w:val="False"/>
                <w:attr w:name="SourceValue" w:val="18"/>
                <w:attr w:name="UnitName" w:val="℃"/>
              </w:smartTagPr>
              <w:r>
                <w:rPr>
                  <w:rStyle w:val="style7"/>
                  <w:rFonts w:hint="eastAsia"/>
                </w:rPr>
                <w:t>18</w:t>
              </w:r>
              <w:r>
                <w:rPr>
                  <w:rStyle w:val="style7"/>
                  <w:rFonts w:hint="eastAsia"/>
                </w:rPr>
                <w:t>℃</w:t>
              </w:r>
            </w:smartTag>
            <w:r>
              <w:rPr>
                <w:rStyle w:val="style7"/>
                <w:rFonts w:hint="eastAsia"/>
              </w:rPr>
              <w:t>以上为好，雨天不宜用。</w:t>
            </w:r>
            <w:r>
              <w:rPr>
                <w:rStyle w:val="style7"/>
                <w:rFonts w:hint="eastAsia"/>
              </w:rPr>
              <w:t xml:space="preserve"> 2</w:t>
            </w:r>
            <w:r>
              <w:rPr>
                <w:rStyle w:val="style7"/>
                <w:rFonts w:hint="eastAsia"/>
              </w:rPr>
              <w:t>、</w:t>
            </w:r>
            <w:proofErr w:type="gramStart"/>
            <w:r>
              <w:rPr>
                <w:rStyle w:val="style7"/>
                <w:rFonts w:hint="eastAsia"/>
              </w:rPr>
              <w:t>赤霉酸</w:t>
            </w:r>
            <w:proofErr w:type="gramEnd"/>
            <w:r>
              <w:rPr>
                <w:rStyle w:val="style7"/>
                <w:rFonts w:hint="eastAsia"/>
              </w:rPr>
              <w:t>结晶粉不直接溶解于水，可用少量酒精或</w:t>
            </w:r>
            <w:r>
              <w:rPr>
                <w:rStyle w:val="style7"/>
                <w:rFonts w:hint="eastAsia"/>
              </w:rPr>
              <w:t>60</w:t>
            </w:r>
            <w:r>
              <w:rPr>
                <w:rStyle w:val="style7"/>
                <w:rFonts w:hint="eastAsia"/>
              </w:rPr>
              <w:t>度烧酒搅拌溶解后，倒入预先计量的水中，烧杯内残液充分洗下于</w:t>
            </w:r>
            <w:proofErr w:type="gramStart"/>
            <w:r>
              <w:rPr>
                <w:rStyle w:val="style7"/>
                <w:rFonts w:hint="eastAsia"/>
              </w:rPr>
              <w:t>予先</w:t>
            </w:r>
            <w:proofErr w:type="gramEnd"/>
            <w:r>
              <w:rPr>
                <w:rStyle w:val="style7"/>
                <w:rFonts w:hint="eastAsia"/>
              </w:rPr>
              <w:t>备的水中，再充分搅匀后方可使用。</w:t>
            </w:r>
            <w:r>
              <w:rPr>
                <w:rStyle w:val="style7"/>
                <w:rFonts w:hint="eastAsia"/>
              </w:rPr>
              <w:t xml:space="preserve"> 3</w:t>
            </w:r>
            <w:r>
              <w:rPr>
                <w:rStyle w:val="style7"/>
                <w:rFonts w:hint="eastAsia"/>
              </w:rPr>
              <w:t>、使用喷雾器喷施，要求喷头部分喷孔畅通，喷头片要选择小号的，对于喷孔开关形状不圆整或喷孔磨损的，最好更换新喷头片。</w:t>
            </w:r>
          </w:p>
        </w:tc>
      </w:tr>
      <w:tr w:rsidR="00000000">
        <w:trPr>
          <w:divId w:val="62272956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赤霉酸</w:t>
            </w:r>
            <w:proofErr w:type="gramEnd"/>
            <w:r>
              <w:rPr>
                <w:rStyle w:val="style7"/>
                <w:rFonts w:hint="eastAsia"/>
              </w:rPr>
              <w:t>是一种植物生长调节剂。可用于水稻、人参、芹菜、葡萄、棉花、马铃薯、绿肥、花卉、柑橘树、菠萝、菠菜等多种作物。</w:t>
            </w:r>
          </w:p>
        </w:tc>
      </w:tr>
      <w:tr w:rsidR="00000000">
        <w:trPr>
          <w:divId w:val="62272956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使用时应穿长衣长裤、靴子，戴帽子</w:t>
            </w:r>
            <w:r>
              <w:rPr>
                <w:rStyle w:val="style7"/>
                <w:rFonts w:hint="eastAsia"/>
              </w:rPr>
              <w:t>、护目镜、口罩、手套等防护用具；施药期间不可吃东西、饮水、吸烟等；施药后应及时洗手、洗脸并洗涤施药时穿着的衣物。</w:t>
            </w:r>
            <w:r>
              <w:rPr>
                <w:rStyle w:val="style7"/>
                <w:rFonts w:hint="eastAsia"/>
              </w:rPr>
              <w:t xml:space="preserve"> 2.</w:t>
            </w:r>
            <w:r>
              <w:rPr>
                <w:rStyle w:val="style7"/>
                <w:rFonts w:hint="eastAsia"/>
              </w:rPr>
              <w:t>本品在偏酸和中性溶液中较稳定，切忌与碱性物质混用。</w:t>
            </w:r>
            <w:r>
              <w:rPr>
                <w:rStyle w:val="style7"/>
                <w:rFonts w:hint="eastAsia"/>
              </w:rPr>
              <w:t xml:space="preserve"> 3.</w:t>
            </w:r>
            <w:r>
              <w:rPr>
                <w:rStyle w:val="style7"/>
                <w:rFonts w:hint="eastAsia"/>
              </w:rPr>
              <w:t>本品应在使用前现配现用，稀释用水宜用冷水，</w:t>
            </w:r>
            <w:proofErr w:type="gramStart"/>
            <w:r>
              <w:rPr>
                <w:rStyle w:val="style7"/>
                <w:rFonts w:hint="eastAsia"/>
              </w:rPr>
              <w:t>不</w:t>
            </w:r>
            <w:proofErr w:type="gramEnd"/>
            <w:r>
              <w:rPr>
                <w:rStyle w:val="style7"/>
                <w:rFonts w:hint="eastAsia"/>
              </w:rPr>
              <w:t>可用热水，水温超过</w:t>
            </w:r>
            <w:smartTag w:uri="urn:schemas-microsoft-com:office:smarttags" w:element="chmetcnv">
              <w:smartTagPr>
                <w:attr w:name="TCSC" w:val="0"/>
                <w:attr w:name="NumberType" w:val="1"/>
                <w:attr w:name="Negative" w:val="False"/>
                <w:attr w:name="HasSpace" w:val="False"/>
                <w:attr w:name="SourceValue" w:val="50"/>
                <w:attr w:name="UnitName" w:val="℃"/>
              </w:smartTagPr>
              <w:r>
                <w:rPr>
                  <w:rStyle w:val="style7"/>
                  <w:rFonts w:hint="eastAsia"/>
                </w:rPr>
                <w:t>50</w:t>
              </w:r>
              <w:r>
                <w:rPr>
                  <w:rStyle w:val="style7"/>
                  <w:rFonts w:hint="eastAsia"/>
                </w:rPr>
                <w:t>℃</w:t>
              </w:r>
            </w:smartTag>
            <w:r>
              <w:rPr>
                <w:rStyle w:val="style7"/>
                <w:rFonts w:hint="eastAsia"/>
              </w:rPr>
              <w:t>会失去活性。</w:t>
            </w:r>
            <w:r>
              <w:rPr>
                <w:rStyle w:val="style7"/>
                <w:rFonts w:hint="eastAsia"/>
              </w:rPr>
              <w:t xml:space="preserve"> 4.</w:t>
            </w:r>
            <w:r>
              <w:rPr>
                <w:rStyle w:val="style7"/>
                <w:rFonts w:hint="eastAsia"/>
              </w:rPr>
              <w:t>本品的使用不能代替肥料、农药的作用。</w:t>
            </w:r>
            <w:r>
              <w:rPr>
                <w:rStyle w:val="style7"/>
                <w:rFonts w:hint="eastAsia"/>
              </w:rPr>
              <w:t xml:space="preserve"> 5.</w:t>
            </w:r>
            <w:r>
              <w:rPr>
                <w:rStyle w:val="style7"/>
                <w:rFonts w:hint="eastAsia"/>
              </w:rPr>
              <w:t>孕妇及哺乳期妇女禁止接触本品。</w:t>
            </w:r>
            <w:r>
              <w:rPr>
                <w:rStyle w:val="style7"/>
                <w:rFonts w:hint="eastAsia"/>
              </w:rPr>
              <w:t xml:space="preserve"> 6.</w:t>
            </w:r>
            <w:r>
              <w:rPr>
                <w:rStyle w:val="style7"/>
                <w:rFonts w:hint="eastAsia"/>
              </w:rPr>
              <w:t>用过的容器和废弃物应妥善处理，不可做他用，也不可随意丢弃。</w:t>
            </w:r>
          </w:p>
        </w:tc>
      </w:tr>
      <w:tr w:rsidR="00000000">
        <w:trPr>
          <w:divId w:val="62272956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皮肤接触：立即脱掉被污染的衣物，用大量清水彻底</w:t>
            </w:r>
            <w:proofErr w:type="gramStart"/>
            <w:r>
              <w:rPr>
                <w:rStyle w:val="style7"/>
                <w:rFonts w:hint="eastAsia"/>
              </w:rPr>
              <w:t>冲洗受</w:t>
            </w:r>
            <w:proofErr w:type="gramEnd"/>
            <w:r>
              <w:rPr>
                <w:rStyle w:val="style7"/>
                <w:rFonts w:hint="eastAsia"/>
              </w:rPr>
              <w:t>污染皮肤，如皮肤刺激感持续，请医生诊治。</w:t>
            </w:r>
            <w:r>
              <w:rPr>
                <w:rStyle w:val="style7"/>
                <w:rFonts w:hint="eastAsia"/>
              </w:rPr>
              <w:t xml:space="preserve"> </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w:t>
            </w:r>
            <w:r>
              <w:rPr>
                <w:rStyle w:val="style7"/>
                <w:rFonts w:hint="eastAsia"/>
              </w:rPr>
              <w:t>发生吸入：立即将吸入者转移到空气清新处，注意保暖和休息。请医生诊治。</w:t>
            </w:r>
            <w:r>
              <w:rPr>
                <w:rStyle w:val="style7"/>
                <w:rFonts w:hint="eastAsia"/>
              </w:rPr>
              <w:t xml:space="preserve"> </w:t>
            </w:r>
            <w:r>
              <w:rPr>
                <w:rStyle w:val="style7"/>
                <w:rFonts w:hint="eastAsia"/>
              </w:rPr>
              <w:t>误服：请勿引吐，及时去医院检查治疗。</w:t>
            </w:r>
          </w:p>
        </w:tc>
      </w:tr>
      <w:tr w:rsidR="00000000">
        <w:trPr>
          <w:divId w:val="62272956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本品应在阴凉、干燥处密封保存；置于儿童和其他无关人员触及不到的地方，并加锁保存；本品不得与食品、饮料、种子、粮食、饲料</w:t>
            </w:r>
            <w:proofErr w:type="gramStart"/>
            <w:r>
              <w:rPr>
                <w:rStyle w:val="style7"/>
                <w:rFonts w:hint="eastAsia"/>
              </w:rPr>
              <w:t>等同贮同运</w:t>
            </w:r>
            <w:proofErr w:type="gramEnd"/>
            <w:r>
              <w:rPr>
                <w:rStyle w:val="style7"/>
                <w:rFonts w:hint="eastAsia"/>
              </w:rPr>
              <w:t>；贮运时严防潮湿与日晒。</w:t>
            </w:r>
          </w:p>
        </w:tc>
      </w:tr>
      <w:tr w:rsidR="00000000">
        <w:trPr>
          <w:divId w:val="62272956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62272956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71791945"/>
          <w:tblCellSpacing w:w="0" w:type="dxa"/>
        </w:trPr>
        <w:tc>
          <w:tcPr>
            <w:tcW w:w="0" w:type="auto"/>
            <w:vAlign w:val="center"/>
            <w:hideMark/>
          </w:tcPr>
          <w:p w:rsidR="00000000" w:rsidRDefault="00475260">
            <w:r>
              <w:rPr>
                <w:rStyle w:val="style4"/>
                <w:rFonts w:hint="eastAsia"/>
              </w:rPr>
              <w:t>登记证号：</w:t>
            </w:r>
            <w:r>
              <w:rPr>
                <w:rFonts w:hint="eastAsia"/>
              </w:rPr>
              <w:t>PD20082057</w:t>
            </w:r>
          </w:p>
        </w:tc>
      </w:tr>
      <w:tr w:rsidR="00000000">
        <w:trPr>
          <w:divId w:val="271791945"/>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271791945"/>
          <w:tblCellSpacing w:w="0" w:type="dxa"/>
        </w:trPr>
        <w:tc>
          <w:tcPr>
            <w:tcW w:w="0" w:type="auto"/>
            <w:vAlign w:val="center"/>
            <w:hideMark/>
          </w:tcPr>
          <w:p w:rsidR="00000000" w:rsidRDefault="00475260">
            <w:r>
              <w:rPr>
                <w:rStyle w:val="style4"/>
                <w:rFonts w:hint="eastAsia"/>
              </w:rPr>
              <w:t>农药名称：</w:t>
            </w:r>
            <w:r>
              <w:rPr>
                <w:rFonts w:hint="eastAsia"/>
              </w:rPr>
              <w:t>高氯·辛硫磷</w:t>
            </w:r>
          </w:p>
        </w:tc>
      </w:tr>
      <w:tr w:rsidR="00000000">
        <w:trPr>
          <w:divId w:val="271791945"/>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271791945"/>
          <w:tblCellSpacing w:w="0" w:type="dxa"/>
        </w:trPr>
        <w:tc>
          <w:tcPr>
            <w:tcW w:w="0" w:type="auto"/>
            <w:vAlign w:val="center"/>
            <w:hideMark/>
          </w:tcPr>
          <w:p w:rsidR="00000000" w:rsidRDefault="00475260">
            <w:pPr>
              <w:divId w:val="125674374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7" name="图片 2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271791945"/>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271791945"/>
          <w:tblCellSpacing w:w="0" w:type="dxa"/>
        </w:trPr>
        <w:tc>
          <w:tcPr>
            <w:tcW w:w="0" w:type="auto"/>
            <w:vAlign w:val="center"/>
            <w:hideMark/>
          </w:tcPr>
          <w:p w:rsidR="00000000" w:rsidRDefault="00475260">
            <w:pPr>
              <w:divId w:val="269822574"/>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高效氯氰菊酯</w:t>
            </w:r>
            <w:r>
              <w:rPr>
                <w:rFonts w:hint="eastAsia"/>
              </w:rPr>
              <w:t xml:space="preserve">1.5%    </w:t>
            </w:r>
            <w:r>
              <w:rPr>
                <w:rFonts w:hint="eastAsia"/>
              </w:rPr>
              <w:t>辛硫磷</w:t>
            </w:r>
            <w:r>
              <w:rPr>
                <w:rFonts w:hint="eastAsia"/>
              </w:rPr>
              <w:t xml:space="preserve">18.5%    </w:t>
            </w:r>
          </w:p>
        </w:tc>
      </w:tr>
      <w:tr w:rsidR="00000000">
        <w:trPr>
          <w:divId w:val="271791945"/>
          <w:tblCellSpacing w:w="0" w:type="dxa"/>
        </w:trPr>
        <w:tc>
          <w:tcPr>
            <w:tcW w:w="0" w:type="auto"/>
            <w:vAlign w:val="center"/>
            <w:hideMark/>
          </w:tcPr>
          <w:p w:rsidR="00000000" w:rsidRDefault="00475260">
            <w:pPr>
              <w:divId w:val="161601190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60-80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7179194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应于棉铃虫低龄幼虫期间施药，注意喷雾均匀。</w:t>
            </w:r>
            <w:r>
              <w:rPr>
                <w:rStyle w:val="style7"/>
                <w:rFonts w:hint="eastAsia"/>
              </w:rPr>
              <w:t xml:space="preserve"> 2. </w:t>
            </w:r>
            <w:r>
              <w:rPr>
                <w:rStyle w:val="style7"/>
                <w:rFonts w:hint="eastAsia"/>
              </w:rPr>
              <w:t>本品对高粱、黄瓜、菜豆和甜菜等敏感，施药时应避免药液飘移到上述作物上，以防产生药害。</w:t>
            </w:r>
            <w:r>
              <w:rPr>
                <w:rStyle w:val="style7"/>
                <w:rFonts w:hint="eastAsia"/>
              </w:rPr>
              <w:t xml:space="preserve"> 3. </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4. </w:t>
            </w:r>
            <w:r>
              <w:rPr>
                <w:rStyle w:val="style7"/>
                <w:rFonts w:hint="eastAsia"/>
              </w:rPr>
              <w:t>在棉花上安全间隔期</w:t>
            </w:r>
            <w:r>
              <w:rPr>
                <w:rStyle w:val="style7"/>
                <w:rFonts w:hint="eastAsia"/>
              </w:rPr>
              <w:t>7</w:t>
            </w:r>
            <w:r>
              <w:rPr>
                <w:rStyle w:val="style7"/>
                <w:rFonts w:hint="eastAsia"/>
              </w:rPr>
              <w:t>天，每季最多使用</w:t>
            </w:r>
            <w:r>
              <w:rPr>
                <w:rStyle w:val="style7"/>
                <w:rFonts w:hint="eastAsia"/>
              </w:rPr>
              <w:t>3</w:t>
            </w:r>
            <w:r>
              <w:rPr>
                <w:rStyle w:val="style7"/>
                <w:rFonts w:hint="eastAsia"/>
              </w:rPr>
              <w:t>次。</w:t>
            </w:r>
          </w:p>
        </w:tc>
      </w:tr>
      <w:tr w:rsidR="00000000">
        <w:trPr>
          <w:divId w:val="27179194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本品为菊酯类与有机磷类复配杀虫剂，具有触杀、胃毒作用，杀虫速度较快。对棉花棉铃虫有较好的效果。</w:t>
            </w:r>
          </w:p>
        </w:tc>
      </w:tr>
      <w:tr w:rsidR="00000000">
        <w:trPr>
          <w:divId w:val="27179194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本品为菊酯类与有机磷类复配杀虫剂</w:t>
            </w:r>
            <w:r>
              <w:rPr>
                <w:rStyle w:val="style7"/>
                <w:rFonts w:hint="eastAsia"/>
              </w:rPr>
              <w:t>,</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w:t>
            </w:r>
            <w:r>
              <w:rPr>
                <w:rStyle w:val="style7"/>
                <w:rFonts w:hint="eastAsia"/>
              </w:rPr>
              <w:t xml:space="preserve"> 2.</w:t>
            </w:r>
            <w:r>
              <w:rPr>
                <w:rStyle w:val="style7"/>
                <w:rFonts w:hint="eastAsia"/>
              </w:rPr>
              <w:t>本品对蜜蜂、鱼类、家蚕等生</w:t>
            </w:r>
            <w:r>
              <w:rPr>
                <w:rStyle w:val="style7"/>
                <w:rFonts w:hint="eastAsia"/>
              </w:rPr>
              <w:t>物有毒，施药期间应避免对周围蜂群的影响，开花植物花期、蚕室和桑园附近禁用。远离水产养殖区施药，禁止在河塘等水体中清洗施药器具。</w:t>
            </w:r>
            <w:r>
              <w:rPr>
                <w:rStyle w:val="style7"/>
                <w:rFonts w:hint="eastAsia"/>
              </w:rPr>
              <w:t xml:space="preserve"> 3.</w:t>
            </w:r>
            <w:r>
              <w:rPr>
                <w:rStyle w:val="style7"/>
                <w:rFonts w:hint="eastAsia"/>
              </w:rPr>
              <w:t>本品不可与呈碱性的农药等物质混合使用。孕妇及哺乳期妇女避免接触。</w:t>
            </w:r>
            <w:r>
              <w:rPr>
                <w:rStyle w:val="style7"/>
                <w:rFonts w:hint="eastAsia"/>
              </w:rPr>
              <w:t xml:space="preserve"> 4.</w:t>
            </w:r>
            <w:r>
              <w:rPr>
                <w:rStyle w:val="style7"/>
                <w:rFonts w:hint="eastAsia"/>
              </w:rPr>
              <w:t>使用本品时应穿戴防护服和手套口罩，以免接触药液。施药期间不能吃东西和饮水。施药后要及时清洗。</w:t>
            </w:r>
            <w:r>
              <w:rPr>
                <w:rStyle w:val="style7"/>
                <w:rFonts w:hint="eastAsia"/>
              </w:rPr>
              <w:t xml:space="preserve"> 5.</w:t>
            </w:r>
            <w:r>
              <w:rPr>
                <w:rStyle w:val="style7"/>
                <w:rFonts w:hint="eastAsia"/>
              </w:rPr>
              <w:t>孕妇及哺乳期妇女禁止接触本品。</w:t>
            </w:r>
            <w:r>
              <w:rPr>
                <w:rStyle w:val="style7"/>
                <w:rFonts w:hint="eastAsia"/>
              </w:rPr>
              <w:t xml:space="preserve"> 6.</w:t>
            </w:r>
            <w:r>
              <w:rPr>
                <w:rStyle w:val="style7"/>
                <w:rFonts w:hint="eastAsia"/>
              </w:rPr>
              <w:t>用过的容器应妥善处理，不可做他用，也不可随意丢弃。</w:t>
            </w:r>
          </w:p>
        </w:tc>
      </w:tr>
      <w:tr w:rsidR="00000000">
        <w:trPr>
          <w:divId w:val="27179194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急性中毒多表现为头痛、头昏、恶心、呕吐、多汗、无力、胸闷、视力模糊、胃口不佳等，全血胆碱酯酶活力一般降</w:t>
            </w:r>
            <w:r>
              <w:rPr>
                <w:rStyle w:val="style7"/>
                <w:rFonts w:hint="eastAsia"/>
              </w:rPr>
              <w:t>至正常值的</w:t>
            </w:r>
            <w:r>
              <w:rPr>
                <w:rStyle w:val="style7"/>
                <w:rFonts w:hint="eastAsia"/>
              </w:rPr>
              <w:t>70</w:t>
            </w:r>
            <w:r>
              <w:rPr>
                <w:rStyle w:val="style7"/>
                <w:rFonts w:hint="eastAsia"/>
              </w:rPr>
              <w:t>－</w:t>
            </w:r>
            <w:r>
              <w:rPr>
                <w:rStyle w:val="style7"/>
                <w:rFonts w:hint="eastAsia"/>
              </w:rPr>
              <w:t>50%</w:t>
            </w:r>
            <w:r>
              <w:rPr>
                <w:rStyle w:val="style7"/>
                <w:rFonts w:hint="eastAsia"/>
              </w:rPr>
              <w:t>，大小便失禁，惊厥，呼吸麻痹。不慎吸入，应立即将病人移至空气流通处；不慎接触</w:t>
            </w:r>
            <w:proofErr w:type="gramStart"/>
            <w:r>
              <w:rPr>
                <w:rStyle w:val="style7"/>
                <w:rFonts w:hint="eastAsia"/>
              </w:rPr>
              <w:t>皮肤或溅入</w:t>
            </w:r>
            <w:proofErr w:type="gramEnd"/>
            <w:r>
              <w:rPr>
                <w:rStyle w:val="style7"/>
                <w:rFonts w:hint="eastAsia"/>
              </w:rPr>
              <w:t>眼睛，应立即用大量清水冲洗至少</w:t>
            </w:r>
            <w:r>
              <w:rPr>
                <w:rStyle w:val="style7"/>
                <w:rFonts w:hint="eastAsia"/>
              </w:rPr>
              <w:t>15</w:t>
            </w:r>
            <w:r>
              <w:rPr>
                <w:rStyle w:val="style7"/>
                <w:rFonts w:hint="eastAsia"/>
              </w:rPr>
              <w:t>分钟；误服，应</w:t>
            </w:r>
            <w:proofErr w:type="gramStart"/>
            <w:r>
              <w:rPr>
                <w:rStyle w:val="style7"/>
                <w:rFonts w:hint="eastAsia"/>
              </w:rPr>
              <w:t>立即携此标签</w:t>
            </w:r>
            <w:proofErr w:type="gramEnd"/>
            <w:r>
              <w:rPr>
                <w:rStyle w:val="style7"/>
                <w:rFonts w:hint="eastAsia"/>
              </w:rPr>
              <w:t>将病人送至医院，医生应首先判断中毒主要原因，若判断为辛硫磷中毒为主，立即引吐、洗胃、导泻</w:t>
            </w:r>
            <w:r>
              <w:rPr>
                <w:rStyle w:val="style7"/>
                <w:rFonts w:hint="eastAsia"/>
              </w:rPr>
              <w:t>(</w:t>
            </w:r>
            <w:r>
              <w:rPr>
                <w:rStyle w:val="style7"/>
                <w:rFonts w:hint="eastAsia"/>
              </w:rPr>
              <w:t>清醒时</w:t>
            </w:r>
            <w:proofErr w:type="gramStart"/>
            <w:r>
              <w:rPr>
                <w:rStyle w:val="style7"/>
                <w:rFonts w:hint="eastAsia"/>
              </w:rPr>
              <w:t>才能引吐</w:t>
            </w:r>
            <w:proofErr w:type="gramEnd"/>
            <w:r>
              <w:rPr>
                <w:rStyle w:val="style7"/>
                <w:rFonts w:hint="eastAsia"/>
              </w:rPr>
              <w:t>)</w:t>
            </w:r>
            <w:r>
              <w:rPr>
                <w:rStyle w:val="style7"/>
                <w:rFonts w:hint="eastAsia"/>
              </w:rPr>
              <w:t>，可以使用</w:t>
            </w:r>
            <w:proofErr w:type="gramStart"/>
            <w:r>
              <w:rPr>
                <w:rStyle w:val="style7"/>
                <w:rFonts w:hint="eastAsia"/>
              </w:rPr>
              <w:t>用</w:t>
            </w:r>
            <w:proofErr w:type="gramEnd"/>
            <w:r>
              <w:rPr>
                <w:rStyle w:val="style7"/>
                <w:rFonts w:hint="eastAsia"/>
              </w:rPr>
              <w:t>阿托品和解磷定，禁用吗啡、茶硷、</w:t>
            </w:r>
            <w:proofErr w:type="gramStart"/>
            <w:r>
              <w:rPr>
                <w:rStyle w:val="style7"/>
                <w:rFonts w:hint="eastAsia"/>
              </w:rPr>
              <w:t>吩噻嗪</w:t>
            </w:r>
            <w:proofErr w:type="gramEnd"/>
            <w:r>
              <w:rPr>
                <w:rStyle w:val="style7"/>
                <w:rFonts w:hint="eastAsia"/>
              </w:rPr>
              <w:t>、利血平。</w:t>
            </w:r>
          </w:p>
        </w:tc>
      </w:tr>
      <w:tr w:rsidR="00000000">
        <w:trPr>
          <w:divId w:val="27179194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w:t>
            </w:r>
            <w:proofErr w:type="gramStart"/>
            <w:r>
              <w:rPr>
                <w:rStyle w:val="style7"/>
                <w:rFonts w:hint="eastAsia"/>
              </w:rPr>
              <w:t>等同贮同运</w:t>
            </w:r>
            <w:proofErr w:type="gramEnd"/>
            <w:r>
              <w:rPr>
                <w:rStyle w:val="style7"/>
                <w:rFonts w:hint="eastAsia"/>
              </w:rPr>
              <w:t>。</w:t>
            </w:r>
          </w:p>
        </w:tc>
      </w:tr>
      <w:tr w:rsidR="00000000">
        <w:trPr>
          <w:divId w:val="27179194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7179194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96488529"/>
          <w:tblCellSpacing w:w="0" w:type="dxa"/>
        </w:trPr>
        <w:tc>
          <w:tcPr>
            <w:tcW w:w="0" w:type="auto"/>
            <w:vAlign w:val="center"/>
            <w:hideMark/>
          </w:tcPr>
          <w:p w:rsidR="00000000" w:rsidRDefault="00475260">
            <w:r>
              <w:rPr>
                <w:rStyle w:val="style4"/>
                <w:rFonts w:hint="eastAsia"/>
              </w:rPr>
              <w:t>登记证号：</w:t>
            </w:r>
            <w:r>
              <w:rPr>
                <w:rFonts w:hint="eastAsia"/>
              </w:rPr>
              <w:t>PD20110003</w:t>
            </w:r>
          </w:p>
        </w:tc>
      </w:tr>
      <w:tr w:rsidR="00000000">
        <w:trPr>
          <w:divId w:val="796488529"/>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796488529"/>
          <w:tblCellSpacing w:w="0" w:type="dxa"/>
        </w:trPr>
        <w:tc>
          <w:tcPr>
            <w:tcW w:w="0" w:type="auto"/>
            <w:vAlign w:val="center"/>
            <w:hideMark/>
          </w:tcPr>
          <w:p w:rsidR="00000000" w:rsidRDefault="00475260">
            <w:r>
              <w:rPr>
                <w:rStyle w:val="style4"/>
                <w:rFonts w:hint="eastAsia"/>
              </w:rPr>
              <w:t>农药名称：</w:t>
            </w:r>
            <w:r>
              <w:rPr>
                <w:rFonts w:hint="eastAsia"/>
              </w:rPr>
              <w:t>甲氨基阿维菌素苯甲酸盐</w:t>
            </w:r>
          </w:p>
        </w:tc>
      </w:tr>
      <w:tr w:rsidR="00000000">
        <w:trPr>
          <w:divId w:val="796488529"/>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796488529"/>
          <w:tblCellSpacing w:w="0" w:type="dxa"/>
        </w:trPr>
        <w:tc>
          <w:tcPr>
            <w:tcW w:w="0" w:type="auto"/>
            <w:vAlign w:val="center"/>
            <w:hideMark/>
          </w:tcPr>
          <w:p w:rsidR="00000000" w:rsidRDefault="00475260">
            <w:pPr>
              <w:divId w:val="214272323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796488529"/>
          <w:tblCellSpacing w:w="0" w:type="dxa"/>
        </w:trPr>
        <w:tc>
          <w:tcPr>
            <w:tcW w:w="0" w:type="auto"/>
            <w:vAlign w:val="center"/>
            <w:hideMark/>
          </w:tcPr>
          <w:p w:rsidR="00000000" w:rsidRDefault="00475260">
            <w:r>
              <w:rPr>
                <w:rStyle w:val="style4"/>
                <w:rFonts w:hint="eastAsia"/>
              </w:rPr>
              <w:t>总有效成分含量：</w:t>
            </w:r>
            <w:r>
              <w:rPr>
                <w:rFonts w:hint="eastAsia"/>
              </w:rPr>
              <w:t>3%</w:t>
            </w:r>
          </w:p>
        </w:tc>
      </w:tr>
      <w:tr w:rsidR="00000000">
        <w:trPr>
          <w:divId w:val="796488529"/>
          <w:tblCellSpacing w:w="0" w:type="dxa"/>
        </w:trPr>
        <w:tc>
          <w:tcPr>
            <w:tcW w:w="0" w:type="auto"/>
            <w:vAlign w:val="center"/>
            <w:hideMark/>
          </w:tcPr>
          <w:p w:rsidR="00000000" w:rsidRDefault="00475260">
            <w:pPr>
              <w:divId w:val="49966207"/>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w:t>
            </w:r>
            <w:r>
              <w:rPr>
                <w:rFonts w:hint="eastAsia"/>
              </w:rPr>
              <w:t xml:space="preserve">3%    </w:t>
            </w:r>
          </w:p>
        </w:tc>
      </w:tr>
      <w:tr w:rsidR="00000000">
        <w:trPr>
          <w:divId w:val="796488529"/>
          <w:tblCellSpacing w:w="0" w:type="dxa"/>
        </w:trPr>
        <w:tc>
          <w:tcPr>
            <w:tcW w:w="0" w:type="auto"/>
            <w:vAlign w:val="center"/>
            <w:hideMark/>
          </w:tcPr>
          <w:p w:rsidR="00000000" w:rsidRDefault="00475260">
            <w:pPr>
              <w:divId w:val="168200266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w:t>
                  </w:r>
                  <w:smartTag w:uri="urn:schemas-microsoft-com:office:smarttags" w:element="chmetcnv">
                    <w:smartTagPr>
                      <w:attr w:name="TCSC" w:val="0"/>
                      <w:attr w:name="NumberType" w:val="1"/>
                      <w:attr w:name="Negative" w:val="True"/>
                      <w:attr w:name="HasSpace" w:val="False"/>
                      <w:attr w:name="SourceValue" w:val="10"/>
                      <w:attr w:name="UnitName" w:val="克"/>
                    </w:smartTagPr>
                    <w:r>
                      <w:rPr>
                        <w:rStyle w:val="style7"/>
                        <w:rFonts w:hint="eastAsia"/>
                      </w:rPr>
                      <w:t>-10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9648852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、在甜菜夜蛾</w:t>
            </w:r>
            <w:r>
              <w:rPr>
                <w:rStyle w:val="style7"/>
                <w:rFonts w:hint="eastAsia"/>
              </w:rPr>
              <w:t>1-2</w:t>
            </w:r>
            <w:r>
              <w:rPr>
                <w:rStyle w:val="style7"/>
                <w:rFonts w:hint="eastAsia"/>
              </w:rPr>
              <w:t>龄幼虫期施药，喷雾需周到、均匀、细致，以叶片湿润但不滴水为宜。</w:t>
            </w:r>
            <w:r>
              <w:rPr>
                <w:rStyle w:val="style7"/>
                <w:rFonts w:hint="eastAsia"/>
              </w:rPr>
              <w:t xml:space="preserve"> 2</w:t>
            </w:r>
            <w:r>
              <w:rPr>
                <w:rStyle w:val="style7"/>
                <w:rFonts w:hint="eastAsia"/>
              </w:rPr>
              <w:t>、大风或预计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、本品在甘蓝上的安全间隔期</w:t>
            </w:r>
            <w:r>
              <w:rPr>
                <w:rStyle w:val="style7"/>
                <w:rFonts w:hint="eastAsia"/>
              </w:rPr>
              <w:t>7</w:t>
            </w:r>
            <w:r>
              <w:rPr>
                <w:rStyle w:val="style7"/>
                <w:rFonts w:hint="eastAsia"/>
              </w:rPr>
              <w:t>天，每季作物最多施药次数</w:t>
            </w:r>
            <w:r>
              <w:rPr>
                <w:rStyle w:val="style7"/>
                <w:rFonts w:hint="eastAsia"/>
              </w:rPr>
              <w:t>2</w:t>
            </w:r>
            <w:r>
              <w:rPr>
                <w:rStyle w:val="style7"/>
                <w:rFonts w:hint="eastAsia"/>
              </w:rPr>
              <w:t>次。</w:t>
            </w:r>
          </w:p>
        </w:tc>
      </w:tr>
      <w:tr w:rsidR="00000000">
        <w:trPr>
          <w:divId w:val="79648852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本品主要是阻碍昆虫γ</w:t>
            </w:r>
            <w:r>
              <w:rPr>
                <w:rStyle w:val="style7"/>
                <w:rFonts w:hint="eastAsia"/>
              </w:rPr>
              <w:t>-</w:t>
            </w:r>
            <w:r>
              <w:rPr>
                <w:rStyle w:val="style7"/>
                <w:rFonts w:hint="eastAsia"/>
              </w:rPr>
              <w:t>氨基丁酸控制的氯化代谢，具有胃毒、触杀及一定的内吸作用。适用于防治甘蓝甜菜夜蛾。</w:t>
            </w:r>
          </w:p>
        </w:tc>
      </w:tr>
      <w:tr w:rsidR="00000000">
        <w:trPr>
          <w:divId w:val="79648852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、本品不能与强酸、强碱性物质混用。建议与其它作</w:t>
            </w:r>
            <w:r>
              <w:rPr>
                <w:rStyle w:val="style7"/>
                <w:rFonts w:hint="eastAsia"/>
              </w:rPr>
              <w:t>用机制不同杀虫剂轮换使用。</w:t>
            </w:r>
            <w:r>
              <w:rPr>
                <w:rStyle w:val="style7"/>
                <w:rFonts w:hint="eastAsia"/>
              </w:rPr>
              <w:t xml:space="preserve"> 2</w:t>
            </w:r>
            <w:r>
              <w:rPr>
                <w:rStyle w:val="style7"/>
                <w:rFonts w:hint="eastAsia"/>
              </w:rPr>
              <w:t>、本品对蜜蜂、鱼类等水生生物、家蚕、鸟类有毒，蚕室、桑园、养蜂、鸟类保护地区及开花作物花期禁止使用。远离水产养殖区施药，禁止在河塘等水体中清洗施药器具。</w:t>
            </w:r>
            <w:r>
              <w:rPr>
                <w:rStyle w:val="style7"/>
                <w:rFonts w:hint="eastAsia"/>
              </w:rPr>
              <w:t xml:space="preserve"> 3</w:t>
            </w:r>
            <w:r>
              <w:rPr>
                <w:rStyle w:val="style7"/>
                <w:rFonts w:hint="eastAsia"/>
              </w:rPr>
              <w:t>、配药施药时应做好防护措施，穿防护服、戴口罩、手套，施药后及时换洗衣物，洗净手、脸和被污染皮肤。</w:t>
            </w:r>
            <w:r>
              <w:rPr>
                <w:rStyle w:val="style7"/>
                <w:rFonts w:hint="eastAsia"/>
              </w:rPr>
              <w:t xml:space="preserve"> 4</w:t>
            </w:r>
            <w:r>
              <w:rPr>
                <w:rStyle w:val="style7"/>
                <w:rFonts w:hint="eastAsia"/>
              </w:rPr>
              <w:t>、本品为液体，开启时应注意药液撒漏。</w:t>
            </w:r>
            <w:r>
              <w:rPr>
                <w:rStyle w:val="style7"/>
                <w:rFonts w:hint="eastAsia"/>
              </w:rPr>
              <w:t xml:space="preserve"> 5</w:t>
            </w:r>
            <w:r>
              <w:rPr>
                <w:rStyle w:val="style7"/>
                <w:rFonts w:hint="eastAsia"/>
              </w:rPr>
              <w:t>、施用器械在使用前、后需彻底清洗，严禁药液流入河塘。剩余药液应密封妥善放置。</w:t>
            </w:r>
            <w:r>
              <w:rPr>
                <w:rStyle w:val="style7"/>
                <w:rFonts w:hint="eastAsia"/>
              </w:rPr>
              <w:t xml:space="preserve"> 6</w:t>
            </w:r>
            <w:r>
              <w:rPr>
                <w:rStyle w:val="style7"/>
                <w:rFonts w:hint="eastAsia"/>
              </w:rPr>
              <w:t>、用过的容器和废弃物应妥善处理，不可随意丢弃或做他用。</w:t>
            </w:r>
            <w:r>
              <w:rPr>
                <w:rStyle w:val="style7"/>
                <w:rFonts w:hint="eastAsia"/>
              </w:rPr>
              <w:t xml:space="preserve"> 7</w:t>
            </w:r>
            <w:r>
              <w:rPr>
                <w:rStyle w:val="style7"/>
                <w:rFonts w:hint="eastAsia"/>
              </w:rPr>
              <w:t>、孕妇及哺乳期妇女应避免接触。</w:t>
            </w:r>
          </w:p>
        </w:tc>
      </w:tr>
      <w:tr w:rsidR="00000000">
        <w:trPr>
          <w:divId w:val="796488529"/>
          <w:tblCellSpacing w:w="0" w:type="dxa"/>
        </w:trPr>
        <w:tc>
          <w:tcPr>
            <w:tcW w:w="0" w:type="auto"/>
            <w:vAlign w:val="center"/>
            <w:hideMark/>
          </w:tcPr>
          <w:p w:rsidR="00000000" w:rsidRDefault="00475260">
            <w:r>
              <w:rPr>
                <w:rStyle w:val="style4"/>
                <w:rFonts w:hint="eastAsia"/>
              </w:rPr>
              <w:t>中毒急救措</w:t>
            </w:r>
            <w:r>
              <w:rPr>
                <w:rStyle w:val="style4"/>
                <w:rFonts w:hint="eastAsia"/>
              </w:rPr>
              <w:t>施：</w:t>
            </w:r>
            <w:r>
              <w:rPr>
                <w:rFonts w:hint="eastAsia"/>
              </w:rPr>
              <w:br/>
            </w:r>
            <w:r>
              <w:rPr>
                <w:rStyle w:val="style7"/>
                <w:rFonts w:hint="eastAsia"/>
              </w:rPr>
              <w:t>1</w:t>
            </w:r>
            <w:r>
              <w:rPr>
                <w:rStyle w:val="style7"/>
                <w:rFonts w:hint="eastAsia"/>
              </w:rPr>
              <w:t>、</w:t>
            </w:r>
            <w:proofErr w:type="gramStart"/>
            <w:r>
              <w:rPr>
                <w:rStyle w:val="style7"/>
                <w:rFonts w:hint="eastAsia"/>
              </w:rPr>
              <w:t>眼睛溅药或</w:t>
            </w:r>
            <w:proofErr w:type="gramEnd"/>
            <w:r>
              <w:rPr>
                <w:rStyle w:val="style7"/>
                <w:rFonts w:hint="eastAsia"/>
              </w:rPr>
              <w:t>污染皮肤，立即用大量清水冲洗至少</w:t>
            </w:r>
            <w:r>
              <w:rPr>
                <w:rStyle w:val="style7"/>
                <w:rFonts w:hint="eastAsia"/>
              </w:rPr>
              <w:t>15</w:t>
            </w:r>
            <w:r>
              <w:rPr>
                <w:rStyle w:val="style7"/>
                <w:rFonts w:hint="eastAsia"/>
              </w:rPr>
              <w:t>分钟。</w:t>
            </w:r>
            <w:r>
              <w:rPr>
                <w:rStyle w:val="style7"/>
                <w:rFonts w:hint="eastAsia"/>
              </w:rPr>
              <w:t xml:space="preserve"> 2</w:t>
            </w:r>
            <w:r>
              <w:rPr>
                <w:rStyle w:val="style7"/>
                <w:rFonts w:hint="eastAsia"/>
              </w:rPr>
              <w:t>、如误服，立即携标签将病人送医院诊治，</w:t>
            </w:r>
            <w:proofErr w:type="gramStart"/>
            <w:r>
              <w:rPr>
                <w:rStyle w:val="style7"/>
                <w:rFonts w:hint="eastAsia"/>
              </w:rPr>
              <w:t>引吐并</w:t>
            </w:r>
            <w:proofErr w:type="gramEnd"/>
            <w:r>
              <w:rPr>
                <w:rStyle w:val="style7"/>
                <w:rFonts w:hint="eastAsia"/>
              </w:rPr>
              <w:t>给患者服用吐根糖浆或麻黄素，但勿给昏迷患者催吐</w:t>
            </w:r>
            <w:proofErr w:type="gramStart"/>
            <w:r>
              <w:rPr>
                <w:rStyle w:val="style7"/>
                <w:rFonts w:hint="eastAsia"/>
              </w:rPr>
              <w:t>或灌任何</w:t>
            </w:r>
            <w:proofErr w:type="gramEnd"/>
            <w:r>
              <w:rPr>
                <w:rStyle w:val="style7"/>
                <w:rFonts w:hint="eastAsia"/>
              </w:rPr>
              <w:t>东西。速送医治疗，抢救时避免给患者使用增强γ</w:t>
            </w:r>
            <w:r>
              <w:rPr>
                <w:rStyle w:val="style7"/>
                <w:rFonts w:hint="eastAsia"/>
              </w:rPr>
              <w:t>-</w:t>
            </w:r>
            <w:r>
              <w:rPr>
                <w:rStyle w:val="style7"/>
                <w:rFonts w:hint="eastAsia"/>
              </w:rPr>
              <w:t>氨基丁酸活性的药物如巴比妥、</w:t>
            </w:r>
            <w:proofErr w:type="gramStart"/>
            <w:r>
              <w:rPr>
                <w:rStyle w:val="style7"/>
                <w:rFonts w:hint="eastAsia"/>
              </w:rPr>
              <w:t>丙戊</w:t>
            </w:r>
            <w:proofErr w:type="gramEnd"/>
            <w:r>
              <w:rPr>
                <w:rStyle w:val="style7"/>
                <w:rFonts w:hint="eastAsia"/>
              </w:rPr>
              <w:t>酸等。</w:t>
            </w:r>
          </w:p>
        </w:tc>
      </w:tr>
      <w:tr w:rsidR="00000000">
        <w:trPr>
          <w:divId w:val="79648852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、应贮存在阴凉、黑暗、干燥、通风、防止冻结和强光直晒；远离热源或火源。</w:t>
            </w:r>
            <w:r>
              <w:rPr>
                <w:rStyle w:val="style7"/>
                <w:rFonts w:hint="eastAsia"/>
              </w:rPr>
              <w:t>2</w:t>
            </w:r>
            <w:r>
              <w:rPr>
                <w:rStyle w:val="style7"/>
                <w:rFonts w:hint="eastAsia"/>
              </w:rPr>
              <w:t>、置于儿童接触不到的地方，并加锁。</w:t>
            </w:r>
            <w:r>
              <w:rPr>
                <w:rStyle w:val="style7"/>
                <w:rFonts w:hint="eastAsia"/>
              </w:rPr>
              <w:t>3</w:t>
            </w:r>
            <w:r>
              <w:rPr>
                <w:rStyle w:val="style7"/>
                <w:rFonts w:hint="eastAsia"/>
              </w:rPr>
              <w:t>、不能与食品、饮料、粮食、饲料等混合储存。</w:t>
            </w:r>
            <w:r>
              <w:rPr>
                <w:rStyle w:val="style7"/>
                <w:rFonts w:hint="eastAsia"/>
              </w:rPr>
              <w:t xml:space="preserve"> 4</w:t>
            </w:r>
            <w:r>
              <w:rPr>
                <w:rStyle w:val="style7"/>
                <w:rFonts w:hint="eastAsia"/>
              </w:rPr>
              <w:t>、运输时避免暴晒和雨淋，搬运时轻拿轻放，不可倒置。</w:t>
            </w:r>
          </w:p>
        </w:tc>
      </w:tr>
      <w:tr w:rsidR="00000000">
        <w:trPr>
          <w:divId w:val="79648852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9648852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1810582"/>
          <w:tblCellSpacing w:w="0" w:type="dxa"/>
        </w:trPr>
        <w:tc>
          <w:tcPr>
            <w:tcW w:w="0" w:type="auto"/>
            <w:vAlign w:val="center"/>
            <w:hideMark/>
          </w:tcPr>
          <w:p w:rsidR="00000000" w:rsidRDefault="00475260">
            <w:r>
              <w:rPr>
                <w:rStyle w:val="style4"/>
                <w:rFonts w:hint="eastAsia"/>
              </w:rPr>
              <w:t>登记证号：</w:t>
            </w:r>
            <w:r>
              <w:rPr>
                <w:rFonts w:hint="eastAsia"/>
              </w:rPr>
              <w:t>PD20111084</w:t>
            </w:r>
          </w:p>
        </w:tc>
      </w:tr>
      <w:tr w:rsidR="00000000">
        <w:trPr>
          <w:divId w:val="31810582"/>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31810582"/>
          <w:tblCellSpacing w:w="0" w:type="dxa"/>
        </w:trPr>
        <w:tc>
          <w:tcPr>
            <w:tcW w:w="0" w:type="auto"/>
            <w:vAlign w:val="center"/>
            <w:hideMark/>
          </w:tcPr>
          <w:p w:rsidR="00000000" w:rsidRDefault="00475260">
            <w:r>
              <w:rPr>
                <w:rStyle w:val="style4"/>
                <w:rFonts w:hint="eastAsia"/>
              </w:rPr>
              <w:t>农药名称：</w:t>
            </w:r>
            <w:r>
              <w:rPr>
                <w:rFonts w:hint="eastAsia"/>
              </w:rPr>
              <w:t>高氯·</w:t>
            </w:r>
            <w:proofErr w:type="gramStart"/>
            <w:r>
              <w:rPr>
                <w:rFonts w:hint="eastAsia"/>
              </w:rPr>
              <w:t>甲维盐</w:t>
            </w:r>
            <w:proofErr w:type="gramEnd"/>
          </w:p>
        </w:tc>
      </w:tr>
      <w:tr w:rsidR="00000000">
        <w:trPr>
          <w:divId w:val="31810582"/>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31810582"/>
          <w:tblCellSpacing w:w="0" w:type="dxa"/>
        </w:trPr>
        <w:tc>
          <w:tcPr>
            <w:tcW w:w="0" w:type="auto"/>
            <w:vAlign w:val="center"/>
            <w:hideMark/>
          </w:tcPr>
          <w:p w:rsidR="00000000" w:rsidRDefault="00475260">
            <w:pPr>
              <w:divId w:val="160507331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29" name="图片 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31810582"/>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31810582"/>
          <w:tblCellSpacing w:w="0" w:type="dxa"/>
        </w:trPr>
        <w:tc>
          <w:tcPr>
            <w:tcW w:w="0" w:type="auto"/>
            <w:vAlign w:val="center"/>
            <w:hideMark/>
          </w:tcPr>
          <w:p w:rsidR="00000000" w:rsidRDefault="00475260">
            <w:pPr>
              <w:divId w:val="416949932"/>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甲氨基阿维菌素苯甲酸盐</w:t>
            </w:r>
            <w:r>
              <w:rPr>
                <w:rFonts w:hint="eastAsia"/>
              </w:rPr>
              <w:t xml:space="preserve">0.5%    </w:t>
            </w:r>
            <w:r>
              <w:rPr>
                <w:rFonts w:hint="eastAsia"/>
              </w:rPr>
              <w:t>高效氯氰菊酯</w:t>
            </w:r>
            <w:r>
              <w:rPr>
                <w:rFonts w:hint="eastAsia"/>
              </w:rPr>
              <w:t xml:space="preserve">4.5%    </w:t>
            </w:r>
          </w:p>
        </w:tc>
      </w:tr>
      <w:tr w:rsidR="00000000">
        <w:trPr>
          <w:divId w:val="31810582"/>
          <w:tblCellSpacing w:w="0" w:type="dxa"/>
        </w:trPr>
        <w:tc>
          <w:tcPr>
            <w:tcW w:w="0" w:type="auto"/>
            <w:vAlign w:val="center"/>
            <w:hideMark/>
          </w:tcPr>
          <w:p w:rsidR="00000000" w:rsidRDefault="00475260">
            <w:pPr>
              <w:divId w:val="543099284"/>
            </w:pPr>
            <w:r>
              <w:rPr>
                <w:rFonts w:hint="eastAsia"/>
              </w:rPr>
              <w:t>使用范</w:t>
            </w:r>
            <w:r>
              <w:rPr>
                <w:rFonts w:hint="eastAsia"/>
              </w:rPr>
              <w:t>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20-25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3181058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在甜菜衣蛾</w:t>
            </w:r>
            <w:r>
              <w:rPr>
                <w:rStyle w:val="style7"/>
                <w:rFonts w:hint="eastAsia"/>
              </w:rPr>
              <w:t>1-2</w:t>
            </w:r>
            <w:r>
              <w:rPr>
                <w:rStyle w:val="style7"/>
                <w:rFonts w:hint="eastAsia"/>
              </w:rPr>
              <w:t>龄幼虫期施药，喷雾需周到、均匀、细致，以叶片湿润但不滴水为宜。</w:t>
            </w:r>
            <w:r>
              <w:rPr>
                <w:rStyle w:val="style7"/>
                <w:rFonts w:hint="eastAsia"/>
              </w:rPr>
              <w:t xml:space="preserve"> 2.</w:t>
            </w:r>
            <w:r>
              <w:rPr>
                <w:rStyle w:val="style7"/>
                <w:rFonts w:hint="eastAsia"/>
              </w:rPr>
              <w:t>大风或预计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在甘蓝上的安全间隔期</w:t>
            </w:r>
            <w:r>
              <w:rPr>
                <w:rStyle w:val="style7"/>
                <w:rFonts w:hint="eastAsia"/>
              </w:rPr>
              <w:t>14</w:t>
            </w:r>
            <w:r>
              <w:rPr>
                <w:rStyle w:val="style7"/>
                <w:rFonts w:hint="eastAsia"/>
              </w:rPr>
              <w:t>天，每季作物最多施药</w:t>
            </w:r>
            <w:r>
              <w:rPr>
                <w:rStyle w:val="style7"/>
                <w:rFonts w:hint="eastAsia"/>
              </w:rPr>
              <w:t>1</w:t>
            </w:r>
            <w:r>
              <w:rPr>
                <w:rStyle w:val="style7"/>
                <w:rFonts w:hint="eastAsia"/>
              </w:rPr>
              <w:t>次。</w:t>
            </w:r>
          </w:p>
        </w:tc>
      </w:tr>
      <w:tr w:rsidR="00000000">
        <w:trPr>
          <w:divId w:val="3181058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本品具有触杀、胃毒作用，可用于防治甘蓝甜菜夜蛾。</w:t>
            </w:r>
          </w:p>
        </w:tc>
      </w:tr>
      <w:tr w:rsidR="00000000">
        <w:trPr>
          <w:divId w:val="3181058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本品对蜜蜂、鱼类等水生生物、家蚕、鸟类有毒，蚕桑、养蜂、鸟类保护地区及开</w:t>
            </w:r>
            <w:r>
              <w:rPr>
                <w:rStyle w:val="style7"/>
                <w:rFonts w:hint="eastAsia"/>
              </w:rPr>
              <w:t>花植物花期禁止使用，赤眼蜂等天敌放飞区域禁用。远离水产养殖区、河塘等水体附近施药，禁止在河塘等水域中清洗施药器具。</w:t>
            </w:r>
            <w:r>
              <w:rPr>
                <w:rStyle w:val="style7"/>
                <w:rFonts w:hint="eastAsia"/>
              </w:rPr>
              <w:t xml:space="preserve"> 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 xml:space="preserve"> 3.</w:t>
            </w:r>
            <w:r>
              <w:rPr>
                <w:rStyle w:val="style7"/>
                <w:rFonts w:hint="eastAsia"/>
              </w:rPr>
              <w:t>本品为液体，开启时应注意药液撒漏，不能与碱性物质混用。</w:t>
            </w:r>
            <w:r>
              <w:rPr>
                <w:rStyle w:val="style7"/>
                <w:rFonts w:hint="eastAsia"/>
              </w:rPr>
              <w:t xml:space="preserve"> 4.</w:t>
            </w:r>
            <w:r>
              <w:rPr>
                <w:rStyle w:val="style7"/>
                <w:rFonts w:hint="eastAsia"/>
              </w:rPr>
              <w:t>用过的容器和废弃物应妥善处理，不可随意丢弃或做他用。</w:t>
            </w:r>
            <w:r>
              <w:rPr>
                <w:rStyle w:val="style7"/>
                <w:rFonts w:hint="eastAsia"/>
              </w:rPr>
              <w:t xml:space="preserve"> 5.</w:t>
            </w:r>
            <w:r>
              <w:rPr>
                <w:rStyle w:val="style7"/>
                <w:rFonts w:hint="eastAsia"/>
              </w:rPr>
              <w:t>孕妇及哺乳期妇女禁止接触本品。</w:t>
            </w:r>
          </w:p>
        </w:tc>
      </w:tr>
      <w:tr w:rsidR="00000000">
        <w:trPr>
          <w:divId w:val="3181058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proofErr w:type="gramStart"/>
            <w:r>
              <w:rPr>
                <w:rStyle w:val="style7"/>
                <w:rFonts w:hint="eastAsia"/>
              </w:rPr>
              <w:t>眼睛溅药或</w:t>
            </w:r>
            <w:proofErr w:type="gramEnd"/>
            <w:r>
              <w:rPr>
                <w:rStyle w:val="style7"/>
                <w:rFonts w:hint="eastAsia"/>
              </w:rPr>
              <w:t>污染皮肤，立即用大量清水冲洗</w:t>
            </w:r>
            <w:r>
              <w:rPr>
                <w:rStyle w:val="style7"/>
                <w:rFonts w:hint="eastAsia"/>
              </w:rPr>
              <w:t>15</w:t>
            </w:r>
            <w:r>
              <w:rPr>
                <w:rStyle w:val="style7"/>
                <w:rFonts w:hint="eastAsia"/>
              </w:rPr>
              <w:t>分钟以上。</w:t>
            </w:r>
            <w:r>
              <w:rPr>
                <w:rStyle w:val="style7"/>
                <w:rFonts w:hint="eastAsia"/>
              </w:rPr>
              <w:t xml:space="preserve"> 2.</w:t>
            </w:r>
            <w:r>
              <w:rPr>
                <w:rStyle w:val="style7"/>
                <w:rFonts w:hint="eastAsia"/>
              </w:rPr>
              <w:t>如误服，</w:t>
            </w:r>
            <w:r>
              <w:rPr>
                <w:rStyle w:val="style7"/>
                <w:rFonts w:hint="eastAsia"/>
              </w:rPr>
              <w:t>立即送医院，对症治疗。抢救时避免给患者使用增强γ</w:t>
            </w:r>
            <w:r>
              <w:rPr>
                <w:rStyle w:val="style7"/>
                <w:rFonts w:hint="eastAsia"/>
              </w:rPr>
              <w:t>-</w:t>
            </w:r>
            <w:r>
              <w:rPr>
                <w:rStyle w:val="style7"/>
                <w:rFonts w:hint="eastAsia"/>
              </w:rPr>
              <w:t>氨基丁酸活性的药物如巴比妥、</w:t>
            </w:r>
            <w:proofErr w:type="gramStart"/>
            <w:r>
              <w:rPr>
                <w:rStyle w:val="style7"/>
                <w:rFonts w:hint="eastAsia"/>
              </w:rPr>
              <w:t>丙戊</w:t>
            </w:r>
            <w:proofErr w:type="gramEnd"/>
            <w:r>
              <w:rPr>
                <w:rStyle w:val="style7"/>
                <w:rFonts w:hint="eastAsia"/>
              </w:rPr>
              <w:t>酸等。</w:t>
            </w:r>
            <w:r>
              <w:rPr>
                <w:rStyle w:val="style7"/>
                <w:rFonts w:hint="eastAsia"/>
              </w:rPr>
              <w:t>3.</w:t>
            </w:r>
            <w:r>
              <w:rPr>
                <w:rStyle w:val="style7"/>
                <w:rFonts w:hint="eastAsia"/>
              </w:rPr>
              <w:t>不慎吸入，立即将吸入者转移到空气清新处。</w:t>
            </w:r>
          </w:p>
        </w:tc>
      </w:tr>
      <w:tr w:rsidR="00000000">
        <w:trPr>
          <w:divId w:val="3181058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应贮存在阴凉、黑暗、干燥、通风处，防止冻结和强光直晒；远离热源或火源。存放在儿童、无关人员接触不到的地方，并加锁保存。</w:t>
            </w:r>
            <w:r>
              <w:rPr>
                <w:rStyle w:val="style7"/>
                <w:rFonts w:hint="eastAsia"/>
              </w:rPr>
              <w:t>2.</w:t>
            </w:r>
            <w:r>
              <w:rPr>
                <w:rStyle w:val="style7"/>
                <w:rFonts w:hint="eastAsia"/>
              </w:rPr>
              <w:t>勿与食品、饮料、粮食、饲料等混合储运。</w:t>
            </w:r>
            <w:r>
              <w:rPr>
                <w:rStyle w:val="style7"/>
                <w:rFonts w:hint="eastAsia"/>
              </w:rPr>
              <w:t xml:space="preserve"> </w:t>
            </w:r>
            <w:r>
              <w:rPr>
                <w:rStyle w:val="style7"/>
                <w:rFonts w:hint="eastAsia"/>
              </w:rPr>
              <w:t>⑵运输时避免暴晒和雨淋，搬运时轻拿轻放，不可倒置。</w:t>
            </w:r>
          </w:p>
        </w:tc>
      </w:tr>
      <w:tr w:rsidR="00000000">
        <w:trPr>
          <w:divId w:val="3181058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3181058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45468349"/>
          <w:tblCellSpacing w:w="0" w:type="dxa"/>
        </w:trPr>
        <w:tc>
          <w:tcPr>
            <w:tcW w:w="0" w:type="auto"/>
            <w:vAlign w:val="center"/>
            <w:hideMark/>
          </w:tcPr>
          <w:p w:rsidR="00000000" w:rsidRDefault="00475260">
            <w:r>
              <w:rPr>
                <w:rStyle w:val="style4"/>
                <w:rFonts w:hint="eastAsia"/>
              </w:rPr>
              <w:t>登记证号：</w:t>
            </w:r>
            <w:r>
              <w:rPr>
                <w:rFonts w:hint="eastAsia"/>
              </w:rPr>
              <w:t>WP20160043</w:t>
            </w:r>
          </w:p>
        </w:tc>
      </w:tr>
      <w:tr w:rsidR="00000000">
        <w:trPr>
          <w:divId w:val="445468349"/>
          <w:tblCellSpacing w:w="0" w:type="dxa"/>
        </w:trPr>
        <w:tc>
          <w:tcPr>
            <w:tcW w:w="0" w:type="auto"/>
            <w:vAlign w:val="center"/>
            <w:hideMark/>
          </w:tcPr>
          <w:p w:rsidR="00000000" w:rsidRDefault="00475260">
            <w:r>
              <w:rPr>
                <w:rStyle w:val="style4"/>
                <w:rFonts w:hint="eastAsia"/>
              </w:rPr>
              <w:t>登记证持有人：</w:t>
            </w:r>
            <w:r>
              <w:rPr>
                <w:rFonts w:hint="eastAsia"/>
              </w:rPr>
              <w:t>河南金百万农化技术有限公司</w:t>
            </w:r>
          </w:p>
        </w:tc>
      </w:tr>
      <w:tr w:rsidR="00000000">
        <w:trPr>
          <w:divId w:val="445468349"/>
          <w:tblCellSpacing w:w="0" w:type="dxa"/>
        </w:trPr>
        <w:tc>
          <w:tcPr>
            <w:tcW w:w="0" w:type="auto"/>
            <w:vAlign w:val="center"/>
            <w:hideMark/>
          </w:tcPr>
          <w:p w:rsidR="00000000" w:rsidRDefault="00475260">
            <w:r>
              <w:rPr>
                <w:rStyle w:val="style4"/>
                <w:rFonts w:hint="eastAsia"/>
              </w:rPr>
              <w:t>农药</w:t>
            </w:r>
            <w:r>
              <w:rPr>
                <w:rStyle w:val="style4"/>
                <w:rFonts w:hint="eastAsia"/>
              </w:rPr>
              <w:t>名称：</w:t>
            </w:r>
            <w:r>
              <w:rPr>
                <w:rFonts w:hint="eastAsia"/>
              </w:rPr>
              <w:t>杀虫</w:t>
            </w:r>
            <w:proofErr w:type="gramStart"/>
            <w:r>
              <w:rPr>
                <w:rFonts w:hint="eastAsia"/>
              </w:rPr>
              <w:t>饵</w:t>
            </w:r>
            <w:proofErr w:type="gramEnd"/>
            <w:r>
              <w:rPr>
                <w:rFonts w:hint="eastAsia"/>
              </w:rPr>
              <w:t>剂</w:t>
            </w:r>
          </w:p>
        </w:tc>
      </w:tr>
      <w:tr w:rsidR="00000000">
        <w:trPr>
          <w:divId w:val="445468349"/>
          <w:tblCellSpacing w:w="0" w:type="dxa"/>
        </w:trPr>
        <w:tc>
          <w:tcPr>
            <w:tcW w:w="0" w:type="auto"/>
            <w:vAlign w:val="center"/>
            <w:hideMark/>
          </w:tcPr>
          <w:p w:rsidR="00000000" w:rsidRDefault="00475260">
            <w:r>
              <w:rPr>
                <w:rStyle w:val="style4"/>
                <w:rFonts w:hint="eastAsia"/>
              </w:rPr>
              <w:t>剂型：</w:t>
            </w:r>
            <w:proofErr w:type="gramStart"/>
            <w:r>
              <w:rPr>
                <w:rFonts w:hint="eastAsia"/>
              </w:rPr>
              <w:t>饵</w:t>
            </w:r>
            <w:proofErr w:type="gramEnd"/>
            <w:r>
              <w:rPr>
                <w:rFonts w:hint="eastAsia"/>
              </w:rPr>
              <w:t>剂</w:t>
            </w:r>
          </w:p>
        </w:tc>
      </w:tr>
      <w:tr w:rsidR="00000000">
        <w:trPr>
          <w:divId w:val="445468349"/>
          <w:tblCellSpacing w:w="0" w:type="dxa"/>
        </w:trPr>
        <w:tc>
          <w:tcPr>
            <w:tcW w:w="0" w:type="auto"/>
            <w:vAlign w:val="center"/>
            <w:hideMark/>
          </w:tcPr>
          <w:p w:rsidR="00000000" w:rsidRDefault="00475260">
            <w:pPr>
              <w:divId w:val="63795072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445468349"/>
          <w:tblCellSpacing w:w="0" w:type="dxa"/>
        </w:trPr>
        <w:tc>
          <w:tcPr>
            <w:tcW w:w="0" w:type="auto"/>
            <w:vAlign w:val="center"/>
            <w:hideMark/>
          </w:tcPr>
          <w:p w:rsidR="00000000" w:rsidRDefault="00475260">
            <w:r>
              <w:rPr>
                <w:rStyle w:val="style4"/>
                <w:rFonts w:hint="eastAsia"/>
              </w:rPr>
              <w:t>总有效成分含量：</w:t>
            </w:r>
            <w:r>
              <w:rPr>
                <w:rFonts w:hint="eastAsia"/>
              </w:rPr>
              <w:t>1%</w:t>
            </w:r>
          </w:p>
        </w:tc>
      </w:tr>
      <w:tr w:rsidR="00000000">
        <w:trPr>
          <w:divId w:val="445468349"/>
          <w:tblCellSpacing w:w="0" w:type="dxa"/>
        </w:trPr>
        <w:tc>
          <w:tcPr>
            <w:tcW w:w="0" w:type="auto"/>
            <w:vAlign w:val="center"/>
            <w:hideMark/>
          </w:tcPr>
          <w:p w:rsidR="00000000" w:rsidRDefault="00475260">
            <w:pPr>
              <w:divId w:val="836115989"/>
            </w:pPr>
            <w:r>
              <w:rPr>
                <w:rFonts w:hint="eastAsia"/>
              </w:rPr>
              <w:t>有效成分及其含量：</w:t>
            </w:r>
            <w:r>
              <w:rPr>
                <w:rFonts w:hint="eastAsia"/>
              </w:rPr>
              <w:t xml:space="preserve"> </w:t>
            </w:r>
          </w:p>
          <w:p w:rsidR="00000000" w:rsidRDefault="00475260">
            <w:r>
              <w:rPr>
                <w:rFonts w:hint="eastAsia"/>
              </w:rPr>
              <w:t xml:space="preserve">    </w:t>
            </w:r>
            <w:r>
              <w:rPr>
                <w:rFonts w:hint="eastAsia"/>
              </w:rPr>
              <w:t>甲基</w:t>
            </w:r>
            <w:proofErr w:type="gramStart"/>
            <w:r>
              <w:rPr>
                <w:rFonts w:hint="eastAsia"/>
              </w:rPr>
              <w:t>吡</w:t>
            </w:r>
            <w:proofErr w:type="gramEnd"/>
            <w:r>
              <w:rPr>
                <w:rFonts w:hint="eastAsia"/>
              </w:rPr>
              <w:t>噁磷</w:t>
            </w:r>
            <w:r>
              <w:rPr>
                <w:rFonts w:hint="eastAsia"/>
              </w:rPr>
              <w:t xml:space="preserve">1%    </w:t>
            </w:r>
          </w:p>
        </w:tc>
      </w:tr>
      <w:tr w:rsidR="00000000">
        <w:trPr>
          <w:divId w:val="445468349"/>
          <w:tblCellSpacing w:w="0" w:type="dxa"/>
        </w:trPr>
        <w:tc>
          <w:tcPr>
            <w:tcW w:w="0" w:type="auto"/>
            <w:vAlign w:val="center"/>
            <w:hideMark/>
          </w:tcPr>
          <w:p w:rsidR="00000000" w:rsidRDefault="00475260">
            <w:pPr>
              <w:divId w:val="64411871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投放</w:t>
                  </w:r>
                </w:p>
              </w:tc>
            </w:tr>
          </w:tbl>
          <w:p w:rsidR="00000000" w:rsidRDefault="00475260"/>
        </w:tc>
      </w:tr>
      <w:tr w:rsidR="00000000">
        <w:trPr>
          <w:divId w:val="44546834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w:t>
            </w:r>
            <w:r>
              <w:rPr>
                <w:rStyle w:val="style7"/>
                <w:rFonts w:hint="eastAsia"/>
              </w:rPr>
              <w:t>本品适用于有苍蝇滋扰的地方。</w:t>
            </w:r>
            <w:r>
              <w:rPr>
                <w:rStyle w:val="style7"/>
                <w:rFonts w:hint="eastAsia"/>
              </w:rPr>
              <w:t>2</w:t>
            </w:r>
            <w:r>
              <w:rPr>
                <w:rStyle w:val="style7"/>
                <w:rFonts w:hint="eastAsia"/>
              </w:rPr>
              <w:t>、仅限于室内使用。将本品</w:t>
            </w:r>
            <w:r>
              <w:rPr>
                <w:rStyle w:val="style7"/>
                <w:rFonts w:hint="eastAsia"/>
              </w:rPr>
              <w:t>(</w:t>
            </w:r>
            <w:r>
              <w:rPr>
                <w:rStyle w:val="style7"/>
                <w:rFonts w:hint="eastAsia"/>
              </w:rPr>
              <w:t>每平方米投药</w:t>
            </w:r>
            <w:smartTag w:uri="urn:schemas-microsoft-com:office:smarttags" w:element="chmetcnv">
              <w:smartTagPr>
                <w:attr w:name="TCSC" w:val="0"/>
                <w:attr w:name="NumberType" w:val="1"/>
                <w:attr w:name="Negative" w:val="False"/>
                <w:attr w:name="HasSpace" w:val="False"/>
                <w:attr w:name="SourceValue" w:val="2"/>
                <w:attr w:name="UnitName" w:val="克"/>
              </w:smartTagPr>
              <w:r>
                <w:rPr>
                  <w:rStyle w:val="style7"/>
                  <w:rFonts w:hint="eastAsia"/>
                </w:rPr>
                <w:t>2</w:t>
              </w:r>
              <w:r>
                <w:rPr>
                  <w:rStyle w:val="style7"/>
                  <w:rFonts w:hint="eastAsia"/>
                </w:rPr>
                <w:t>克</w:t>
              </w:r>
            </w:smartTag>
            <w:r>
              <w:rPr>
                <w:rStyle w:val="style7"/>
                <w:rFonts w:hint="eastAsia"/>
              </w:rPr>
              <w:t>左右</w:t>
            </w:r>
            <w:r>
              <w:rPr>
                <w:rStyle w:val="style7"/>
                <w:rFonts w:hint="eastAsia"/>
              </w:rPr>
              <w:t>)</w:t>
            </w:r>
            <w:r>
              <w:rPr>
                <w:rStyle w:val="style7"/>
                <w:rFonts w:hint="eastAsia"/>
              </w:rPr>
              <w:t>均匀地投撒于纸盒、报纸、纸张和小盘上，并平放于苍蝇聚集地，如窗台、走廊等位置。</w:t>
            </w:r>
          </w:p>
        </w:tc>
      </w:tr>
      <w:tr w:rsidR="00000000">
        <w:trPr>
          <w:divId w:val="44546834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本产品适用于有苍蝇滋扰的地方。</w:t>
            </w:r>
          </w:p>
        </w:tc>
      </w:tr>
      <w:tr w:rsidR="00000000">
        <w:trPr>
          <w:divId w:val="44546834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、不要与碱性物质混用，置于儿童接触不到的地方。</w:t>
            </w:r>
            <w:r>
              <w:rPr>
                <w:rStyle w:val="style7"/>
                <w:rFonts w:hint="eastAsia"/>
              </w:rPr>
              <w:t>2</w:t>
            </w:r>
            <w:r>
              <w:rPr>
                <w:rStyle w:val="style7"/>
                <w:rFonts w:hint="eastAsia"/>
              </w:rPr>
              <w:t>、对鱼等水生动物、蜜蜂、蚕有毒，注意不可污染鱼塘等水域及饲养蜂、蚕场</w:t>
            </w:r>
            <w:r>
              <w:rPr>
                <w:rStyle w:val="style7"/>
                <w:rFonts w:hint="eastAsia"/>
              </w:rPr>
              <w:t xml:space="preserve"> </w:t>
            </w:r>
            <w:r>
              <w:rPr>
                <w:rStyle w:val="style7"/>
                <w:rFonts w:hint="eastAsia"/>
              </w:rPr>
              <w:t>地，蚕室内及其附近禁用。</w:t>
            </w:r>
            <w:r>
              <w:rPr>
                <w:rStyle w:val="style7"/>
                <w:rFonts w:hint="eastAsia"/>
              </w:rPr>
              <w:t>3</w:t>
            </w:r>
            <w:r>
              <w:rPr>
                <w:rStyle w:val="style7"/>
                <w:rFonts w:hint="eastAsia"/>
              </w:rPr>
              <w:t>、本品使用后应洗手。过敏者禁用，使用中有任何不良反应请及时就医。</w:t>
            </w:r>
            <w:r>
              <w:rPr>
                <w:rStyle w:val="style7"/>
                <w:rFonts w:hint="eastAsia"/>
              </w:rPr>
              <w:t xml:space="preserve"> 4</w:t>
            </w:r>
            <w:r>
              <w:rPr>
                <w:rStyle w:val="style7"/>
                <w:rFonts w:hint="eastAsia"/>
              </w:rPr>
              <w:t>、避免孕妇及哺乳期妇女接触。</w:t>
            </w:r>
          </w:p>
        </w:tc>
      </w:tr>
      <w:tr w:rsidR="00000000">
        <w:trPr>
          <w:divId w:val="44546834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、中毒症状主要表现</w:t>
            </w:r>
            <w:r>
              <w:rPr>
                <w:rStyle w:val="style7"/>
                <w:rFonts w:hint="eastAsia"/>
              </w:rPr>
              <w:t>为恶心、呕吐、激动、眩晕等。误服应立即携带此标签将病人送医院诊治，在医生指导下使用阿托品、</w:t>
            </w:r>
            <w:r>
              <w:rPr>
                <w:rStyle w:val="style7"/>
                <w:rFonts w:hint="eastAsia"/>
              </w:rPr>
              <w:t>PAM</w:t>
            </w:r>
            <w:r>
              <w:rPr>
                <w:rStyle w:val="style7"/>
                <w:rFonts w:hint="eastAsia"/>
              </w:rPr>
              <w:t>或</w:t>
            </w:r>
            <w:r>
              <w:rPr>
                <w:rStyle w:val="style7"/>
                <w:rFonts w:hint="eastAsia"/>
              </w:rPr>
              <w:t>TOXOGONIN</w:t>
            </w:r>
            <w:r>
              <w:rPr>
                <w:rStyle w:val="style7"/>
                <w:rFonts w:hint="eastAsia"/>
              </w:rPr>
              <w:t>；或立即催吐、洗胃、导泻、补液及其对症治疗，洗胃时应注意保护气管和食管。</w:t>
            </w:r>
            <w:r>
              <w:rPr>
                <w:rStyle w:val="style7"/>
                <w:rFonts w:hint="eastAsia"/>
              </w:rPr>
              <w:t xml:space="preserve"> 2</w:t>
            </w:r>
            <w:r>
              <w:rPr>
                <w:rStyle w:val="style7"/>
                <w:rFonts w:hint="eastAsia"/>
              </w:rPr>
              <w:t>、接触皮肤和眼睛用大量清水冲洗</w:t>
            </w:r>
            <w:r>
              <w:rPr>
                <w:rStyle w:val="style7"/>
                <w:rFonts w:hint="eastAsia"/>
              </w:rPr>
              <w:t>15</w:t>
            </w:r>
            <w:r>
              <w:rPr>
                <w:rStyle w:val="style7"/>
                <w:rFonts w:hint="eastAsia"/>
              </w:rPr>
              <w:t>分钟既可</w:t>
            </w:r>
          </w:p>
        </w:tc>
      </w:tr>
      <w:tr w:rsidR="00000000">
        <w:trPr>
          <w:divId w:val="44546834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、本产品贮存于干燥、阴凉通风处。</w:t>
            </w:r>
            <w:r>
              <w:rPr>
                <w:rStyle w:val="style7"/>
                <w:rFonts w:hint="eastAsia"/>
              </w:rPr>
              <w:t>2</w:t>
            </w:r>
            <w:r>
              <w:rPr>
                <w:rStyle w:val="style7"/>
                <w:rFonts w:hint="eastAsia"/>
              </w:rPr>
              <w:t>、不能与食品、饮料、粮食、饲料等物品同贮同运。</w:t>
            </w:r>
            <w:r>
              <w:rPr>
                <w:rStyle w:val="style7"/>
                <w:rFonts w:hint="eastAsia"/>
              </w:rPr>
              <w:t>3</w:t>
            </w:r>
            <w:r>
              <w:rPr>
                <w:rStyle w:val="style7"/>
                <w:rFonts w:hint="eastAsia"/>
              </w:rPr>
              <w:t>、放置于儿童接触不到的位置，并上锁保管。</w:t>
            </w:r>
          </w:p>
        </w:tc>
      </w:tr>
      <w:tr w:rsidR="00000000">
        <w:trPr>
          <w:divId w:val="44546834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4546834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82425077"/>
          <w:tblCellSpacing w:w="0" w:type="dxa"/>
        </w:trPr>
        <w:tc>
          <w:tcPr>
            <w:tcW w:w="0" w:type="auto"/>
            <w:vAlign w:val="center"/>
            <w:hideMark/>
          </w:tcPr>
          <w:p w:rsidR="00000000" w:rsidRDefault="00475260">
            <w:r>
              <w:rPr>
                <w:rStyle w:val="style4"/>
                <w:rFonts w:hint="eastAsia"/>
              </w:rPr>
              <w:t>登记证号：</w:t>
            </w:r>
            <w:r>
              <w:rPr>
                <w:rFonts w:hint="eastAsia"/>
              </w:rPr>
              <w:t>PD20172157</w:t>
            </w:r>
          </w:p>
        </w:tc>
      </w:tr>
      <w:tr w:rsidR="00000000">
        <w:trPr>
          <w:divId w:val="1482425077"/>
          <w:tblCellSpacing w:w="0" w:type="dxa"/>
        </w:trPr>
        <w:tc>
          <w:tcPr>
            <w:tcW w:w="0" w:type="auto"/>
            <w:vAlign w:val="center"/>
            <w:hideMark/>
          </w:tcPr>
          <w:p w:rsidR="00000000" w:rsidRDefault="00475260">
            <w:r>
              <w:rPr>
                <w:rStyle w:val="style4"/>
                <w:rFonts w:hint="eastAsia"/>
              </w:rPr>
              <w:t>登记证持有人：</w:t>
            </w:r>
            <w:r>
              <w:rPr>
                <w:rFonts w:hint="eastAsia"/>
              </w:rPr>
              <w:t>河南金田地农化有限责任公司</w:t>
            </w:r>
          </w:p>
        </w:tc>
      </w:tr>
      <w:tr w:rsidR="00000000">
        <w:trPr>
          <w:divId w:val="1482425077"/>
          <w:tblCellSpacing w:w="0" w:type="dxa"/>
        </w:trPr>
        <w:tc>
          <w:tcPr>
            <w:tcW w:w="0" w:type="auto"/>
            <w:vAlign w:val="center"/>
            <w:hideMark/>
          </w:tcPr>
          <w:p w:rsidR="00000000" w:rsidRDefault="00475260">
            <w:r>
              <w:rPr>
                <w:rStyle w:val="style4"/>
                <w:rFonts w:hint="eastAsia"/>
              </w:rPr>
              <w:t>农药名称：</w:t>
            </w:r>
            <w:r>
              <w:rPr>
                <w:rFonts w:hint="eastAsia"/>
              </w:rPr>
              <w:t>硝</w:t>
            </w:r>
            <w:proofErr w:type="gramStart"/>
            <w:r>
              <w:rPr>
                <w:rFonts w:hint="eastAsia"/>
              </w:rPr>
              <w:t>磺</w:t>
            </w:r>
            <w:proofErr w:type="gramEnd"/>
            <w:r>
              <w:rPr>
                <w:rFonts w:hint="eastAsia"/>
              </w:rPr>
              <w:t>·</w:t>
            </w:r>
            <w:proofErr w:type="gramStart"/>
            <w:r>
              <w:rPr>
                <w:rFonts w:hint="eastAsia"/>
              </w:rPr>
              <w:t>莠去津</w:t>
            </w:r>
            <w:proofErr w:type="gramEnd"/>
          </w:p>
        </w:tc>
      </w:tr>
      <w:tr w:rsidR="00000000">
        <w:trPr>
          <w:divId w:val="1482425077"/>
          <w:tblCellSpacing w:w="0" w:type="dxa"/>
        </w:trPr>
        <w:tc>
          <w:tcPr>
            <w:tcW w:w="0" w:type="auto"/>
            <w:vAlign w:val="center"/>
            <w:hideMark/>
          </w:tcPr>
          <w:p w:rsidR="00000000" w:rsidRDefault="00475260">
            <w:r>
              <w:rPr>
                <w:rStyle w:val="style4"/>
                <w:rFonts w:hint="eastAsia"/>
              </w:rPr>
              <w:t>剂型：</w:t>
            </w:r>
            <w:r>
              <w:rPr>
                <w:rFonts w:hint="eastAsia"/>
              </w:rPr>
              <w:t>可</w:t>
            </w:r>
            <w:proofErr w:type="gramStart"/>
            <w:r>
              <w:rPr>
                <w:rFonts w:hint="eastAsia"/>
              </w:rPr>
              <w:t>分散油</w:t>
            </w:r>
            <w:proofErr w:type="gramEnd"/>
            <w:r>
              <w:rPr>
                <w:rFonts w:hint="eastAsia"/>
              </w:rPr>
              <w:t>悬浮剂</w:t>
            </w:r>
          </w:p>
        </w:tc>
      </w:tr>
      <w:tr w:rsidR="00000000">
        <w:trPr>
          <w:divId w:val="1482425077"/>
          <w:tblCellSpacing w:w="0" w:type="dxa"/>
        </w:trPr>
        <w:tc>
          <w:tcPr>
            <w:tcW w:w="0" w:type="auto"/>
            <w:vAlign w:val="center"/>
            <w:hideMark/>
          </w:tcPr>
          <w:p w:rsidR="00000000" w:rsidRDefault="00475260">
            <w:pPr>
              <w:divId w:val="24288207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482425077"/>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482425077"/>
          <w:tblCellSpacing w:w="0" w:type="dxa"/>
        </w:trPr>
        <w:tc>
          <w:tcPr>
            <w:tcW w:w="0" w:type="auto"/>
            <w:vAlign w:val="center"/>
            <w:hideMark/>
          </w:tcPr>
          <w:p w:rsidR="00000000" w:rsidRDefault="00475260">
            <w:pPr>
              <w:divId w:val="1377973062"/>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莠去津</w:t>
            </w:r>
            <w:proofErr w:type="gramEnd"/>
            <w:r>
              <w:rPr>
                <w:rFonts w:hint="eastAsia"/>
              </w:rPr>
              <w:t xml:space="preserve">24%    </w:t>
            </w:r>
            <w:r>
              <w:rPr>
                <w:rFonts w:hint="eastAsia"/>
              </w:rPr>
              <w:t>硝</w:t>
            </w:r>
            <w:proofErr w:type="gramStart"/>
            <w:r>
              <w:rPr>
                <w:rFonts w:hint="eastAsia"/>
              </w:rPr>
              <w:t>磺</w:t>
            </w:r>
            <w:proofErr w:type="gramEnd"/>
            <w:r>
              <w:rPr>
                <w:rFonts w:hint="eastAsia"/>
              </w:rPr>
              <w:t>草酮</w:t>
            </w:r>
            <w:r>
              <w:rPr>
                <w:rFonts w:hint="eastAsia"/>
              </w:rPr>
              <w:t xml:space="preserve">6%    </w:t>
            </w:r>
          </w:p>
        </w:tc>
      </w:tr>
      <w:tr w:rsidR="00000000">
        <w:trPr>
          <w:divId w:val="1482425077"/>
          <w:tblCellSpacing w:w="0" w:type="dxa"/>
        </w:trPr>
        <w:tc>
          <w:tcPr>
            <w:tcW w:w="0" w:type="auto"/>
            <w:vAlign w:val="center"/>
            <w:hideMark/>
          </w:tcPr>
          <w:p w:rsidR="00000000" w:rsidRDefault="00475260">
            <w:pPr>
              <w:divId w:val="3855699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130-165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48242507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本品于玉米苗后</w:t>
            </w:r>
            <w:r>
              <w:rPr>
                <w:rStyle w:val="style7"/>
                <w:rFonts w:hint="eastAsia"/>
              </w:rPr>
              <w:t>3-5</w:t>
            </w:r>
            <w:r>
              <w:rPr>
                <w:rStyle w:val="style7"/>
                <w:rFonts w:hint="eastAsia"/>
              </w:rPr>
              <w:t>叶期，杂草</w:t>
            </w:r>
            <w:r>
              <w:rPr>
                <w:rStyle w:val="style7"/>
                <w:rFonts w:hint="eastAsia"/>
              </w:rPr>
              <w:t>2-5</w:t>
            </w:r>
            <w:r>
              <w:rPr>
                <w:rStyle w:val="style7"/>
                <w:rFonts w:hint="eastAsia"/>
              </w:rPr>
              <w:t>叶期，茎叶喷雾处理；每季作物最多使用</w:t>
            </w:r>
            <w:r>
              <w:rPr>
                <w:rStyle w:val="style7"/>
                <w:rFonts w:hint="eastAsia"/>
              </w:rPr>
              <w:t>1</w:t>
            </w:r>
            <w:r>
              <w:rPr>
                <w:rStyle w:val="style7"/>
                <w:rFonts w:hint="eastAsia"/>
              </w:rPr>
              <w:t>次；本品耐雨水冲刷，药后</w:t>
            </w:r>
            <w:r>
              <w:rPr>
                <w:rStyle w:val="style7"/>
                <w:rFonts w:hint="eastAsia"/>
              </w:rPr>
              <w:t>3</w:t>
            </w:r>
            <w:r>
              <w:rPr>
                <w:rStyle w:val="style7"/>
                <w:rFonts w:hint="eastAsia"/>
              </w:rPr>
              <w:t>小时遇雨药效不受影响。</w:t>
            </w:r>
            <w:r>
              <w:rPr>
                <w:rStyle w:val="style7"/>
                <w:rFonts w:hint="eastAsia"/>
              </w:rPr>
              <w:t xml:space="preserve"> 2.</w:t>
            </w:r>
            <w:r>
              <w:rPr>
                <w:rStyle w:val="style7"/>
                <w:rFonts w:hint="eastAsia"/>
              </w:rPr>
              <w:t>高温、干旱季节施药应选择傍晚进行，在干旱的气候条件下，施药前灌水或雨后施药会有利于药效发挥。</w:t>
            </w:r>
            <w:r>
              <w:rPr>
                <w:rStyle w:val="style7"/>
                <w:rFonts w:hint="eastAsia"/>
              </w:rPr>
              <w:t>3.</w:t>
            </w:r>
            <w:r>
              <w:rPr>
                <w:rStyle w:val="style7"/>
                <w:rFonts w:hint="eastAsia"/>
              </w:rPr>
              <w:t>本品不得用于玉米与其它作物间作、套种田。</w:t>
            </w:r>
            <w:r>
              <w:rPr>
                <w:rStyle w:val="style7"/>
                <w:rFonts w:hint="eastAsia"/>
              </w:rPr>
              <w:t>4.</w:t>
            </w:r>
            <w:r>
              <w:rPr>
                <w:rStyle w:val="style7"/>
                <w:rFonts w:hint="eastAsia"/>
              </w:rPr>
              <w:t>正常气候条件下，本品对后茬作物安全，后茬种植小麦需间隔</w:t>
            </w:r>
            <w:r>
              <w:rPr>
                <w:rStyle w:val="style7"/>
                <w:rFonts w:hint="eastAsia"/>
              </w:rPr>
              <w:t>3</w:t>
            </w:r>
            <w:r>
              <w:rPr>
                <w:rStyle w:val="style7"/>
                <w:rFonts w:hint="eastAsia"/>
              </w:rPr>
              <w:t>个月以上，后茬种植棉花、花生、马铃薯、大豆、向日葵需间隔</w:t>
            </w:r>
            <w:r>
              <w:rPr>
                <w:rStyle w:val="style7"/>
                <w:rFonts w:hint="eastAsia"/>
              </w:rPr>
              <w:t>8</w:t>
            </w:r>
            <w:r>
              <w:rPr>
                <w:rStyle w:val="style7"/>
                <w:rFonts w:hint="eastAsia"/>
              </w:rPr>
              <w:t>个月以上。其他作物需间隔</w:t>
            </w:r>
            <w:r>
              <w:rPr>
                <w:rStyle w:val="style7"/>
                <w:rFonts w:hint="eastAsia"/>
              </w:rPr>
              <w:t>18</w:t>
            </w:r>
            <w:r>
              <w:rPr>
                <w:rStyle w:val="style7"/>
                <w:rFonts w:hint="eastAsia"/>
              </w:rPr>
              <w:t>个月以上。甜菜、苜蓿、烟</w:t>
            </w:r>
            <w:r>
              <w:rPr>
                <w:rStyle w:val="style7"/>
                <w:rFonts w:hint="eastAsia"/>
              </w:rPr>
              <w:t>草、蔬菜、油菜、豆类、瓜类需先做试验，无问题后种植。一年两熟制地区，后茬作物不得种植油菜。</w:t>
            </w:r>
            <w:r>
              <w:rPr>
                <w:rStyle w:val="style7"/>
                <w:rFonts w:hint="eastAsia"/>
              </w:rPr>
              <w:t>5.</w:t>
            </w:r>
            <w:r>
              <w:rPr>
                <w:rStyle w:val="style7"/>
                <w:rFonts w:hint="eastAsia"/>
              </w:rPr>
              <w:t>请勿将本品与任何有机磷类、氨基甲酸酯类杀虫剂混用或在间隔</w:t>
            </w:r>
            <w:r>
              <w:rPr>
                <w:rStyle w:val="style7"/>
                <w:rFonts w:hint="eastAsia"/>
              </w:rPr>
              <w:t>7</w:t>
            </w:r>
            <w:r>
              <w:rPr>
                <w:rStyle w:val="style7"/>
                <w:rFonts w:hint="eastAsia"/>
              </w:rPr>
              <w:t>天内使用，请勿通过任何灌溉系统使用本品；请勿将本品与悬浮肥料、乳油剂型的苗后茎叶处理剂混用。</w:t>
            </w:r>
            <w:r>
              <w:rPr>
                <w:rStyle w:val="style7"/>
                <w:rFonts w:hint="eastAsia"/>
              </w:rPr>
              <w:t>6.</w:t>
            </w:r>
            <w:r>
              <w:rPr>
                <w:rStyle w:val="style7"/>
                <w:rFonts w:hint="eastAsia"/>
              </w:rPr>
              <w:t>补种时，只可补种玉米，补种后请勿再施用本品。</w:t>
            </w:r>
            <w:r>
              <w:rPr>
                <w:rStyle w:val="style7"/>
                <w:rFonts w:hint="eastAsia"/>
              </w:rPr>
              <w:t>7.</w:t>
            </w:r>
            <w:r>
              <w:rPr>
                <w:rStyle w:val="style7"/>
                <w:rFonts w:hint="eastAsia"/>
              </w:rPr>
              <w:t>玉米田后茬为小麦、水稻时应降低用量。</w:t>
            </w:r>
          </w:p>
        </w:tc>
      </w:tr>
      <w:tr w:rsidR="00000000">
        <w:trPr>
          <w:divId w:val="148242507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本品为玉米田苗后茎叶处理除草剂，由两种不同作用机制的除草剂混配而成。用于防治玉米田一年生杂草。对玉米田大部分一年生阔叶杂草和部分禾本科杂草有较好的防治效果，可有</w:t>
            </w:r>
            <w:r>
              <w:rPr>
                <w:rStyle w:val="style7"/>
                <w:rFonts w:hint="eastAsia"/>
              </w:rPr>
              <w:t>效防除恶性杂草如鸭跖草、</w:t>
            </w:r>
            <w:proofErr w:type="gramStart"/>
            <w:r>
              <w:rPr>
                <w:rStyle w:val="style7"/>
                <w:rFonts w:hint="eastAsia"/>
              </w:rPr>
              <w:t>藜</w:t>
            </w:r>
            <w:proofErr w:type="gramEnd"/>
            <w:r>
              <w:rPr>
                <w:rStyle w:val="style7"/>
                <w:rFonts w:hint="eastAsia"/>
              </w:rPr>
              <w:t>、苘麻、苋菜和菊科、</w:t>
            </w:r>
            <w:proofErr w:type="gramStart"/>
            <w:r>
              <w:rPr>
                <w:rStyle w:val="style7"/>
                <w:rFonts w:hint="eastAsia"/>
              </w:rPr>
              <w:t>苋</w:t>
            </w:r>
            <w:proofErr w:type="gramEnd"/>
            <w:r>
              <w:rPr>
                <w:rStyle w:val="style7"/>
                <w:rFonts w:hint="eastAsia"/>
              </w:rPr>
              <w:t>科、锦葵科、十字花科、</w:t>
            </w:r>
            <w:proofErr w:type="gramStart"/>
            <w:r>
              <w:rPr>
                <w:rStyle w:val="style7"/>
                <w:rFonts w:hint="eastAsia"/>
              </w:rPr>
              <w:t>蓼</w:t>
            </w:r>
            <w:proofErr w:type="gramEnd"/>
            <w:r>
              <w:rPr>
                <w:rStyle w:val="style7"/>
                <w:rFonts w:hint="eastAsia"/>
              </w:rPr>
              <w:t>科，以及禾本科的马唐、牛筋草、稗草等杂草。</w:t>
            </w:r>
          </w:p>
        </w:tc>
      </w:tr>
      <w:tr w:rsidR="00000000">
        <w:trPr>
          <w:divId w:val="148242507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本品对豆类、蔬菜、桃树、小麦、水稻等作物敏感，施药时须防止飘移，以免其它作物发生药害。</w:t>
            </w:r>
            <w:r>
              <w:rPr>
                <w:rStyle w:val="style7"/>
                <w:rFonts w:hint="eastAsia"/>
              </w:rPr>
              <w:t>2.</w:t>
            </w:r>
            <w:r>
              <w:rPr>
                <w:rStyle w:val="style7"/>
                <w:rFonts w:hint="eastAsia"/>
              </w:rPr>
              <w:t>切勿将本品用于甜玉米、糯玉米、爆裂玉米和自交系玉米。</w:t>
            </w:r>
            <w:r>
              <w:rPr>
                <w:rStyle w:val="style7"/>
                <w:rFonts w:hint="eastAsia"/>
              </w:rPr>
              <w:t>3.</w:t>
            </w:r>
            <w:r>
              <w:rPr>
                <w:rStyle w:val="style7"/>
                <w:rFonts w:hint="eastAsia"/>
              </w:rPr>
              <w:t>使用前</w:t>
            </w:r>
            <w:proofErr w:type="gramStart"/>
            <w:r>
              <w:rPr>
                <w:rStyle w:val="style7"/>
                <w:rFonts w:hint="eastAsia"/>
              </w:rPr>
              <w:t>请先摇匀</w:t>
            </w:r>
            <w:proofErr w:type="gramEnd"/>
            <w:r>
              <w:rPr>
                <w:rStyle w:val="style7"/>
                <w:rFonts w:hint="eastAsia"/>
              </w:rPr>
              <w:t>后再取药。施药时应穿戴防护服、手套和口罩等，施药期间不可吃东西、抽烟和饮水。</w:t>
            </w:r>
            <w:r>
              <w:rPr>
                <w:rStyle w:val="style7"/>
                <w:rFonts w:hint="eastAsia"/>
              </w:rPr>
              <w:t>4.</w:t>
            </w:r>
            <w:r>
              <w:rPr>
                <w:rStyle w:val="style7"/>
                <w:rFonts w:hint="eastAsia"/>
              </w:rPr>
              <w:t>施药后彻底清洗施药器械并立即用肥皂洗手和洗脸等。</w:t>
            </w:r>
            <w:r>
              <w:rPr>
                <w:rStyle w:val="style7"/>
                <w:rFonts w:hint="eastAsia"/>
              </w:rPr>
              <w:t>5.</w:t>
            </w:r>
            <w:r>
              <w:rPr>
                <w:rStyle w:val="style7"/>
                <w:rFonts w:hint="eastAsia"/>
              </w:rPr>
              <w:t>远离水产养殖区施药，禁止在河塘等水体中清洗施药器具，清洗器具的废水不能排入河流、池</w:t>
            </w:r>
            <w:r>
              <w:rPr>
                <w:rStyle w:val="style7"/>
                <w:rFonts w:hint="eastAsia"/>
              </w:rPr>
              <w:t>塘等水源，地下水、饮用水水源地禁用。</w:t>
            </w:r>
            <w:r>
              <w:rPr>
                <w:rStyle w:val="style7"/>
                <w:rFonts w:hint="eastAsia"/>
              </w:rPr>
              <w:t>6.</w:t>
            </w:r>
            <w:r>
              <w:rPr>
                <w:rStyle w:val="style7"/>
                <w:rFonts w:hint="eastAsia"/>
              </w:rPr>
              <w:t>废弃物要妥善处理，深埋或焚毁包装，不可随意丢弃，不可做他用。</w:t>
            </w:r>
            <w:r>
              <w:rPr>
                <w:rStyle w:val="style7"/>
                <w:rFonts w:hint="eastAsia"/>
              </w:rPr>
              <w:t>7.</w:t>
            </w:r>
            <w:r>
              <w:rPr>
                <w:rStyle w:val="style7"/>
                <w:rFonts w:hint="eastAsia"/>
              </w:rPr>
              <w:t>避免孕妇及哺乳期妇女接触本品。</w:t>
            </w:r>
            <w:r>
              <w:rPr>
                <w:rStyle w:val="style7"/>
                <w:rFonts w:hint="eastAsia"/>
              </w:rPr>
              <w:t>8.</w:t>
            </w:r>
            <w:r>
              <w:rPr>
                <w:rStyle w:val="style7"/>
                <w:rFonts w:hint="eastAsia"/>
              </w:rPr>
              <w:t>未用完的制剂应放在原包装内密闭保存，切勿将本品置于饮食容器中。</w:t>
            </w:r>
          </w:p>
        </w:tc>
      </w:tr>
      <w:tr w:rsidR="00000000">
        <w:trPr>
          <w:divId w:val="148242507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中毒症状：对眼睛有刺激性。一旦发生中毒，请对症治疗。中毒急救：用药时如感觉不适，立即停止工作，采取急救措施，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 xml:space="preserve"> </w:t>
            </w:r>
            <w:r>
              <w:rPr>
                <w:rStyle w:val="style7"/>
                <w:rFonts w:hint="eastAsia"/>
              </w:rPr>
              <w:t>如药液沾染皮肤，立即用肥皂水彻底清洗；如溅入眼睛，立即用大量流动清水冲洗至少</w:t>
            </w:r>
            <w:r>
              <w:rPr>
                <w:rStyle w:val="style7"/>
                <w:rFonts w:hint="eastAsia"/>
              </w:rPr>
              <w:t>15</w:t>
            </w:r>
            <w:r>
              <w:rPr>
                <w:rStyle w:val="style7"/>
                <w:rFonts w:hint="eastAsia"/>
              </w:rPr>
              <w:t>分钟；如吸入，立即转移到通风处；如误饮，应</w:t>
            </w:r>
            <w:proofErr w:type="gramStart"/>
            <w:r>
              <w:rPr>
                <w:rStyle w:val="style7"/>
                <w:rFonts w:hint="eastAsia"/>
              </w:rPr>
              <w:t>立即携此标签</w:t>
            </w:r>
            <w:proofErr w:type="gramEnd"/>
            <w:r>
              <w:rPr>
                <w:rStyle w:val="style7"/>
                <w:rFonts w:hint="eastAsia"/>
              </w:rPr>
              <w:t>将病人送医院对症治疗。本</w:t>
            </w:r>
            <w:r>
              <w:rPr>
                <w:rStyle w:val="style7"/>
                <w:rFonts w:hint="eastAsia"/>
              </w:rPr>
              <w:t>品无特效解毒剂。可采取洗胃、活性碳吸附及稀释等办法救治，注意防止胃容物进入呼吸道。注意：切勿对昏迷病人经口喂入任何东西或引吐。</w:t>
            </w:r>
            <w:r>
              <w:rPr>
                <w:rStyle w:val="style7"/>
                <w:rFonts w:hint="eastAsia"/>
              </w:rPr>
              <w:t xml:space="preserve"> </w:t>
            </w:r>
          </w:p>
        </w:tc>
      </w:tr>
      <w:tr w:rsidR="00000000">
        <w:trPr>
          <w:divId w:val="148242507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本品应加锁保存，置于儿童和家畜接触不到的地方。勿与食物、饮料、粮食及动物饲料等混合储运。</w:t>
            </w:r>
            <w:r>
              <w:rPr>
                <w:rStyle w:val="style7"/>
                <w:rFonts w:hint="eastAsia"/>
              </w:rPr>
              <w:t>2.</w:t>
            </w:r>
            <w:r>
              <w:rPr>
                <w:rStyle w:val="style7"/>
                <w:rFonts w:hint="eastAsia"/>
              </w:rPr>
              <w:t>应贮藏在避光、干燥、通风处。远离火源、热源及雨淋。</w:t>
            </w:r>
            <w:r>
              <w:rPr>
                <w:rStyle w:val="style7"/>
                <w:rFonts w:hint="eastAsia"/>
              </w:rPr>
              <w:t>3.</w:t>
            </w:r>
            <w:r>
              <w:rPr>
                <w:rStyle w:val="style7"/>
                <w:rFonts w:hint="eastAsia"/>
              </w:rPr>
              <w:t>储藏温度不宜低于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r>
                <w:rPr>
                  <w:rStyle w:val="style7"/>
                  <w:rFonts w:hint="eastAsia"/>
                </w:rPr>
                <w:t>℃</w:t>
              </w:r>
            </w:smartTag>
            <w:r>
              <w:rPr>
                <w:rStyle w:val="style7"/>
                <w:rFonts w:hint="eastAsia"/>
              </w:rPr>
              <w:t>。</w:t>
            </w:r>
          </w:p>
        </w:tc>
      </w:tr>
      <w:tr w:rsidR="00000000">
        <w:trPr>
          <w:divId w:val="148242507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48242507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41134556"/>
          <w:tblCellSpacing w:w="0" w:type="dxa"/>
        </w:trPr>
        <w:tc>
          <w:tcPr>
            <w:tcW w:w="0" w:type="auto"/>
            <w:vAlign w:val="center"/>
            <w:hideMark/>
          </w:tcPr>
          <w:p w:rsidR="00000000" w:rsidRDefault="00475260">
            <w:r>
              <w:rPr>
                <w:rStyle w:val="style4"/>
                <w:rFonts w:hint="eastAsia"/>
              </w:rPr>
              <w:t>登记证号：</w:t>
            </w:r>
            <w:r>
              <w:rPr>
                <w:rFonts w:hint="eastAsia"/>
              </w:rPr>
              <w:t>PD20121245</w:t>
            </w:r>
          </w:p>
        </w:tc>
      </w:tr>
      <w:tr w:rsidR="00000000">
        <w:trPr>
          <w:divId w:val="1241134556"/>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241134556"/>
          <w:tblCellSpacing w:w="0" w:type="dxa"/>
        </w:trPr>
        <w:tc>
          <w:tcPr>
            <w:tcW w:w="0" w:type="auto"/>
            <w:vAlign w:val="center"/>
            <w:hideMark/>
          </w:tcPr>
          <w:p w:rsidR="00000000" w:rsidRDefault="00475260">
            <w:r>
              <w:rPr>
                <w:rStyle w:val="style4"/>
                <w:rFonts w:hint="eastAsia"/>
              </w:rPr>
              <w:t>农药名称：</w:t>
            </w:r>
            <w:proofErr w:type="gramStart"/>
            <w:r>
              <w:rPr>
                <w:rFonts w:hint="eastAsia"/>
              </w:rPr>
              <w:t>丙炔氟草胺</w:t>
            </w:r>
            <w:proofErr w:type="gramEnd"/>
          </w:p>
        </w:tc>
      </w:tr>
      <w:tr w:rsidR="00000000">
        <w:trPr>
          <w:divId w:val="1241134556"/>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1241134556"/>
          <w:tblCellSpacing w:w="0" w:type="dxa"/>
        </w:trPr>
        <w:tc>
          <w:tcPr>
            <w:tcW w:w="0" w:type="auto"/>
            <w:vAlign w:val="center"/>
            <w:hideMark/>
          </w:tcPr>
          <w:p w:rsidR="00000000" w:rsidRDefault="00475260">
            <w:pPr>
              <w:divId w:val="126399575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241134556"/>
          <w:tblCellSpacing w:w="0" w:type="dxa"/>
        </w:trPr>
        <w:tc>
          <w:tcPr>
            <w:tcW w:w="0" w:type="auto"/>
            <w:vAlign w:val="center"/>
            <w:hideMark/>
          </w:tcPr>
          <w:p w:rsidR="00000000" w:rsidRDefault="00475260">
            <w:r>
              <w:rPr>
                <w:rStyle w:val="style4"/>
                <w:rFonts w:hint="eastAsia"/>
              </w:rPr>
              <w:t>总有效成分含量：</w:t>
            </w:r>
            <w:r>
              <w:rPr>
                <w:rFonts w:hint="eastAsia"/>
              </w:rPr>
              <w:t>99.2%</w:t>
            </w:r>
          </w:p>
        </w:tc>
      </w:tr>
      <w:tr w:rsidR="00000000">
        <w:trPr>
          <w:divId w:val="1241134556"/>
          <w:tblCellSpacing w:w="0" w:type="dxa"/>
        </w:trPr>
        <w:tc>
          <w:tcPr>
            <w:tcW w:w="0" w:type="auto"/>
            <w:vAlign w:val="center"/>
            <w:hideMark/>
          </w:tcPr>
          <w:p w:rsidR="00000000" w:rsidRDefault="00475260">
            <w:pPr>
              <w:divId w:val="1977948175"/>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丙炔氟草胺</w:t>
            </w:r>
            <w:proofErr w:type="gramEnd"/>
            <w:r>
              <w:rPr>
                <w:rFonts w:hint="eastAsia"/>
              </w:rPr>
              <w:t xml:space="preserve">99.2%    </w:t>
            </w:r>
          </w:p>
        </w:tc>
      </w:tr>
      <w:tr w:rsidR="00000000">
        <w:trPr>
          <w:divId w:val="1241134556"/>
          <w:tblCellSpacing w:w="0" w:type="dxa"/>
        </w:trPr>
        <w:tc>
          <w:tcPr>
            <w:tcW w:w="0" w:type="auto"/>
            <w:vAlign w:val="center"/>
            <w:hideMark/>
          </w:tcPr>
          <w:p w:rsidR="00000000" w:rsidRDefault="00475260">
            <w:pPr>
              <w:divId w:val="207107399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124113455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w:t>
            </w:r>
          </w:p>
        </w:tc>
      </w:tr>
      <w:tr w:rsidR="00000000">
        <w:trPr>
          <w:divId w:val="124113455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本品为浅黄色至棕色固体，为原卟啉原氧化酶</w:t>
            </w:r>
            <w:r>
              <w:rPr>
                <w:rStyle w:val="style7"/>
                <w:rFonts w:hint="eastAsia"/>
              </w:rPr>
              <w:t>抑制剂，是触杀型选择性除草剂。本品是农药制剂加工的原材料，不得用于农作物或者其他场所。</w:t>
            </w:r>
          </w:p>
        </w:tc>
      </w:tr>
      <w:tr w:rsidR="00000000">
        <w:trPr>
          <w:divId w:val="124113455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、请按包装上的标识正确开启包装；</w:t>
            </w:r>
            <w:r>
              <w:rPr>
                <w:rStyle w:val="style7"/>
                <w:rFonts w:hint="eastAsia"/>
              </w:rPr>
              <w:t>2</w:t>
            </w:r>
            <w:r>
              <w:rPr>
                <w:rStyle w:val="style7"/>
                <w:rFonts w:hint="eastAsia"/>
              </w:rPr>
              <w:t>、操作时要穿戴合适的防护</w:t>
            </w:r>
            <w:r>
              <w:rPr>
                <w:rStyle w:val="style7"/>
                <w:rFonts w:hint="eastAsia"/>
              </w:rPr>
              <w:t xml:space="preserve"> </w:t>
            </w:r>
            <w:r>
              <w:rPr>
                <w:rStyle w:val="style7"/>
                <w:rFonts w:hint="eastAsia"/>
              </w:rPr>
              <w:t>装备，如穿防护服、佩戴防尘面罩、戴手套等；</w:t>
            </w:r>
            <w:r>
              <w:rPr>
                <w:rStyle w:val="style7"/>
                <w:rFonts w:hint="eastAsia"/>
              </w:rPr>
              <w:t>3</w:t>
            </w:r>
            <w:r>
              <w:rPr>
                <w:rStyle w:val="style7"/>
                <w:rFonts w:hint="eastAsia"/>
              </w:rPr>
              <w:t>、工作现场禁止吸烟、进食和饮水。工作后，淋浴更衣；</w:t>
            </w:r>
            <w:r>
              <w:rPr>
                <w:rStyle w:val="style7"/>
                <w:rFonts w:hint="eastAsia"/>
              </w:rPr>
              <w:t>4</w:t>
            </w:r>
            <w:r>
              <w:rPr>
                <w:rStyle w:val="style7"/>
                <w:rFonts w:hint="eastAsia"/>
              </w:rPr>
              <w:t>、万一着火，消防人员须佩戴完备的呼吸器，穿戴合适的</w:t>
            </w:r>
            <w:proofErr w:type="gramStart"/>
            <w:r>
              <w:rPr>
                <w:rStyle w:val="style7"/>
                <w:rFonts w:hint="eastAsia"/>
              </w:rPr>
              <w:t>防护衣并佩戴</w:t>
            </w:r>
            <w:proofErr w:type="gramEnd"/>
            <w:r>
              <w:rPr>
                <w:rStyle w:val="style7"/>
                <w:rFonts w:hint="eastAsia"/>
              </w:rPr>
              <w:t>眼睛、面部保护装备，用干粉和二氧化碳灭火，如发生大火时用泡沫和水灭火。此外，用于灭火的水不得排入排水系统和河道；</w:t>
            </w:r>
            <w:r>
              <w:rPr>
                <w:rStyle w:val="style7"/>
                <w:rFonts w:hint="eastAsia"/>
              </w:rPr>
              <w:t>5</w:t>
            </w:r>
            <w:r>
              <w:rPr>
                <w:rStyle w:val="style7"/>
                <w:rFonts w:hint="eastAsia"/>
              </w:rPr>
              <w:t>、发生泄漏，立即清除泄漏物，并根据当地的法规处理废弃物。严禁将残余物倒入</w:t>
            </w:r>
            <w:r>
              <w:rPr>
                <w:rStyle w:val="style7"/>
                <w:rFonts w:hint="eastAsia"/>
              </w:rPr>
              <w:t>下水道和其它水体中。</w:t>
            </w:r>
            <w:r>
              <w:rPr>
                <w:rStyle w:val="style7"/>
                <w:rFonts w:hint="eastAsia"/>
              </w:rPr>
              <w:t>6</w:t>
            </w:r>
            <w:r>
              <w:rPr>
                <w:rStyle w:val="style7"/>
                <w:rFonts w:hint="eastAsia"/>
              </w:rPr>
              <w:t>、孕妇及哺乳期妇女避免接触。</w:t>
            </w:r>
            <w:r>
              <w:rPr>
                <w:rStyle w:val="style7"/>
                <w:rFonts w:hint="eastAsia"/>
              </w:rPr>
              <w:t>7</w:t>
            </w:r>
            <w:r>
              <w:rPr>
                <w:rStyle w:val="style7"/>
                <w:rFonts w:hint="eastAsia"/>
              </w:rPr>
              <w:t>、用过的包装应妥善处理，不可做他用，更不可随意丢弃。</w:t>
            </w:r>
          </w:p>
        </w:tc>
      </w:tr>
      <w:tr w:rsidR="00000000">
        <w:trPr>
          <w:divId w:val="124113455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、中毒症状：本品对皮肤和眼睛有刺激作用。如发现中毒症状，无特效解毒剂，对症治疗；不慎吸入立即将病人移至空气清新处。</w:t>
            </w:r>
            <w:r>
              <w:rPr>
                <w:rStyle w:val="style7"/>
                <w:rFonts w:hint="eastAsia"/>
              </w:rPr>
              <w:t xml:space="preserve"> 2</w:t>
            </w:r>
            <w:r>
              <w:rPr>
                <w:rStyle w:val="style7"/>
                <w:rFonts w:hint="eastAsia"/>
              </w:rPr>
              <w:t>、如不慎将药剂粘到皮肤上，尽快用肥皂水清洗，然后用干净的自来水冲洗干净。</w:t>
            </w:r>
            <w:r>
              <w:rPr>
                <w:rStyle w:val="style7"/>
                <w:rFonts w:hint="eastAsia"/>
              </w:rPr>
              <w:t xml:space="preserve"> 3</w:t>
            </w:r>
            <w:r>
              <w:rPr>
                <w:rStyle w:val="style7"/>
                <w:rFonts w:hint="eastAsia"/>
              </w:rPr>
              <w:t>、如将药剂溅入眼睛，请用流动自来水冲洗</w:t>
            </w:r>
            <w:r>
              <w:rPr>
                <w:rStyle w:val="style7"/>
                <w:rFonts w:hint="eastAsia"/>
              </w:rPr>
              <w:t>15</w:t>
            </w:r>
            <w:r>
              <w:rPr>
                <w:rStyle w:val="style7"/>
                <w:rFonts w:hint="eastAsia"/>
              </w:rPr>
              <w:t>分钟以上，如有不适感觉，请就医。</w:t>
            </w:r>
            <w:r>
              <w:rPr>
                <w:rStyle w:val="style7"/>
                <w:rFonts w:hint="eastAsia"/>
              </w:rPr>
              <w:t xml:space="preserve"> 4</w:t>
            </w:r>
            <w:r>
              <w:rPr>
                <w:rStyle w:val="style7"/>
                <w:rFonts w:hint="eastAsia"/>
              </w:rPr>
              <w:t>、误服，应</w:t>
            </w:r>
            <w:proofErr w:type="gramStart"/>
            <w:r>
              <w:rPr>
                <w:rStyle w:val="style7"/>
                <w:rFonts w:hint="eastAsia"/>
              </w:rPr>
              <w:t>立即携此标签</w:t>
            </w:r>
            <w:proofErr w:type="gramEnd"/>
            <w:r>
              <w:rPr>
                <w:rStyle w:val="style7"/>
                <w:rFonts w:hint="eastAsia"/>
              </w:rPr>
              <w:t>将病人送医院诊治，无特殊解毒剂，对症治疗。</w:t>
            </w:r>
          </w:p>
        </w:tc>
      </w:tr>
      <w:tr w:rsidR="00000000">
        <w:trPr>
          <w:divId w:val="124113455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、包装件应贮存于通</w:t>
            </w:r>
            <w:r>
              <w:rPr>
                <w:rStyle w:val="style7"/>
                <w:rFonts w:hint="eastAsia"/>
              </w:rPr>
              <w:t>风、干燥、阴凉的库房中，远离火源、热源、儿童和其他与生产无关人员，并加锁；</w:t>
            </w:r>
            <w:r>
              <w:rPr>
                <w:rStyle w:val="style7"/>
                <w:rFonts w:hint="eastAsia"/>
              </w:rPr>
              <w:t xml:space="preserve"> 2</w:t>
            </w:r>
            <w:r>
              <w:rPr>
                <w:rStyle w:val="style7"/>
                <w:rFonts w:hint="eastAsia"/>
              </w:rPr>
              <w:t>、贮运时严防潮湿和日晒，不能与食品、饮料、粮食、饲料等混合储运；</w:t>
            </w:r>
            <w:r>
              <w:rPr>
                <w:rStyle w:val="style7"/>
                <w:rFonts w:hint="eastAsia"/>
              </w:rPr>
              <w:t xml:space="preserve"> 3</w:t>
            </w:r>
            <w:r>
              <w:rPr>
                <w:rStyle w:val="style7"/>
                <w:rFonts w:hint="eastAsia"/>
              </w:rPr>
              <w:t>、装卸时注意不要磕碰，以免桶体变形或破裂；</w:t>
            </w:r>
            <w:r>
              <w:rPr>
                <w:rStyle w:val="style7"/>
                <w:rFonts w:hint="eastAsia"/>
              </w:rPr>
              <w:t xml:space="preserve"> 4</w:t>
            </w:r>
            <w:r>
              <w:rPr>
                <w:rStyle w:val="style7"/>
                <w:rFonts w:hint="eastAsia"/>
              </w:rPr>
              <w:t>、一次使用不完的需要密封内</w:t>
            </w:r>
            <w:proofErr w:type="gramStart"/>
            <w:r>
              <w:rPr>
                <w:rStyle w:val="style7"/>
                <w:rFonts w:hint="eastAsia"/>
              </w:rPr>
              <w:t>塑袋并盖好</w:t>
            </w:r>
            <w:proofErr w:type="gramEnd"/>
            <w:r>
              <w:rPr>
                <w:rStyle w:val="style7"/>
                <w:rFonts w:hint="eastAsia"/>
              </w:rPr>
              <w:t>桶盖，严防水分进入。</w:t>
            </w:r>
          </w:p>
        </w:tc>
      </w:tr>
      <w:tr w:rsidR="00000000">
        <w:trPr>
          <w:divId w:val="124113455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24113455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81708149"/>
          <w:tblCellSpacing w:w="0" w:type="dxa"/>
        </w:trPr>
        <w:tc>
          <w:tcPr>
            <w:tcW w:w="0" w:type="auto"/>
            <w:vAlign w:val="center"/>
            <w:hideMark/>
          </w:tcPr>
          <w:p w:rsidR="00000000" w:rsidRDefault="00475260">
            <w:r>
              <w:rPr>
                <w:rStyle w:val="style4"/>
                <w:rFonts w:hint="eastAsia"/>
              </w:rPr>
              <w:t>登记证号：</w:t>
            </w:r>
            <w:r>
              <w:rPr>
                <w:rFonts w:hint="eastAsia"/>
              </w:rPr>
              <w:t>WP20150118</w:t>
            </w:r>
          </w:p>
        </w:tc>
      </w:tr>
      <w:tr w:rsidR="00000000">
        <w:trPr>
          <w:divId w:val="2081708149"/>
          <w:tblCellSpacing w:w="0" w:type="dxa"/>
        </w:trPr>
        <w:tc>
          <w:tcPr>
            <w:tcW w:w="0" w:type="auto"/>
            <w:vAlign w:val="center"/>
            <w:hideMark/>
          </w:tcPr>
          <w:p w:rsidR="00000000" w:rsidRDefault="00475260">
            <w:r>
              <w:rPr>
                <w:rStyle w:val="style4"/>
                <w:rFonts w:hint="eastAsia"/>
              </w:rPr>
              <w:t>登记证持有人：</w:t>
            </w:r>
            <w:r>
              <w:rPr>
                <w:rFonts w:hint="eastAsia"/>
              </w:rPr>
              <w:t>中山</w:t>
            </w:r>
            <w:proofErr w:type="gramStart"/>
            <w:r>
              <w:rPr>
                <w:rFonts w:hint="eastAsia"/>
              </w:rPr>
              <w:t>榄</w:t>
            </w:r>
            <w:proofErr w:type="gramEnd"/>
            <w:r>
              <w:rPr>
                <w:rFonts w:hint="eastAsia"/>
              </w:rPr>
              <w:t>菊日化实业有限公司</w:t>
            </w:r>
          </w:p>
        </w:tc>
      </w:tr>
      <w:tr w:rsidR="00000000">
        <w:trPr>
          <w:divId w:val="2081708149"/>
          <w:tblCellSpacing w:w="0" w:type="dxa"/>
        </w:trPr>
        <w:tc>
          <w:tcPr>
            <w:tcW w:w="0" w:type="auto"/>
            <w:vAlign w:val="center"/>
            <w:hideMark/>
          </w:tcPr>
          <w:p w:rsidR="00000000" w:rsidRDefault="00475260">
            <w:r>
              <w:rPr>
                <w:rStyle w:val="style4"/>
                <w:rFonts w:hint="eastAsia"/>
              </w:rPr>
              <w:t>农药名称：</w:t>
            </w:r>
            <w:r>
              <w:rPr>
                <w:rFonts w:hint="eastAsia"/>
              </w:rPr>
              <w:t>电热蚊香液</w:t>
            </w:r>
          </w:p>
        </w:tc>
      </w:tr>
      <w:tr w:rsidR="00000000">
        <w:trPr>
          <w:divId w:val="2081708149"/>
          <w:tblCellSpacing w:w="0" w:type="dxa"/>
        </w:trPr>
        <w:tc>
          <w:tcPr>
            <w:tcW w:w="0" w:type="auto"/>
            <w:vAlign w:val="center"/>
            <w:hideMark/>
          </w:tcPr>
          <w:p w:rsidR="00000000" w:rsidRDefault="00475260">
            <w:r>
              <w:rPr>
                <w:rStyle w:val="style4"/>
                <w:rFonts w:hint="eastAsia"/>
              </w:rPr>
              <w:t>剂型：</w:t>
            </w:r>
            <w:r>
              <w:rPr>
                <w:rFonts w:hint="eastAsia"/>
              </w:rPr>
              <w:t>电热蚊香液</w:t>
            </w:r>
          </w:p>
        </w:tc>
      </w:tr>
      <w:tr w:rsidR="00000000">
        <w:trPr>
          <w:divId w:val="2081708149"/>
          <w:tblCellSpacing w:w="0" w:type="dxa"/>
        </w:trPr>
        <w:tc>
          <w:tcPr>
            <w:tcW w:w="0" w:type="auto"/>
            <w:vAlign w:val="center"/>
            <w:hideMark/>
          </w:tcPr>
          <w:p w:rsidR="00000000" w:rsidRDefault="00475260">
            <w:pPr>
              <w:divId w:val="1042560770"/>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2081708149"/>
          <w:tblCellSpacing w:w="0" w:type="dxa"/>
        </w:trPr>
        <w:tc>
          <w:tcPr>
            <w:tcW w:w="0" w:type="auto"/>
            <w:vAlign w:val="center"/>
            <w:hideMark/>
          </w:tcPr>
          <w:p w:rsidR="00000000" w:rsidRDefault="00475260">
            <w:r>
              <w:rPr>
                <w:rStyle w:val="style4"/>
                <w:rFonts w:hint="eastAsia"/>
              </w:rPr>
              <w:t>总有效成分含量：</w:t>
            </w:r>
            <w:r>
              <w:rPr>
                <w:rFonts w:hint="eastAsia"/>
              </w:rPr>
              <w:t>1%</w:t>
            </w:r>
          </w:p>
        </w:tc>
      </w:tr>
      <w:tr w:rsidR="00000000">
        <w:trPr>
          <w:divId w:val="2081708149"/>
          <w:tblCellSpacing w:w="0" w:type="dxa"/>
        </w:trPr>
        <w:tc>
          <w:tcPr>
            <w:tcW w:w="0" w:type="auto"/>
            <w:vAlign w:val="center"/>
            <w:hideMark/>
          </w:tcPr>
          <w:p w:rsidR="00000000" w:rsidRDefault="00475260">
            <w:pPr>
              <w:divId w:val="1416829255"/>
            </w:pPr>
            <w:r>
              <w:rPr>
                <w:rFonts w:hint="eastAsia"/>
              </w:rPr>
              <w:t>有效成分及其含量：</w:t>
            </w:r>
            <w:r>
              <w:rPr>
                <w:rFonts w:hint="eastAsia"/>
              </w:rPr>
              <w:t xml:space="preserve"> </w:t>
            </w:r>
          </w:p>
          <w:p w:rsidR="00000000" w:rsidRDefault="00475260">
            <w:r>
              <w:rPr>
                <w:rFonts w:hint="eastAsia"/>
              </w:rPr>
              <w:t xml:space="preserve">    </w:t>
            </w:r>
            <w:r>
              <w:rPr>
                <w:rFonts w:hint="eastAsia"/>
              </w:rPr>
              <w:t>氯氟醚菊酯</w:t>
            </w:r>
            <w:r>
              <w:rPr>
                <w:rFonts w:hint="eastAsia"/>
              </w:rPr>
              <w:t xml:space="preserve">1%    </w:t>
            </w:r>
          </w:p>
        </w:tc>
      </w:tr>
      <w:tr w:rsidR="00000000">
        <w:trPr>
          <w:divId w:val="2081708149"/>
          <w:tblCellSpacing w:w="0" w:type="dxa"/>
        </w:trPr>
        <w:tc>
          <w:tcPr>
            <w:tcW w:w="0" w:type="auto"/>
            <w:vAlign w:val="center"/>
            <w:hideMark/>
          </w:tcPr>
          <w:p w:rsidR="00000000" w:rsidRDefault="00475260">
            <w:pPr>
              <w:divId w:val="148963693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电热加温</w:t>
                  </w:r>
                </w:p>
              </w:tc>
            </w:tr>
          </w:tbl>
          <w:p w:rsidR="00000000" w:rsidRDefault="00475260"/>
        </w:tc>
      </w:tr>
      <w:tr w:rsidR="00000000">
        <w:trPr>
          <w:divId w:val="208170814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旋开电热蚊香液的瓶盖；将电热蚊香液装入电热蚊香液加热器内；将加热器插上电源，</w:t>
            </w:r>
            <w:proofErr w:type="gramStart"/>
            <w:r>
              <w:rPr>
                <w:rStyle w:val="style7"/>
                <w:rFonts w:hint="eastAsia"/>
              </w:rPr>
              <w:t>指示灯亮即正常</w:t>
            </w:r>
            <w:proofErr w:type="gramEnd"/>
            <w:r>
              <w:rPr>
                <w:rStyle w:val="style7"/>
                <w:rFonts w:hint="eastAsia"/>
              </w:rPr>
              <w:t>工作，适用于</w:t>
            </w:r>
            <w:r>
              <w:rPr>
                <w:rStyle w:val="style7"/>
                <w:rFonts w:hint="eastAsia"/>
              </w:rPr>
              <w:t>15</w:t>
            </w:r>
            <w:r>
              <w:rPr>
                <w:rStyle w:val="style7"/>
                <w:rFonts w:hint="eastAsia"/>
              </w:rPr>
              <w:t>平米以下的房间，大于此面积，建议同时使用</w:t>
            </w:r>
            <w:r>
              <w:rPr>
                <w:rStyle w:val="style7"/>
                <w:rFonts w:hint="eastAsia"/>
              </w:rPr>
              <w:t>2</w:t>
            </w:r>
            <w:r>
              <w:rPr>
                <w:rStyle w:val="style7"/>
                <w:rFonts w:hint="eastAsia"/>
              </w:rPr>
              <w:t>套以上产品。提前半小时使用，效果更佳。</w:t>
            </w:r>
          </w:p>
        </w:tc>
      </w:tr>
      <w:tr w:rsidR="00000000">
        <w:trPr>
          <w:divId w:val="208170814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本产品对蚊子具有良好的驱杀效果。使用方便，无需天天更换。配合</w:t>
            </w:r>
            <w:proofErr w:type="gramStart"/>
            <w:r>
              <w:rPr>
                <w:rStyle w:val="style7"/>
                <w:rFonts w:hint="eastAsia"/>
              </w:rPr>
              <w:t>榄</w:t>
            </w:r>
            <w:proofErr w:type="gramEnd"/>
            <w:r>
              <w:rPr>
                <w:rStyle w:val="style7"/>
                <w:rFonts w:hint="eastAsia"/>
              </w:rPr>
              <w:t>菊牌电热蚊香液加热器使用，效果更佳。</w:t>
            </w:r>
            <w:r>
              <w:rPr>
                <w:rStyle w:val="style7"/>
                <w:rFonts w:hint="eastAsia"/>
              </w:rPr>
              <w:t xml:space="preserve"> </w:t>
            </w:r>
            <w:r>
              <w:rPr>
                <w:rStyle w:val="style7"/>
                <w:rFonts w:hint="eastAsia"/>
              </w:rPr>
              <w:t>本品有三</w:t>
            </w:r>
            <w:r>
              <w:rPr>
                <w:rStyle w:val="style7"/>
                <w:rFonts w:hint="eastAsia"/>
              </w:rPr>
              <w:t>种包装规格：其中：①</w:t>
            </w:r>
            <w:r>
              <w:rPr>
                <w:rStyle w:val="style7"/>
                <w:rFonts w:hint="eastAsia"/>
              </w:rPr>
              <w:t>32</w:t>
            </w:r>
            <w:r>
              <w:rPr>
                <w:rStyle w:val="style7"/>
                <w:rFonts w:hint="eastAsia"/>
              </w:rPr>
              <w:t>毫升</w:t>
            </w:r>
            <w:r>
              <w:rPr>
                <w:rStyle w:val="style7"/>
                <w:rFonts w:hint="eastAsia"/>
              </w:rPr>
              <w:t>/</w:t>
            </w:r>
            <w:r>
              <w:rPr>
                <w:rStyle w:val="style7"/>
                <w:rFonts w:hint="eastAsia"/>
              </w:rPr>
              <w:t>瓶，使用时间为</w:t>
            </w:r>
            <w:r>
              <w:rPr>
                <w:rStyle w:val="style7"/>
                <w:rFonts w:hint="eastAsia"/>
              </w:rPr>
              <w:t>288</w:t>
            </w:r>
            <w:r>
              <w:rPr>
                <w:rStyle w:val="style7"/>
                <w:rFonts w:hint="eastAsia"/>
              </w:rPr>
              <w:t>小时；②</w:t>
            </w:r>
            <w:r>
              <w:rPr>
                <w:rStyle w:val="style7"/>
                <w:rFonts w:hint="eastAsia"/>
              </w:rPr>
              <w:t>40</w:t>
            </w:r>
            <w:r>
              <w:rPr>
                <w:rStyle w:val="style7"/>
                <w:rFonts w:hint="eastAsia"/>
              </w:rPr>
              <w:t>毫升</w:t>
            </w:r>
            <w:r>
              <w:rPr>
                <w:rStyle w:val="style7"/>
                <w:rFonts w:hint="eastAsia"/>
              </w:rPr>
              <w:t>/</w:t>
            </w:r>
            <w:r>
              <w:rPr>
                <w:rStyle w:val="style7"/>
                <w:rFonts w:hint="eastAsia"/>
              </w:rPr>
              <w:t>瓶，使用时间为</w:t>
            </w:r>
            <w:r>
              <w:rPr>
                <w:rStyle w:val="style7"/>
                <w:rFonts w:hint="eastAsia"/>
              </w:rPr>
              <w:t>360</w:t>
            </w:r>
            <w:r>
              <w:rPr>
                <w:rStyle w:val="style7"/>
                <w:rFonts w:hint="eastAsia"/>
              </w:rPr>
              <w:t>小时；③</w:t>
            </w:r>
            <w:r>
              <w:rPr>
                <w:rStyle w:val="style7"/>
                <w:rFonts w:hint="eastAsia"/>
              </w:rPr>
              <w:t>45</w:t>
            </w:r>
            <w:r>
              <w:rPr>
                <w:rStyle w:val="style7"/>
                <w:rFonts w:hint="eastAsia"/>
              </w:rPr>
              <w:t>毫升</w:t>
            </w:r>
            <w:r>
              <w:rPr>
                <w:rStyle w:val="style7"/>
                <w:rFonts w:hint="eastAsia"/>
              </w:rPr>
              <w:t>/</w:t>
            </w:r>
            <w:r>
              <w:rPr>
                <w:rStyle w:val="style7"/>
                <w:rFonts w:hint="eastAsia"/>
              </w:rPr>
              <w:t>瓶，使用时间为</w:t>
            </w:r>
            <w:r>
              <w:rPr>
                <w:rStyle w:val="style7"/>
                <w:rFonts w:hint="eastAsia"/>
              </w:rPr>
              <w:t>400</w:t>
            </w:r>
            <w:r>
              <w:rPr>
                <w:rStyle w:val="style7"/>
                <w:rFonts w:hint="eastAsia"/>
              </w:rPr>
              <w:t>小时。</w:t>
            </w:r>
          </w:p>
        </w:tc>
      </w:tr>
      <w:tr w:rsidR="00000000">
        <w:trPr>
          <w:divId w:val="208170814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使用前请仔细阅读使用说明；本品仅用于室内，使用时注意用电及防火安全；注意通风，使用时，加热器应放置在上风处。避免在风较大处使用。本品对鱼、蚕有毒，蚕室及其附近禁用，用后洗手；过敏者禁用，使用中有任何不良反应请及时就医。长期不用时，应卸下药瓶，盖上瓶盖，置阴凉处保存。废弃物应妥善处理，不可随意丢弃或做他用。</w:t>
            </w:r>
          </w:p>
        </w:tc>
      </w:tr>
      <w:tr w:rsidR="00000000">
        <w:trPr>
          <w:divId w:val="208170814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若不慎接触皮肤，请用肥皂水清洗</w:t>
            </w:r>
            <w:r>
              <w:rPr>
                <w:rStyle w:val="style7"/>
                <w:rFonts w:hint="eastAsia"/>
              </w:rPr>
              <w:t>干净。若不慎溅入眼睛，请立即用清水冲洗并及时就医。若不慎大量吸入或误食，先将病人移至空气流通处，再</w:t>
            </w:r>
            <w:proofErr w:type="gramStart"/>
            <w:r>
              <w:rPr>
                <w:rStyle w:val="style7"/>
                <w:rFonts w:hint="eastAsia"/>
              </w:rPr>
              <w:t>立即携此包装</w:t>
            </w:r>
            <w:proofErr w:type="gramEnd"/>
            <w:r>
              <w:rPr>
                <w:rStyle w:val="style7"/>
                <w:rFonts w:hint="eastAsia"/>
              </w:rPr>
              <w:t>就医。</w:t>
            </w:r>
          </w:p>
        </w:tc>
      </w:tr>
      <w:tr w:rsidR="00000000">
        <w:trPr>
          <w:divId w:val="208170814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存放于阴凉干燥处，不能与食品、饮料、粮食、种子、饲料及易燃易爆品等混合贮存运输；置于儿童接触不到的地方，并加锁；不要倾斜和剧烈震荡，以免药液溢出。</w:t>
            </w:r>
          </w:p>
        </w:tc>
      </w:tr>
      <w:tr w:rsidR="00000000">
        <w:trPr>
          <w:divId w:val="208170814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8170814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48569587"/>
          <w:tblCellSpacing w:w="0" w:type="dxa"/>
        </w:trPr>
        <w:tc>
          <w:tcPr>
            <w:tcW w:w="0" w:type="auto"/>
            <w:vAlign w:val="center"/>
            <w:hideMark/>
          </w:tcPr>
          <w:p w:rsidR="00000000" w:rsidRDefault="00475260">
            <w:r>
              <w:rPr>
                <w:rStyle w:val="style4"/>
                <w:rFonts w:hint="eastAsia"/>
              </w:rPr>
              <w:t>登记证号：</w:t>
            </w:r>
            <w:r>
              <w:rPr>
                <w:rFonts w:hint="eastAsia"/>
              </w:rPr>
              <w:t>WP20130184</w:t>
            </w:r>
          </w:p>
        </w:tc>
      </w:tr>
      <w:tr w:rsidR="00000000">
        <w:trPr>
          <w:divId w:val="1748569587"/>
          <w:tblCellSpacing w:w="0" w:type="dxa"/>
        </w:trPr>
        <w:tc>
          <w:tcPr>
            <w:tcW w:w="0" w:type="auto"/>
            <w:vAlign w:val="center"/>
            <w:hideMark/>
          </w:tcPr>
          <w:p w:rsidR="00000000" w:rsidRDefault="00475260">
            <w:r>
              <w:rPr>
                <w:rStyle w:val="style4"/>
                <w:rFonts w:hint="eastAsia"/>
              </w:rPr>
              <w:t>登记证持有人：</w:t>
            </w:r>
            <w:r>
              <w:rPr>
                <w:rFonts w:hint="eastAsia"/>
              </w:rPr>
              <w:t>中山</w:t>
            </w:r>
            <w:proofErr w:type="gramStart"/>
            <w:r>
              <w:rPr>
                <w:rFonts w:hint="eastAsia"/>
              </w:rPr>
              <w:t>榄</w:t>
            </w:r>
            <w:proofErr w:type="gramEnd"/>
            <w:r>
              <w:rPr>
                <w:rFonts w:hint="eastAsia"/>
              </w:rPr>
              <w:t>菊日化实业有限公司</w:t>
            </w:r>
          </w:p>
        </w:tc>
      </w:tr>
      <w:tr w:rsidR="00000000">
        <w:trPr>
          <w:divId w:val="1748569587"/>
          <w:tblCellSpacing w:w="0" w:type="dxa"/>
        </w:trPr>
        <w:tc>
          <w:tcPr>
            <w:tcW w:w="0" w:type="auto"/>
            <w:vAlign w:val="center"/>
            <w:hideMark/>
          </w:tcPr>
          <w:p w:rsidR="00000000" w:rsidRDefault="00475260">
            <w:r>
              <w:rPr>
                <w:rStyle w:val="style4"/>
                <w:rFonts w:hint="eastAsia"/>
              </w:rPr>
              <w:t>农药名称：</w:t>
            </w:r>
            <w:r>
              <w:rPr>
                <w:rFonts w:hint="eastAsia"/>
              </w:rPr>
              <w:t>电热蚊香液</w:t>
            </w:r>
          </w:p>
        </w:tc>
      </w:tr>
      <w:tr w:rsidR="00000000">
        <w:trPr>
          <w:divId w:val="1748569587"/>
          <w:tblCellSpacing w:w="0" w:type="dxa"/>
        </w:trPr>
        <w:tc>
          <w:tcPr>
            <w:tcW w:w="0" w:type="auto"/>
            <w:vAlign w:val="center"/>
            <w:hideMark/>
          </w:tcPr>
          <w:p w:rsidR="00000000" w:rsidRDefault="00475260">
            <w:r>
              <w:rPr>
                <w:rStyle w:val="style4"/>
                <w:rFonts w:hint="eastAsia"/>
              </w:rPr>
              <w:t>剂型：</w:t>
            </w:r>
            <w:r>
              <w:rPr>
                <w:rFonts w:hint="eastAsia"/>
              </w:rPr>
              <w:t>电热蚊香液</w:t>
            </w:r>
          </w:p>
        </w:tc>
      </w:tr>
      <w:tr w:rsidR="00000000">
        <w:trPr>
          <w:divId w:val="1748569587"/>
          <w:tblCellSpacing w:w="0" w:type="dxa"/>
        </w:trPr>
        <w:tc>
          <w:tcPr>
            <w:tcW w:w="0" w:type="auto"/>
            <w:vAlign w:val="center"/>
            <w:hideMark/>
          </w:tcPr>
          <w:p w:rsidR="00000000" w:rsidRDefault="00475260">
            <w:pPr>
              <w:divId w:val="461650732"/>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748569587"/>
          <w:tblCellSpacing w:w="0" w:type="dxa"/>
        </w:trPr>
        <w:tc>
          <w:tcPr>
            <w:tcW w:w="0" w:type="auto"/>
            <w:vAlign w:val="center"/>
            <w:hideMark/>
          </w:tcPr>
          <w:p w:rsidR="00000000" w:rsidRDefault="00475260">
            <w:r>
              <w:rPr>
                <w:rStyle w:val="style4"/>
                <w:rFonts w:hint="eastAsia"/>
              </w:rPr>
              <w:t>总有效成分</w:t>
            </w:r>
            <w:r>
              <w:rPr>
                <w:rStyle w:val="style4"/>
                <w:rFonts w:hint="eastAsia"/>
              </w:rPr>
              <w:t>含量：</w:t>
            </w:r>
            <w:r>
              <w:rPr>
                <w:rFonts w:hint="eastAsia"/>
              </w:rPr>
              <w:t>0.6%</w:t>
            </w:r>
          </w:p>
        </w:tc>
      </w:tr>
      <w:tr w:rsidR="00000000">
        <w:trPr>
          <w:divId w:val="1748569587"/>
          <w:tblCellSpacing w:w="0" w:type="dxa"/>
        </w:trPr>
        <w:tc>
          <w:tcPr>
            <w:tcW w:w="0" w:type="auto"/>
            <w:vAlign w:val="center"/>
            <w:hideMark/>
          </w:tcPr>
          <w:p w:rsidR="00000000" w:rsidRDefault="00475260">
            <w:pPr>
              <w:divId w:val="867253447"/>
            </w:pPr>
            <w:r>
              <w:rPr>
                <w:rFonts w:hint="eastAsia"/>
              </w:rPr>
              <w:t>有效成分及其含量：</w:t>
            </w:r>
            <w:r>
              <w:rPr>
                <w:rFonts w:hint="eastAsia"/>
              </w:rPr>
              <w:t xml:space="preserve"> </w:t>
            </w:r>
          </w:p>
          <w:p w:rsidR="00000000" w:rsidRDefault="00475260">
            <w:r>
              <w:rPr>
                <w:rFonts w:hint="eastAsia"/>
              </w:rPr>
              <w:t xml:space="preserve">    </w:t>
            </w:r>
            <w:r>
              <w:rPr>
                <w:rFonts w:hint="eastAsia"/>
              </w:rPr>
              <w:t>氯氟醚菊酯</w:t>
            </w:r>
            <w:r>
              <w:rPr>
                <w:rFonts w:hint="eastAsia"/>
              </w:rPr>
              <w:t xml:space="preserve">0.6%    </w:t>
            </w:r>
          </w:p>
        </w:tc>
      </w:tr>
      <w:tr w:rsidR="00000000">
        <w:trPr>
          <w:divId w:val="1748569587"/>
          <w:tblCellSpacing w:w="0" w:type="dxa"/>
        </w:trPr>
        <w:tc>
          <w:tcPr>
            <w:tcW w:w="0" w:type="auto"/>
            <w:vAlign w:val="center"/>
            <w:hideMark/>
          </w:tcPr>
          <w:p w:rsidR="00000000" w:rsidRDefault="00475260">
            <w:pPr>
              <w:divId w:val="92669250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电热加温</w:t>
                  </w:r>
                </w:p>
              </w:tc>
            </w:tr>
          </w:tbl>
          <w:p w:rsidR="00000000" w:rsidRDefault="00475260"/>
        </w:tc>
      </w:tr>
      <w:tr w:rsidR="00000000">
        <w:trPr>
          <w:divId w:val="174856958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旋开电热蚊香液的瓶盖；将电热蚊香液装入电热蚊香液加热器内；将加热器插上电源，</w:t>
            </w:r>
            <w:proofErr w:type="gramStart"/>
            <w:r>
              <w:rPr>
                <w:rStyle w:val="style7"/>
                <w:rFonts w:hint="eastAsia"/>
              </w:rPr>
              <w:t>指示灯亮即正常</w:t>
            </w:r>
            <w:proofErr w:type="gramEnd"/>
            <w:r>
              <w:rPr>
                <w:rStyle w:val="style7"/>
                <w:rFonts w:hint="eastAsia"/>
              </w:rPr>
              <w:t>工作，适用于</w:t>
            </w:r>
            <w:r>
              <w:rPr>
                <w:rStyle w:val="style7"/>
                <w:rFonts w:hint="eastAsia"/>
              </w:rPr>
              <w:t>12</w:t>
            </w:r>
            <w:r>
              <w:rPr>
                <w:rStyle w:val="style7"/>
                <w:rFonts w:hint="eastAsia"/>
              </w:rPr>
              <w:t>平米以下的房间，大于此面积，建议同时使用</w:t>
            </w:r>
            <w:r>
              <w:rPr>
                <w:rStyle w:val="style7"/>
                <w:rFonts w:hint="eastAsia"/>
              </w:rPr>
              <w:t>2</w:t>
            </w:r>
            <w:r>
              <w:rPr>
                <w:rStyle w:val="style7"/>
                <w:rFonts w:hint="eastAsia"/>
              </w:rPr>
              <w:t>套以上产品。提前半小时使用，效果更佳。</w:t>
            </w:r>
          </w:p>
        </w:tc>
      </w:tr>
      <w:tr w:rsidR="00000000">
        <w:trPr>
          <w:divId w:val="174856958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本产品对蚊子具有良好的驱杀效果。使用方便，无需天天更换。配合</w:t>
            </w:r>
            <w:proofErr w:type="gramStart"/>
            <w:r>
              <w:rPr>
                <w:rStyle w:val="style7"/>
                <w:rFonts w:hint="eastAsia"/>
              </w:rPr>
              <w:t>榄</w:t>
            </w:r>
            <w:proofErr w:type="gramEnd"/>
            <w:r>
              <w:rPr>
                <w:rStyle w:val="style7"/>
                <w:rFonts w:hint="eastAsia"/>
              </w:rPr>
              <w:t>菊牌电热蚊香液加热器使用，效果更佳。</w:t>
            </w:r>
          </w:p>
        </w:tc>
      </w:tr>
      <w:tr w:rsidR="00000000">
        <w:trPr>
          <w:divId w:val="174856958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使用前请仔细阅读使用说明；本品仅用于室内，使用时注意用电及防火安全；注意通风，使用时，加热器应放置在上风处。避免在风较大处使用。本品对鱼、蚕有毒，蚕室及其附近禁用，用后洗手；过敏者禁用，使用中有任何不良反应请及时就医。长期不用时，应卸下药瓶，盖上瓶盖，置阴凉处保存。用过的废弃物应妥善处理，不可随意丢弃或做他用。</w:t>
            </w:r>
          </w:p>
        </w:tc>
      </w:tr>
      <w:tr w:rsidR="00000000">
        <w:trPr>
          <w:divId w:val="174856958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若不慎接触皮肤，请用肥皂水清洗干净。若不慎溅入眼睛，请立即用清水冲洗并及时就医。若不慎大量吸入或误食，先将病人移至空气</w:t>
            </w:r>
            <w:r>
              <w:rPr>
                <w:rStyle w:val="style7"/>
                <w:rFonts w:hint="eastAsia"/>
              </w:rPr>
              <w:t>流通处，再</w:t>
            </w:r>
            <w:proofErr w:type="gramStart"/>
            <w:r>
              <w:rPr>
                <w:rStyle w:val="style7"/>
                <w:rFonts w:hint="eastAsia"/>
              </w:rPr>
              <w:t>立即携此包装</w:t>
            </w:r>
            <w:proofErr w:type="gramEnd"/>
            <w:r>
              <w:rPr>
                <w:rStyle w:val="style7"/>
                <w:rFonts w:hint="eastAsia"/>
              </w:rPr>
              <w:t>就医。</w:t>
            </w:r>
          </w:p>
        </w:tc>
      </w:tr>
      <w:tr w:rsidR="00000000">
        <w:trPr>
          <w:divId w:val="174856958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存放于阴凉干燥处，不能与食品、饮料、粮食、种子、饲料及易燃易爆品等混合贮存运输；置于儿童接触不到的地方，并加锁；不要倾斜和剧烈震荡，以免药液溢出。</w:t>
            </w:r>
          </w:p>
        </w:tc>
      </w:tr>
      <w:tr w:rsidR="00000000">
        <w:trPr>
          <w:divId w:val="1748569587"/>
          <w:tblCellSpacing w:w="0" w:type="dxa"/>
        </w:trPr>
        <w:tc>
          <w:tcPr>
            <w:tcW w:w="0" w:type="auto"/>
            <w:vAlign w:val="center"/>
            <w:hideMark/>
          </w:tcPr>
          <w:p w:rsidR="00000000" w:rsidRDefault="00475260">
            <w:r>
              <w:rPr>
                <w:rStyle w:val="style4"/>
                <w:rFonts w:hint="eastAsia"/>
              </w:rPr>
              <w:t>质量保证期：</w:t>
            </w:r>
            <w:r>
              <w:rPr>
                <w:rStyle w:val="style7"/>
                <w:rFonts w:hint="eastAsia"/>
              </w:rPr>
              <w:t>3</w:t>
            </w:r>
            <w:r>
              <w:rPr>
                <w:rStyle w:val="style7"/>
                <w:rFonts w:hint="eastAsia"/>
              </w:rPr>
              <w:t>年</w:t>
            </w:r>
          </w:p>
        </w:tc>
      </w:tr>
      <w:tr w:rsidR="00000000">
        <w:trPr>
          <w:divId w:val="174856958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93130856"/>
          <w:tblCellSpacing w:w="0" w:type="dxa"/>
        </w:trPr>
        <w:tc>
          <w:tcPr>
            <w:tcW w:w="0" w:type="auto"/>
            <w:vAlign w:val="center"/>
            <w:hideMark/>
          </w:tcPr>
          <w:p w:rsidR="00000000" w:rsidRDefault="00475260">
            <w:r>
              <w:rPr>
                <w:rStyle w:val="style4"/>
                <w:rFonts w:hint="eastAsia"/>
              </w:rPr>
              <w:t>登记证号：</w:t>
            </w:r>
            <w:r>
              <w:rPr>
                <w:rFonts w:hint="eastAsia"/>
              </w:rPr>
              <w:t>PD20140590</w:t>
            </w:r>
          </w:p>
        </w:tc>
      </w:tr>
      <w:tr w:rsidR="00000000">
        <w:trPr>
          <w:divId w:val="593130856"/>
          <w:tblCellSpacing w:w="0" w:type="dxa"/>
        </w:trPr>
        <w:tc>
          <w:tcPr>
            <w:tcW w:w="0" w:type="auto"/>
            <w:vAlign w:val="center"/>
            <w:hideMark/>
          </w:tcPr>
          <w:p w:rsidR="00000000" w:rsidRDefault="00475260">
            <w:r>
              <w:rPr>
                <w:rStyle w:val="style4"/>
                <w:rFonts w:hint="eastAsia"/>
              </w:rPr>
              <w:t>登记证持有人：</w:t>
            </w:r>
            <w:r>
              <w:rPr>
                <w:rFonts w:hint="eastAsia"/>
              </w:rPr>
              <w:t>浙江泰达作物科技有限公司</w:t>
            </w:r>
          </w:p>
        </w:tc>
      </w:tr>
      <w:tr w:rsidR="00000000">
        <w:trPr>
          <w:divId w:val="593130856"/>
          <w:tblCellSpacing w:w="0" w:type="dxa"/>
        </w:trPr>
        <w:tc>
          <w:tcPr>
            <w:tcW w:w="0" w:type="auto"/>
            <w:vAlign w:val="center"/>
            <w:hideMark/>
          </w:tcPr>
          <w:p w:rsidR="00000000" w:rsidRDefault="00475260">
            <w:r>
              <w:rPr>
                <w:rStyle w:val="style4"/>
                <w:rFonts w:hint="eastAsia"/>
              </w:rPr>
              <w:t>农药名称：</w:t>
            </w:r>
            <w:r>
              <w:rPr>
                <w:rFonts w:hint="eastAsia"/>
              </w:rPr>
              <w:t>乙氧</w:t>
            </w:r>
            <w:proofErr w:type="gramStart"/>
            <w:r>
              <w:rPr>
                <w:rFonts w:hint="eastAsia"/>
              </w:rPr>
              <w:t>磺</w:t>
            </w:r>
            <w:proofErr w:type="gramEnd"/>
            <w:r>
              <w:rPr>
                <w:rFonts w:hint="eastAsia"/>
              </w:rPr>
              <w:t>隆</w:t>
            </w:r>
          </w:p>
        </w:tc>
      </w:tr>
      <w:tr w:rsidR="00000000">
        <w:trPr>
          <w:divId w:val="593130856"/>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593130856"/>
          <w:tblCellSpacing w:w="0" w:type="dxa"/>
        </w:trPr>
        <w:tc>
          <w:tcPr>
            <w:tcW w:w="0" w:type="auto"/>
            <w:vAlign w:val="center"/>
            <w:hideMark/>
          </w:tcPr>
          <w:p w:rsidR="00000000" w:rsidRDefault="00475260">
            <w:pPr>
              <w:divId w:val="101052920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93130856"/>
          <w:tblCellSpacing w:w="0" w:type="dxa"/>
        </w:trPr>
        <w:tc>
          <w:tcPr>
            <w:tcW w:w="0" w:type="auto"/>
            <w:vAlign w:val="center"/>
            <w:hideMark/>
          </w:tcPr>
          <w:p w:rsidR="00000000" w:rsidRDefault="00475260">
            <w:r>
              <w:rPr>
                <w:rStyle w:val="style4"/>
                <w:rFonts w:hint="eastAsia"/>
              </w:rPr>
              <w:t>总有效成分含量：</w:t>
            </w:r>
            <w:r>
              <w:rPr>
                <w:rFonts w:hint="eastAsia"/>
              </w:rPr>
              <w:t>95%</w:t>
            </w:r>
          </w:p>
        </w:tc>
      </w:tr>
      <w:tr w:rsidR="00000000">
        <w:trPr>
          <w:divId w:val="593130856"/>
          <w:tblCellSpacing w:w="0" w:type="dxa"/>
        </w:trPr>
        <w:tc>
          <w:tcPr>
            <w:tcW w:w="0" w:type="auto"/>
            <w:vAlign w:val="center"/>
            <w:hideMark/>
          </w:tcPr>
          <w:p w:rsidR="00000000" w:rsidRDefault="00475260">
            <w:pPr>
              <w:divId w:val="1402950823"/>
            </w:pPr>
            <w:r>
              <w:rPr>
                <w:rFonts w:hint="eastAsia"/>
              </w:rPr>
              <w:t>有效成分及其含量：</w:t>
            </w:r>
            <w:r>
              <w:rPr>
                <w:rFonts w:hint="eastAsia"/>
              </w:rPr>
              <w:t xml:space="preserve"> </w:t>
            </w:r>
          </w:p>
          <w:p w:rsidR="00000000" w:rsidRDefault="00475260">
            <w:r>
              <w:rPr>
                <w:rFonts w:hint="eastAsia"/>
              </w:rPr>
              <w:t xml:space="preserve">    </w:t>
            </w:r>
            <w:r>
              <w:rPr>
                <w:rFonts w:hint="eastAsia"/>
              </w:rPr>
              <w:t>乙氧</w:t>
            </w:r>
            <w:proofErr w:type="gramStart"/>
            <w:r>
              <w:rPr>
                <w:rFonts w:hint="eastAsia"/>
              </w:rPr>
              <w:t>磺</w:t>
            </w:r>
            <w:proofErr w:type="gramEnd"/>
            <w:r>
              <w:rPr>
                <w:rFonts w:hint="eastAsia"/>
              </w:rPr>
              <w:t>隆</w:t>
            </w:r>
            <w:r>
              <w:rPr>
                <w:rFonts w:hint="eastAsia"/>
              </w:rPr>
              <w:t xml:space="preserve">95%    </w:t>
            </w:r>
          </w:p>
        </w:tc>
      </w:tr>
      <w:tr w:rsidR="00000000">
        <w:trPr>
          <w:divId w:val="593130856"/>
          <w:tblCellSpacing w:w="0" w:type="dxa"/>
        </w:trPr>
        <w:tc>
          <w:tcPr>
            <w:tcW w:w="0" w:type="auto"/>
            <w:vAlign w:val="center"/>
            <w:hideMark/>
          </w:tcPr>
          <w:p w:rsidR="00000000" w:rsidRDefault="00475260">
            <w:pPr>
              <w:divId w:val="10466395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59313085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w:t>
            </w:r>
          </w:p>
        </w:tc>
      </w:tr>
      <w:tr w:rsidR="00000000">
        <w:trPr>
          <w:divId w:val="59313085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乙氧</w:t>
            </w:r>
            <w:proofErr w:type="gramStart"/>
            <w:r>
              <w:rPr>
                <w:rStyle w:val="style7"/>
                <w:rFonts w:hint="eastAsia"/>
              </w:rPr>
              <w:t>磺</w:t>
            </w:r>
            <w:proofErr w:type="gramEnd"/>
            <w:r>
              <w:rPr>
                <w:rStyle w:val="style7"/>
                <w:rFonts w:hint="eastAsia"/>
              </w:rPr>
              <w:t>隆是一种防除水稻直播田杂草的高效除草剂，其作用机理是通过杂草根及茎叶吸</w:t>
            </w:r>
            <w:r>
              <w:rPr>
                <w:rStyle w:val="style7"/>
                <w:rFonts w:hint="eastAsia"/>
              </w:rPr>
              <w:t>收后传导到植物体内，阻止氨基酸合成，并迅速抑制杂草茎叶的生长和根部伸长，最后导致杂草完全枯死。</w:t>
            </w:r>
            <w:r>
              <w:rPr>
                <w:rStyle w:val="style7"/>
                <w:rFonts w:hint="eastAsia"/>
              </w:rPr>
              <w:t xml:space="preserve"> </w:t>
            </w:r>
            <w:r>
              <w:rPr>
                <w:rStyle w:val="style7"/>
                <w:rFonts w:hint="eastAsia"/>
              </w:rPr>
              <w:t>本品是农药制剂加工的原材料，不得用于农作物或者其他场所。</w:t>
            </w:r>
          </w:p>
        </w:tc>
      </w:tr>
      <w:tr w:rsidR="00000000">
        <w:trPr>
          <w:divId w:val="59313085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开启本品过程中应戴防毒面具、护目镜、手套，</w:t>
            </w:r>
            <w:proofErr w:type="gramStart"/>
            <w:r>
              <w:rPr>
                <w:rStyle w:val="style7"/>
                <w:rFonts w:hint="eastAsia"/>
              </w:rPr>
              <w:t>穿保护</w:t>
            </w:r>
            <w:proofErr w:type="gramEnd"/>
            <w:r>
              <w:rPr>
                <w:rStyle w:val="style7"/>
                <w:rFonts w:hint="eastAsia"/>
              </w:rPr>
              <w:t>服，注意保证空气流通，请勿饮食、吸烟，避免火灾，避免泄漏和粉尘形成。如泄漏，应用真空吸尘器将泄漏物彻底回收并装入密封的塑料粉尘桶袋内，待集中处理。如着火，应戴呼吸器。穿封闭式防护服，尽可能将本品从火灾区移走，或用水冷却容器，用雾状水和泡沫灭火，但不能用干粉、二氧化碳或大容量水喷雾灭火</w:t>
            </w:r>
            <w:r>
              <w:rPr>
                <w:rStyle w:val="style7"/>
                <w:rFonts w:hint="eastAsia"/>
              </w:rPr>
              <w:t>。应单独收集和集中处理被污染的灭火水。</w:t>
            </w:r>
            <w:r>
              <w:rPr>
                <w:rStyle w:val="style7"/>
                <w:rFonts w:hint="eastAsia"/>
              </w:rPr>
              <w:t xml:space="preserve"> [2] </w:t>
            </w:r>
            <w:r>
              <w:rPr>
                <w:rStyle w:val="style7"/>
                <w:rFonts w:hint="eastAsia"/>
              </w:rPr>
              <w:t>本品对水生藻类有毒，应避免其污染地表水、鱼塘和沟渠等。其包装倒空洗净后应妥善处理，不可它用，其泄漏物、残留物及废旧包装等污染物，应集中在当地法定焚烧厂处理。</w:t>
            </w:r>
            <w:r>
              <w:rPr>
                <w:rStyle w:val="style7"/>
                <w:rFonts w:hint="eastAsia"/>
              </w:rPr>
              <w:t xml:space="preserve"> [3] </w:t>
            </w:r>
            <w:r>
              <w:rPr>
                <w:rStyle w:val="style7"/>
                <w:rFonts w:hint="eastAsia"/>
              </w:rPr>
              <w:t>开启和搬运本品后、饮食和吸烟前应脱掉保护服等，并用肥皂和清水彻底清洗暴露在外的皮肤。</w:t>
            </w:r>
            <w:r>
              <w:rPr>
                <w:rStyle w:val="style7"/>
                <w:rFonts w:hint="eastAsia"/>
              </w:rPr>
              <w:t xml:space="preserve"> [4] </w:t>
            </w:r>
            <w:r>
              <w:rPr>
                <w:rStyle w:val="style7"/>
                <w:rFonts w:hint="eastAsia"/>
              </w:rPr>
              <w:t>避免孕妇及哺乳期的妇女接触。</w:t>
            </w:r>
          </w:p>
        </w:tc>
      </w:tr>
      <w:tr w:rsidR="00000000">
        <w:trPr>
          <w:divId w:val="59313085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 xml:space="preserve">[1] </w:t>
            </w:r>
            <w:r>
              <w:rPr>
                <w:rStyle w:val="style7"/>
                <w:rFonts w:hint="eastAsia"/>
              </w:rPr>
              <w:t>如药液溅到眼内，请用足够清水冲洗</w:t>
            </w:r>
            <w:r>
              <w:rPr>
                <w:rStyle w:val="style7"/>
                <w:rFonts w:hint="eastAsia"/>
              </w:rPr>
              <w:t>15</w:t>
            </w:r>
            <w:r>
              <w:rPr>
                <w:rStyle w:val="style7"/>
                <w:rFonts w:hint="eastAsia"/>
              </w:rPr>
              <w:t>分钟以上并请医生诊治。如误吞服本剂，应立即用清水漱口，并携带本标签把患者送至医院诊治。</w:t>
            </w:r>
            <w:r>
              <w:rPr>
                <w:rStyle w:val="style7"/>
                <w:rFonts w:hint="eastAsia"/>
              </w:rPr>
              <w:t xml:space="preserve"> [2] </w:t>
            </w:r>
            <w:r>
              <w:rPr>
                <w:rStyle w:val="style7"/>
                <w:rFonts w:hint="eastAsia"/>
              </w:rPr>
              <w:t>治疗：无解毒</w:t>
            </w:r>
            <w:r>
              <w:rPr>
                <w:rStyle w:val="style7"/>
                <w:rFonts w:hint="eastAsia"/>
              </w:rPr>
              <w:t>药，对症辅助治疗。治疗时，误服者神智清醒时可催吐，否则应先</w:t>
            </w:r>
            <w:r>
              <w:rPr>
                <w:rStyle w:val="style7"/>
                <w:rFonts w:hint="eastAsia"/>
              </w:rPr>
              <w:t xml:space="preserve"> </w:t>
            </w:r>
            <w:r>
              <w:rPr>
                <w:rStyle w:val="style7"/>
                <w:rFonts w:hint="eastAsia"/>
              </w:rPr>
              <w:t>洗胃，再用活性炭和硫酸钠处理，检查肝、肾、</w:t>
            </w:r>
            <w:proofErr w:type="gramStart"/>
            <w:r>
              <w:rPr>
                <w:rStyle w:val="style7"/>
                <w:rFonts w:hint="eastAsia"/>
              </w:rPr>
              <w:t>血红球</w:t>
            </w:r>
            <w:proofErr w:type="gramEnd"/>
            <w:r>
              <w:rPr>
                <w:rStyle w:val="style7"/>
                <w:rFonts w:hint="eastAsia"/>
              </w:rPr>
              <w:t>数及呼吸和心脏功能，透析消除（强制碱利尿）。</w:t>
            </w:r>
            <w:r>
              <w:rPr>
                <w:rStyle w:val="style7"/>
                <w:rFonts w:hint="eastAsia"/>
              </w:rPr>
              <w:t xml:space="preserve"> [3] </w:t>
            </w:r>
            <w:r>
              <w:rPr>
                <w:rStyle w:val="style7"/>
                <w:rFonts w:hint="eastAsia"/>
              </w:rPr>
              <w:t>如果发生中毒事件，请立即拨打中国疾病预防控制中心职业卫生与中毒控制所</w:t>
            </w:r>
            <w:r>
              <w:rPr>
                <w:rStyle w:val="style7"/>
                <w:rFonts w:hint="eastAsia"/>
              </w:rPr>
              <w:t>24</w:t>
            </w:r>
            <w:r>
              <w:rPr>
                <w:rStyle w:val="style7"/>
                <w:rFonts w:hint="eastAsia"/>
              </w:rPr>
              <w:t>小时咨询服务电话：</w:t>
            </w:r>
            <w:r>
              <w:rPr>
                <w:rStyle w:val="style7"/>
                <w:rFonts w:hint="eastAsia"/>
              </w:rPr>
              <w:t>010-83132345</w:t>
            </w:r>
            <w:r>
              <w:rPr>
                <w:rStyle w:val="style7"/>
                <w:rFonts w:hint="eastAsia"/>
              </w:rPr>
              <w:t>。</w:t>
            </w:r>
          </w:p>
        </w:tc>
      </w:tr>
      <w:tr w:rsidR="00000000">
        <w:trPr>
          <w:divId w:val="59313085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应原包装置于干燥、阴凉、通风处加锁保存，避免儿童接触，勿与食物、饮料、饲料、种子、粮食、肥料等其它产品同贮同运。储存温度宜在</w:t>
            </w:r>
            <w:r>
              <w:rPr>
                <w:rStyle w:val="style7"/>
                <w:rFonts w:hint="eastAsia"/>
              </w:rPr>
              <w:t>0~</w:t>
            </w:r>
            <w:smartTag w:uri="urn:schemas-microsoft-com:office:smarttags" w:element="chmetcnv">
              <w:smartTagPr>
                <w:attr w:name="TCSC" w:val="0"/>
                <w:attr w:name="NumberType" w:val="1"/>
                <w:attr w:name="Negative" w:val="False"/>
                <w:attr w:name="HasSpace" w:val="False"/>
                <w:attr w:name="SourceValue" w:val="30"/>
                <w:attr w:name="UnitName" w:val="℃"/>
              </w:smartTagPr>
              <w:r>
                <w:rPr>
                  <w:rStyle w:val="style7"/>
                  <w:rFonts w:hint="eastAsia"/>
                </w:rPr>
                <w:t>30</w:t>
              </w:r>
              <w:r>
                <w:rPr>
                  <w:rStyle w:val="style7"/>
                  <w:rFonts w:hint="eastAsia"/>
                </w:rPr>
                <w:t>℃</w:t>
              </w:r>
            </w:smartTag>
            <w:r>
              <w:rPr>
                <w:rStyle w:val="style7"/>
                <w:rFonts w:hint="eastAsia"/>
              </w:rPr>
              <w:t>，最高</w:t>
            </w:r>
            <w:smartTag w:uri="urn:schemas-microsoft-com:office:smarttags" w:element="chmetcnv">
              <w:smartTagPr>
                <w:attr w:name="TCSC" w:val="0"/>
                <w:attr w:name="NumberType" w:val="1"/>
                <w:attr w:name="Negative" w:val="False"/>
                <w:attr w:name="HasSpace" w:val="False"/>
                <w:attr w:name="SourceValue" w:val="50"/>
                <w:attr w:name="UnitName" w:val="℃"/>
              </w:smartTagPr>
              <w:r>
                <w:rPr>
                  <w:rStyle w:val="style7"/>
                  <w:rFonts w:hint="eastAsia"/>
                </w:rPr>
                <w:t>50</w:t>
              </w:r>
              <w:r>
                <w:rPr>
                  <w:rStyle w:val="style7"/>
                  <w:rFonts w:hint="eastAsia"/>
                </w:rPr>
                <w:t>℃</w:t>
              </w:r>
            </w:smartTag>
            <w:r>
              <w:rPr>
                <w:rStyle w:val="style7"/>
                <w:rFonts w:hint="eastAsia"/>
              </w:rPr>
              <w:t>。运输时轻搬轻放。</w:t>
            </w:r>
          </w:p>
        </w:tc>
      </w:tr>
      <w:tr w:rsidR="00000000">
        <w:trPr>
          <w:divId w:val="59313085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9313085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46708759"/>
          <w:tblCellSpacing w:w="0" w:type="dxa"/>
        </w:trPr>
        <w:tc>
          <w:tcPr>
            <w:tcW w:w="0" w:type="auto"/>
            <w:vAlign w:val="center"/>
            <w:hideMark/>
          </w:tcPr>
          <w:p w:rsidR="00000000" w:rsidRDefault="00475260">
            <w:r>
              <w:rPr>
                <w:rStyle w:val="style4"/>
                <w:rFonts w:hint="eastAsia"/>
              </w:rPr>
              <w:t>登记证号：</w:t>
            </w:r>
            <w:r>
              <w:rPr>
                <w:rFonts w:hint="eastAsia"/>
              </w:rPr>
              <w:t>PD20140981</w:t>
            </w:r>
          </w:p>
        </w:tc>
      </w:tr>
      <w:tr w:rsidR="00000000">
        <w:trPr>
          <w:divId w:val="2046708759"/>
          <w:tblCellSpacing w:w="0" w:type="dxa"/>
        </w:trPr>
        <w:tc>
          <w:tcPr>
            <w:tcW w:w="0" w:type="auto"/>
            <w:vAlign w:val="center"/>
            <w:hideMark/>
          </w:tcPr>
          <w:p w:rsidR="00000000" w:rsidRDefault="00475260">
            <w:r>
              <w:rPr>
                <w:rStyle w:val="style4"/>
                <w:rFonts w:hint="eastAsia"/>
              </w:rPr>
              <w:t>登记证持有人：</w:t>
            </w:r>
            <w:r>
              <w:rPr>
                <w:rFonts w:hint="eastAsia"/>
              </w:rPr>
              <w:t>浙江泰达作物科技有限公司</w:t>
            </w:r>
          </w:p>
        </w:tc>
      </w:tr>
      <w:tr w:rsidR="00000000">
        <w:trPr>
          <w:divId w:val="2046708759"/>
          <w:tblCellSpacing w:w="0" w:type="dxa"/>
        </w:trPr>
        <w:tc>
          <w:tcPr>
            <w:tcW w:w="0" w:type="auto"/>
            <w:vAlign w:val="center"/>
            <w:hideMark/>
          </w:tcPr>
          <w:p w:rsidR="00000000" w:rsidRDefault="00475260">
            <w:r>
              <w:rPr>
                <w:rStyle w:val="style4"/>
                <w:rFonts w:hint="eastAsia"/>
              </w:rPr>
              <w:t>农药名称：</w:t>
            </w:r>
            <w:proofErr w:type="gramStart"/>
            <w:r>
              <w:rPr>
                <w:rFonts w:hint="eastAsia"/>
              </w:rPr>
              <w:t>砜嘧磺</w:t>
            </w:r>
            <w:proofErr w:type="gramEnd"/>
            <w:r>
              <w:rPr>
                <w:rFonts w:hint="eastAsia"/>
              </w:rPr>
              <w:t>隆</w:t>
            </w:r>
          </w:p>
        </w:tc>
      </w:tr>
      <w:tr w:rsidR="00000000">
        <w:trPr>
          <w:divId w:val="2046708759"/>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2046708759"/>
          <w:tblCellSpacing w:w="0" w:type="dxa"/>
        </w:trPr>
        <w:tc>
          <w:tcPr>
            <w:tcW w:w="0" w:type="auto"/>
            <w:vAlign w:val="center"/>
            <w:hideMark/>
          </w:tcPr>
          <w:p w:rsidR="00000000" w:rsidRDefault="00475260">
            <w:pPr>
              <w:divId w:val="25729671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046708759"/>
          <w:tblCellSpacing w:w="0" w:type="dxa"/>
        </w:trPr>
        <w:tc>
          <w:tcPr>
            <w:tcW w:w="0" w:type="auto"/>
            <w:vAlign w:val="center"/>
            <w:hideMark/>
          </w:tcPr>
          <w:p w:rsidR="00000000" w:rsidRDefault="00475260">
            <w:r>
              <w:rPr>
                <w:rStyle w:val="style4"/>
                <w:rFonts w:hint="eastAsia"/>
              </w:rPr>
              <w:t>总有效成分含量：</w:t>
            </w:r>
            <w:r>
              <w:rPr>
                <w:rFonts w:hint="eastAsia"/>
              </w:rPr>
              <w:t>99%</w:t>
            </w:r>
          </w:p>
        </w:tc>
      </w:tr>
      <w:tr w:rsidR="00000000">
        <w:trPr>
          <w:divId w:val="2046708759"/>
          <w:tblCellSpacing w:w="0" w:type="dxa"/>
        </w:trPr>
        <w:tc>
          <w:tcPr>
            <w:tcW w:w="0" w:type="auto"/>
            <w:vAlign w:val="center"/>
            <w:hideMark/>
          </w:tcPr>
          <w:p w:rsidR="00000000" w:rsidRDefault="00475260">
            <w:pPr>
              <w:divId w:val="1510220924"/>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砜嘧磺</w:t>
            </w:r>
            <w:proofErr w:type="gramEnd"/>
            <w:r>
              <w:rPr>
                <w:rFonts w:hint="eastAsia"/>
              </w:rPr>
              <w:t>隆</w:t>
            </w:r>
            <w:r>
              <w:rPr>
                <w:rFonts w:hint="eastAsia"/>
              </w:rPr>
              <w:t xml:space="preserve">99%    </w:t>
            </w:r>
          </w:p>
        </w:tc>
      </w:tr>
      <w:tr w:rsidR="00000000">
        <w:trPr>
          <w:divId w:val="2046708759"/>
          <w:tblCellSpacing w:w="0" w:type="dxa"/>
        </w:trPr>
        <w:tc>
          <w:tcPr>
            <w:tcW w:w="0" w:type="auto"/>
            <w:vAlign w:val="center"/>
            <w:hideMark/>
          </w:tcPr>
          <w:p w:rsidR="00000000" w:rsidRDefault="00475260">
            <w:pPr>
              <w:divId w:val="103187601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w:t>
                  </w:r>
                  <w:r>
                    <w:rPr>
                      <w:rStyle w:val="style7"/>
                      <w:rFonts w:hint="eastAsia"/>
                    </w:rPr>
                    <w:t>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204670875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w:t>
            </w:r>
          </w:p>
        </w:tc>
      </w:tr>
      <w:tr w:rsidR="00000000">
        <w:trPr>
          <w:divId w:val="204670875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砜嘧磺</w:t>
            </w:r>
            <w:proofErr w:type="gramEnd"/>
            <w:r>
              <w:rPr>
                <w:rStyle w:val="style7"/>
                <w:rFonts w:hint="eastAsia"/>
              </w:rPr>
              <w:t>隆为氨基酸化合抑制剂，通过抑制必须的缬氨酸和</w:t>
            </w:r>
            <w:proofErr w:type="gramStart"/>
            <w:r>
              <w:rPr>
                <w:rStyle w:val="style7"/>
                <w:rFonts w:hint="eastAsia"/>
              </w:rPr>
              <w:t>异白</w:t>
            </w:r>
            <w:proofErr w:type="gramEnd"/>
            <w:r>
              <w:rPr>
                <w:rStyle w:val="style7"/>
                <w:rFonts w:hint="eastAsia"/>
              </w:rPr>
              <w:t>氨酸的生物合成从而使细胞分化和植物生长停止。由根叶吸收，很快传导至分生组织。该药可有效防除玉米田中大多数一年生和多年生杂草，也可用于土豆和西红柿田中。</w:t>
            </w:r>
            <w:r>
              <w:rPr>
                <w:rStyle w:val="style7"/>
                <w:rFonts w:hint="eastAsia"/>
              </w:rPr>
              <w:t xml:space="preserve"> </w:t>
            </w:r>
            <w:r>
              <w:rPr>
                <w:rStyle w:val="style7"/>
                <w:rFonts w:hint="eastAsia"/>
              </w:rPr>
              <w:t>本品是农药制剂加工的原材料，不得用于农作物或者其他场所。</w:t>
            </w:r>
          </w:p>
        </w:tc>
      </w:tr>
      <w:tr w:rsidR="00000000">
        <w:trPr>
          <w:divId w:val="204670875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开启本品过程中应穿保护服、防毒面具、护目镜、手套等防护用品，注意保证空气流通，请勿饮食、吸烟。泄漏处理：隔离污染区，限制出入，应急处理人员戴防尘口罩</w:t>
            </w:r>
            <w:r>
              <w:rPr>
                <w:rStyle w:val="style7"/>
                <w:rFonts w:hint="eastAsia"/>
              </w:rPr>
              <w:t>、手套、防护服，不要直接接触泄漏物，收集运往废物处理场所处置。不慎发生着火应立即切断火源，应用干粉、泡沫灭火器或砂土灭火；或拨打火警电话求救，消防人员须穿戴防毒面具与防护服。</w:t>
            </w:r>
            <w:r>
              <w:rPr>
                <w:rStyle w:val="style7"/>
                <w:rFonts w:hint="eastAsia"/>
              </w:rPr>
              <w:t xml:space="preserve"> [2] </w:t>
            </w:r>
            <w:r>
              <w:rPr>
                <w:rStyle w:val="style7"/>
                <w:rFonts w:hint="eastAsia"/>
              </w:rPr>
              <w:t>应避免其污染河流、池塘，水源等。其包装倒空洗净后应妥善处理，不可它用。</w:t>
            </w:r>
            <w:r>
              <w:rPr>
                <w:rStyle w:val="style7"/>
                <w:rFonts w:hint="eastAsia"/>
              </w:rPr>
              <w:t xml:space="preserve"> [3] </w:t>
            </w:r>
            <w:r>
              <w:rPr>
                <w:rStyle w:val="style7"/>
                <w:rFonts w:hint="eastAsia"/>
              </w:rPr>
              <w:t>开启和搬运本品完毕后，并用肥皂和清水彻底清洗暴露在外的皮肤。</w:t>
            </w:r>
            <w:r>
              <w:rPr>
                <w:rStyle w:val="style7"/>
                <w:rFonts w:hint="eastAsia"/>
              </w:rPr>
              <w:t xml:space="preserve"> [4] </w:t>
            </w:r>
            <w:r>
              <w:rPr>
                <w:rStyle w:val="style7"/>
                <w:rFonts w:hint="eastAsia"/>
              </w:rPr>
              <w:t>避免孕妇及哺乳期的妇女接触。</w:t>
            </w:r>
          </w:p>
        </w:tc>
      </w:tr>
      <w:tr w:rsidR="00000000">
        <w:trPr>
          <w:divId w:val="204670875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本品对眼睛、鼻、咽喉、皮肤有轻微刺激作用。</w:t>
            </w:r>
            <w:r>
              <w:rPr>
                <w:rStyle w:val="style7"/>
                <w:rFonts w:hint="eastAsia"/>
              </w:rPr>
              <w:t xml:space="preserve"> [1] </w:t>
            </w:r>
            <w:r>
              <w:rPr>
                <w:rStyle w:val="style7"/>
                <w:rFonts w:hint="eastAsia"/>
              </w:rPr>
              <w:t>如不慎接触皮肤，应用大量清水冲洗。</w:t>
            </w:r>
            <w:r>
              <w:rPr>
                <w:rStyle w:val="style7"/>
                <w:rFonts w:hint="eastAsia"/>
              </w:rPr>
              <w:t xml:space="preserve"> [2]</w:t>
            </w:r>
            <w:proofErr w:type="gramStart"/>
            <w:r>
              <w:rPr>
                <w:rStyle w:val="style7"/>
                <w:rFonts w:hint="eastAsia"/>
              </w:rPr>
              <w:t>若溅入眼</w:t>
            </w:r>
            <w:proofErr w:type="gramEnd"/>
            <w:r>
              <w:rPr>
                <w:rStyle w:val="style7"/>
                <w:rFonts w:hint="eastAsia"/>
              </w:rPr>
              <w:t>内，立即用大量清水冲洗至</w:t>
            </w:r>
            <w:r>
              <w:rPr>
                <w:rStyle w:val="style7"/>
                <w:rFonts w:hint="eastAsia"/>
              </w:rPr>
              <w:t>少</w:t>
            </w:r>
            <w:r>
              <w:rPr>
                <w:rStyle w:val="style7"/>
                <w:rFonts w:hint="eastAsia"/>
              </w:rPr>
              <w:t>15</w:t>
            </w:r>
            <w:r>
              <w:rPr>
                <w:rStyle w:val="style7"/>
                <w:rFonts w:hint="eastAsia"/>
              </w:rPr>
              <w:t>分钟。</w:t>
            </w:r>
            <w:r>
              <w:rPr>
                <w:rStyle w:val="style7"/>
                <w:rFonts w:hint="eastAsia"/>
              </w:rPr>
              <w:t xml:space="preserve"> [3]</w:t>
            </w:r>
            <w:r>
              <w:rPr>
                <w:rStyle w:val="style7"/>
                <w:rFonts w:hint="eastAsia"/>
              </w:rPr>
              <w:t>若不慎吸入：立即将吸入者转移到空气清新处，如果吸入者停止呼吸，需要进行人工呼吸，并请医生诊治。</w:t>
            </w:r>
            <w:r>
              <w:rPr>
                <w:rStyle w:val="style7"/>
                <w:rFonts w:hint="eastAsia"/>
              </w:rPr>
              <w:t xml:space="preserve"> [4]</w:t>
            </w:r>
            <w:r>
              <w:rPr>
                <w:rStyle w:val="style7"/>
                <w:rFonts w:hint="eastAsia"/>
              </w:rPr>
              <w:t>若误服，及时送医院检查治疗。若摄入量大，病人十分清醒，可用吐根糖浆</w:t>
            </w:r>
            <w:proofErr w:type="gramStart"/>
            <w:r>
              <w:rPr>
                <w:rStyle w:val="style7"/>
                <w:rFonts w:hint="eastAsia"/>
              </w:rPr>
              <w:t>诱</w:t>
            </w:r>
            <w:proofErr w:type="gramEnd"/>
            <w:r>
              <w:rPr>
                <w:rStyle w:val="style7"/>
                <w:rFonts w:hint="eastAsia"/>
              </w:rPr>
              <w:t>吐。还可在服用的活性碳泥中加入山梨醇。</w:t>
            </w:r>
          </w:p>
        </w:tc>
      </w:tr>
      <w:tr w:rsidR="00000000">
        <w:trPr>
          <w:divId w:val="204670875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贮存在通风、干燥的库房中，远离儿童，并加锁。贮运时，严防潮湿和日晒，不能与食品、饮料、粮食、饲料等混合储运，避免与皮肤、眼睛接触，防止由口鼻吸入。</w:t>
            </w:r>
          </w:p>
        </w:tc>
      </w:tr>
      <w:tr w:rsidR="00000000">
        <w:trPr>
          <w:divId w:val="204670875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4670875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84075628"/>
          <w:tblCellSpacing w:w="0" w:type="dxa"/>
        </w:trPr>
        <w:tc>
          <w:tcPr>
            <w:tcW w:w="0" w:type="auto"/>
            <w:vAlign w:val="center"/>
            <w:hideMark/>
          </w:tcPr>
          <w:p w:rsidR="00000000" w:rsidRDefault="00475260">
            <w:r>
              <w:rPr>
                <w:rStyle w:val="style4"/>
                <w:rFonts w:hint="eastAsia"/>
              </w:rPr>
              <w:t>登记证号：</w:t>
            </w:r>
            <w:r>
              <w:rPr>
                <w:rFonts w:hint="eastAsia"/>
              </w:rPr>
              <w:t>PD20141954</w:t>
            </w:r>
          </w:p>
        </w:tc>
      </w:tr>
      <w:tr w:rsidR="00000000">
        <w:trPr>
          <w:divId w:val="584075628"/>
          <w:tblCellSpacing w:w="0" w:type="dxa"/>
        </w:trPr>
        <w:tc>
          <w:tcPr>
            <w:tcW w:w="0" w:type="auto"/>
            <w:vAlign w:val="center"/>
            <w:hideMark/>
          </w:tcPr>
          <w:p w:rsidR="00000000" w:rsidRDefault="00475260">
            <w:r>
              <w:rPr>
                <w:rStyle w:val="style4"/>
                <w:rFonts w:hint="eastAsia"/>
              </w:rPr>
              <w:t>登记证持有人：</w:t>
            </w:r>
            <w:r>
              <w:rPr>
                <w:rFonts w:hint="eastAsia"/>
              </w:rPr>
              <w:t>陕西标正作物</w:t>
            </w:r>
            <w:r>
              <w:rPr>
                <w:rFonts w:hint="eastAsia"/>
              </w:rPr>
              <w:t>科学有限公司</w:t>
            </w:r>
          </w:p>
        </w:tc>
      </w:tr>
      <w:tr w:rsidR="00000000">
        <w:trPr>
          <w:divId w:val="584075628"/>
          <w:tblCellSpacing w:w="0" w:type="dxa"/>
        </w:trPr>
        <w:tc>
          <w:tcPr>
            <w:tcW w:w="0" w:type="auto"/>
            <w:vAlign w:val="center"/>
            <w:hideMark/>
          </w:tcPr>
          <w:p w:rsidR="00000000" w:rsidRDefault="00475260">
            <w:r>
              <w:rPr>
                <w:rStyle w:val="style4"/>
                <w:rFonts w:hint="eastAsia"/>
              </w:rPr>
              <w:t>农药名称：</w:t>
            </w:r>
            <w:r>
              <w:rPr>
                <w:rFonts w:hint="eastAsia"/>
              </w:rPr>
              <w:t>阿维·甲氰</w:t>
            </w:r>
          </w:p>
        </w:tc>
      </w:tr>
      <w:tr w:rsidR="00000000">
        <w:trPr>
          <w:divId w:val="584075628"/>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584075628"/>
          <w:tblCellSpacing w:w="0" w:type="dxa"/>
        </w:trPr>
        <w:tc>
          <w:tcPr>
            <w:tcW w:w="0" w:type="auto"/>
            <w:vAlign w:val="center"/>
            <w:hideMark/>
          </w:tcPr>
          <w:p w:rsidR="00000000" w:rsidRDefault="00475260">
            <w:pPr>
              <w:divId w:val="1050955947"/>
            </w:pPr>
            <w:r>
              <w:rPr>
                <w:rStyle w:val="style4"/>
                <w:rFonts w:hint="eastAsia"/>
              </w:rPr>
              <w:t>毒性及其标识：</w:t>
            </w:r>
            <w:r>
              <w:rPr>
                <w:rFonts w:hint="eastAsia"/>
              </w:rPr>
              <w:t xml:space="preserve"> </w:t>
            </w:r>
            <w:r>
              <w:rPr>
                <w:rFonts w:hint="eastAsia"/>
              </w:rPr>
              <w:br/>
              <w:t>(</w:t>
            </w:r>
            <w:r>
              <w:rPr>
                <w:rFonts w:hint="eastAsia"/>
              </w:rPr>
              <w:t>原药高毒</w:t>
            </w:r>
            <w:r>
              <w:rPr>
                <w:rFonts w:hint="eastAsia"/>
              </w:rPr>
              <w:t xml:space="preserve">) </w:t>
            </w:r>
          </w:p>
        </w:tc>
      </w:tr>
      <w:tr w:rsidR="00000000">
        <w:trPr>
          <w:divId w:val="584075628"/>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584075628"/>
          <w:tblCellSpacing w:w="0" w:type="dxa"/>
        </w:trPr>
        <w:tc>
          <w:tcPr>
            <w:tcW w:w="0" w:type="auto"/>
            <w:vAlign w:val="center"/>
            <w:hideMark/>
          </w:tcPr>
          <w:p w:rsidR="00000000" w:rsidRDefault="00475260">
            <w:pPr>
              <w:divId w:val="1319576404"/>
            </w:pPr>
            <w:r>
              <w:rPr>
                <w:rFonts w:hint="eastAsia"/>
              </w:rPr>
              <w:t>有效成分及其含量：</w:t>
            </w:r>
            <w:r>
              <w:rPr>
                <w:rFonts w:hint="eastAsia"/>
              </w:rPr>
              <w:t xml:space="preserve"> </w:t>
            </w:r>
          </w:p>
          <w:p w:rsidR="00000000" w:rsidRDefault="00475260">
            <w:r>
              <w:rPr>
                <w:rFonts w:hint="eastAsia"/>
              </w:rPr>
              <w:t xml:space="preserve">    </w:t>
            </w:r>
            <w:r>
              <w:rPr>
                <w:rFonts w:hint="eastAsia"/>
              </w:rPr>
              <w:t>阿维菌素</w:t>
            </w:r>
            <w:r>
              <w:rPr>
                <w:rFonts w:hint="eastAsia"/>
              </w:rPr>
              <w:t xml:space="preserve">0.5%    </w:t>
            </w:r>
            <w:r>
              <w:rPr>
                <w:rFonts w:hint="eastAsia"/>
              </w:rPr>
              <w:t>甲氰菊酯</w:t>
            </w:r>
            <w:r>
              <w:rPr>
                <w:rFonts w:hint="eastAsia"/>
              </w:rPr>
              <w:t xml:space="preserve">4.5%    </w:t>
            </w:r>
          </w:p>
        </w:tc>
      </w:tr>
      <w:tr w:rsidR="00000000">
        <w:trPr>
          <w:divId w:val="584075628"/>
          <w:tblCellSpacing w:w="0" w:type="dxa"/>
        </w:trPr>
        <w:tc>
          <w:tcPr>
            <w:tcW w:w="0" w:type="auto"/>
            <w:vAlign w:val="center"/>
            <w:hideMark/>
          </w:tcPr>
          <w:p w:rsidR="00000000" w:rsidRDefault="00475260">
            <w:pPr>
              <w:divId w:val="161849027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稀释倍数：</w:t>
                  </w:r>
                  <w:r>
                    <w:rPr>
                      <w:rStyle w:val="style7"/>
                      <w:rFonts w:hint="eastAsia"/>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8407562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建议于柑橘树红蜘蛛发生初盛期进行全株枝干、叶片常规均匀喷雾。每隔</w:t>
            </w:r>
            <w:r>
              <w:rPr>
                <w:rStyle w:val="style7"/>
                <w:rFonts w:hint="eastAsia"/>
              </w:rPr>
              <w:t>10-25</w:t>
            </w:r>
            <w:r>
              <w:rPr>
                <w:rStyle w:val="style7"/>
                <w:rFonts w:hint="eastAsia"/>
              </w:rPr>
              <w:t>天施药一次</w:t>
            </w:r>
            <w:r>
              <w:rPr>
                <w:rStyle w:val="style7"/>
                <w:rFonts w:hint="eastAsia"/>
              </w:rPr>
              <w:t>,</w:t>
            </w:r>
            <w:r>
              <w:rPr>
                <w:rStyle w:val="style7"/>
                <w:rFonts w:hint="eastAsia"/>
              </w:rPr>
              <w:t>连续施药不</w:t>
            </w:r>
            <w:r>
              <w:rPr>
                <w:rStyle w:val="style7"/>
                <w:rFonts w:hint="eastAsia"/>
              </w:rPr>
              <w:t>得超过</w:t>
            </w:r>
            <w:r>
              <w:rPr>
                <w:rStyle w:val="style7"/>
                <w:rFonts w:hint="eastAsia"/>
              </w:rPr>
              <w:t>2</w:t>
            </w:r>
            <w:r>
              <w:rPr>
                <w:rStyle w:val="style7"/>
                <w:rFonts w:hint="eastAsia"/>
              </w:rPr>
              <w:t>次。</w:t>
            </w:r>
            <w:r>
              <w:rPr>
                <w:rStyle w:val="style7"/>
                <w:rFonts w:hint="eastAsia"/>
              </w:rPr>
              <w:t xml:space="preserve"> 2.</w:t>
            </w:r>
            <w:r>
              <w:rPr>
                <w:rStyle w:val="style7"/>
                <w:rFonts w:hint="eastAsia"/>
              </w:rPr>
              <w:t>正午高温时段、大风天或预计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30</w:t>
            </w:r>
            <w:r>
              <w:rPr>
                <w:rStyle w:val="style7"/>
                <w:rFonts w:hint="eastAsia"/>
              </w:rPr>
              <w:t>天，每季作物最多使用</w:t>
            </w:r>
            <w:r>
              <w:rPr>
                <w:rStyle w:val="style7"/>
                <w:rFonts w:hint="eastAsia"/>
              </w:rPr>
              <w:t>2</w:t>
            </w:r>
            <w:r>
              <w:rPr>
                <w:rStyle w:val="style7"/>
                <w:rFonts w:hint="eastAsia"/>
              </w:rPr>
              <w:t>次。</w:t>
            </w:r>
          </w:p>
        </w:tc>
      </w:tr>
      <w:tr w:rsidR="00000000">
        <w:trPr>
          <w:divId w:val="58407562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本品具有胃毒、触杀及驱避作用。通过阻碍害虫运动神经信号的传递和攻击害虫的中枢神经系统双向作用，导致害螨麻痹、瘫痪最后死亡。对柑橘树红蜘蛛有较好的防治效果。</w:t>
            </w:r>
          </w:p>
        </w:tc>
      </w:tr>
      <w:tr w:rsidR="00000000">
        <w:trPr>
          <w:divId w:val="58407562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鱼类等水生生物、蜜蜂、家蚕有毒，施药期间应避免对周围蜂群的影响，开花作物花期、蚕室和桑园附近禁用。远离河塘、水产养殖区施药，禁止在河塘等水体中清洗施药器具。禁止用于捕鱼。赤眼蜂等天敌放飞区域禁用</w:t>
            </w:r>
            <w:r>
              <w:rPr>
                <w:rStyle w:val="style7"/>
                <w:rFonts w:hint="eastAsia"/>
              </w:rPr>
              <w:t>。</w:t>
            </w:r>
            <w:r>
              <w:rPr>
                <w:rStyle w:val="style7"/>
                <w:rFonts w:hint="eastAsia"/>
              </w:rPr>
              <w:t xml:space="preserve"> 2.</w:t>
            </w:r>
            <w:r>
              <w:rPr>
                <w:rStyle w:val="style7"/>
                <w:rFonts w:hint="eastAsia"/>
              </w:rPr>
              <w:t>配药和施药时，应穿防护服，戴口罩或防毒面具以及胶皮手套，以避免污染皮肤和眼睛，施药完毕后应及时换洗衣物，洗净手、脸和被污染的皮肤。</w:t>
            </w:r>
            <w:r>
              <w:rPr>
                <w:rStyle w:val="style7"/>
                <w:rFonts w:hint="eastAsia"/>
              </w:rPr>
              <w:t xml:space="preserve"> 3.</w:t>
            </w:r>
            <w:r>
              <w:rPr>
                <w:rStyle w:val="style7"/>
                <w:rFonts w:hint="eastAsia"/>
              </w:rPr>
              <w:t>用过的容器和废弃物应妥善处理，不可用做他用，也不可随意丢弃。</w:t>
            </w:r>
            <w:r>
              <w:rPr>
                <w:rStyle w:val="style7"/>
                <w:rFonts w:hint="eastAsia"/>
              </w:rPr>
              <w:t xml:space="preserve"> 4.</w:t>
            </w:r>
            <w:r>
              <w:rPr>
                <w:rStyle w:val="style7"/>
                <w:rFonts w:hint="eastAsia"/>
              </w:rPr>
              <w:t>孕妇及哺乳期妇女禁止接触本品。</w:t>
            </w:r>
            <w:r>
              <w:rPr>
                <w:rStyle w:val="style7"/>
                <w:rFonts w:hint="eastAsia"/>
              </w:rPr>
              <w:t xml:space="preserve"> 5.</w:t>
            </w:r>
            <w:r>
              <w:rPr>
                <w:rStyle w:val="style7"/>
                <w:rFonts w:hint="eastAsia"/>
              </w:rPr>
              <w:t>不与强酸及碱性物质混用以免降低药效。</w:t>
            </w:r>
            <w:r>
              <w:rPr>
                <w:rStyle w:val="style7"/>
                <w:rFonts w:hint="eastAsia"/>
              </w:rPr>
              <w:t xml:space="preserve"> 6.</w:t>
            </w:r>
            <w:r>
              <w:rPr>
                <w:rStyle w:val="style7"/>
                <w:rFonts w:hint="eastAsia"/>
              </w:rPr>
              <w:t>建议与其它作用机制不同杀螨剂轮换使用。</w:t>
            </w:r>
            <w:r>
              <w:rPr>
                <w:rStyle w:val="style7"/>
                <w:rFonts w:hint="eastAsia"/>
              </w:rPr>
              <w:t xml:space="preserve"> 7.</w:t>
            </w:r>
            <w:r>
              <w:rPr>
                <w:rStyle w:val="style7"/>
                <w:rFonts w:hint="eastAsia"/>
              </w:rPr>
              <w:t>该产品为易燃品，注意贮存、运输和使用安全。</w:t>
            </w:r>
          </w:p>
        </w:tc>
      </w:tr>
      <w:tr w:rsidR="00000000">
        <w:trPr>
          <w:divId w:val="58407562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使用中或使用后若感觉不适，应立即停止工作采取急救措施。</w:t>
            </w:r>
            <w:r>
              <w:rPr>
                <w:rStyle w:val="style7"/>
                <w:rFonts w:hint="eastAsia"/>
              </w:rPr>
              <w:t xml:space="preserve"> </w:t>
            </w:r>
            <w:r>
              <w:rPr>
                <w:rStyle w:val="style7"/>
                <w:rFonts w:hint="eastAsia"/>
              </w:rPr>
              <w:t>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w:t>
            </w:r>
            <w:r>
              <w:rPr>
                <w:rStyle w:val="style7"/>
                <w:rFonts w:hint="eastAsia"/>
              </w:rPr>
              <w:t xml:space="preserve"> </w:t>
            </w:r>
            <w:r>
              <w:rPr>
                <w:rStyle w:val="style7"/>
                <w:rFonts w:hint="eastAsia"/>
              </w:rPr>
              <w:t>误</w:t>
            </w:r>
            <w:r>
              <w:rPr>
                <w:rStyle w:val="style7"/>
                <w:rFonts w:hint="eastAsia"/>
              </w:rPr>
              <w:t>服则应立即携带标签将病人送医院就诊。</w:t>
            </w:r>
          </w:p>
        </w:tc>
      </w:tr>
      <w:tr w:rsidR="00000000">
        <w:trPr>
          <w:divId w:val="58407562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应贮存在通风、干燥的库房中，严防潮湿和日晒。置于儿童、无关人员及动物接触不到的地方，并加锁保存。</w:t>
            </w:r>
            <w:r>
              <w:rPr>
                <w:rStyle w:val="style7"/>
                <w:rFonts w:hint="eastAsia"/>
              </w:rPr>
              <w:t xml:space="preserve"> </w:t>
            </w:r>
            <w:r>
              <w:rPr>
                <w:rStyle w:val="style7"/>
                <w:rFonts w:hint="eastAsia"/>
              </w:rPr>
              <w:t>不得与食物、种子、饲料、粮食、饮料等混合储运。</w:t>
            </w:r>
          </w:p>
        </w:tc>
      </w:tr>
      <w:tr w:rsidR="00000000">
        <w:trPr>
          <w:divId w:val="58407562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8407562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25921884"/>
          <w:tblCellSpacing w:w="0" w:type="dxa"/>
        </w:trPr>
        <w:tc>
          <w:tcPr>
            <w:tcW w:w="0" w:type="auto"/>
            <w:vAlign w:val="center"/>
            <w:hideMark/>
          </w:tcPr>
          <w:p w:rsidR="00000000" w:rsidRDefault="00475260">
            <w:r>
              <w:rPr>
                <w:rStyle w:val="style4"/>
                <w:rFonts w:hint="eastAsia"/>
              </w:rPr>
              <w:t>登记证号：</w:t>
            </w:r>
            <w:r>
              <w:rPr>
                <w:rFonts w:hint="eastAsia"/>
              </w:rPr>
              <w:t>PD20102039</w:t>
            </w:r>
          </w:p>
        </w:tc>
      </w:tr>
      <w:tr w:rsidR="00000000">
        <w:trPr>
          <w:divId w:val="92592188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925921884"/>
          <w:tblCellSpacing w:w="0" w:type="dxa"/>
        </w:trPr>
        <w:tc>
          <w:tcPr>
            <w:tcW w:w="0" w:type="auto"/>
            <w:vAlign w:val="center"/>
            <w:hideMark/>
          </w:tcPr>
          <w:p w:rsidR="00000000" w:rsidRDefault="00475260">
            <w:r>
              <w:rPr>
                <w:rStyle w:val="style4"/>
                <w:rFonts w:hint="eastAsia"/>
              </w:rPr>
              <w:t>农药名称：</w:t>
            </w:r>
            <w:r>
              <w:rPr>
                <w:rFonts w:hint="eastAsia"/>
              </w:rPr>
              <w:t>烯酰吗</w:t>
            </w:r>
            <w:proofErr w:type="gramStart"/>
            <w:r>
              <w:rPr>
                <w:rFonts w:hint="eastAsia"/>
              </w:rPr>
              <w:t>啉</w:t>
            </w:r>
            <w:proofErr w:type="gramEnd"/>
          </w:p>
        </w:tc>
      </w:tr>
      <w:tr w:rsidR="00000000">
        <w:trPr>
          <w:divId w:val="925921884"/>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925921884"/>
          <w:tblCellSpacing w:w="0" w:type="dxa"/>
        </w:trPr>
        <w:tc>
          <w:tcPr>
            <w:tcW w:w="0" w:type="auto"/>
            <w:vAlign w:val="center"/>
            <w:hideMark/>
          </w:tcPr>
          <w:p w:rsidR="00000000" w:rsidRDefault="00475260">
            <w:pPr>
              <w:divId w:val="29861317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925921884"/>
          <w:tblCellSpacing w:w="0" w:type="dxa"/>
        </w:trPr>
        <w:tc>
          <w:tcPr>
            <w:tcW w:w="0" w:type="auto"/>
            <w:vAlign w:val="center"/>
            <w:hideMark/>
          </w:tcPr>
          <w:p w:rsidR="00000000" w:rsidRDefault="00475260">
            <w:r>
              <w:rPr>
                <w:rStyle w:val="style4"/>
                <w:rFonts w:hint="eastAsia"/>
              </w:rPr>
              <w:t>总有效成分含量：</w:t>
            </w:r>
            <w:r>
              <w:rPr>
                <w:rFonts w:hint="eastAsia"/>
              </w:rPr>
              <w:t>80%</w:t>
            </w:r>
          </w:p>
        </w:tc>
      </w:tr>
      <w:tr w:rsidR="00000000">
        <w:trPr>
          <w:divId w:val="925921884"/>
          <w:tblCellSpacing w:w="0" w:type="dxa"/>
        </w:trPr>
        <w:tc>
          <w:tcPr>
            <w:tcW w:w="0" w:type="auto"/>
            <w:vAlign w:val="center"/>
            <w:hideMark/>
          </w:tcPr>
          <w:p w:rsidR="00000000" w:rsidRDefault="00475260">
            <w:pPr>
              <w:divId w:val="344287310"/>
            </w:pPr>
            <w:r>
              <w:rPr>
                <w:rFonts w:hint="eastAsia"/>
              </w:rPr>
              <w:t>有效成分及其含量：</w:t>
            </w:r>
            <w:r>
              <w:rPr>
                <w:rFonts w:hint="eastAsia"/>
              </w:rPr>
              <w:t xml:space="preserve"> </w:t>
            </w:r>
          </w:p>
          <w:p w:rsidR="00000000" w:rsidRDefault="00475260">
            <w:r>
              <w:rPr>
                <w:rFonts w:hint="eastAsia"/>
              </w:rPr>
              <w:t xml:space="preserve">    </w:t>
            </w:r>
            <w:r>
              <w:rPr>
                <w:rFonts w:hint="eastAsia"/>
              </w:rPr>
              <w:t>烯酰吗</w:t>
            </w:r>
            <w:proofErr w:type="gramStart"/>
            <w:r>
              <w:rPr>
                <w:rFonts w:hint="eastAsia"/>
              </w:rPr>
              <w:t>啉</w:t>
            </w:r>
            <w:proofErr w:type="gramEnd"/>
            <w:r>
              <w:rPr>
                <w:rFonts w:hint="eastAsia"/>
              </w:rPr>
              <w:t xml:space="preserve">80%    </w:t>
            </w:r>
          </w:p>
        </w:tc>
      </w:tr>
      <w:tr w:rsidR="00000000">
        <w:trPr>
          <w:divId w:val="925921884"/>
          <w:tblCellSpacing w:w="0" w:type="dxa"/>
        </w:trPr>
        <w:tc>
          <w:tcPr>
            <w:tcW w:w="0" w:type="auto"/>
            <w:vAlign w:val="center"/>
            <w:hideMark/>
          </w:tcPr>
          <w:p w:rsidR="00000000" w:rsidRDefault="00475260">
            <w:pPr>
              <w:divId w:val="3916599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菠菜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19</w:t>
                  </w:r>
                  <w:smartTag w:uri="urn:schemas-microsoft-com:office:smarttags" w:element="chmetcnv">
                    <w:smartTagPr>
                      <w:attr w:name="TCSC" w:val="0"/>
                      <w:attr w:name="NumberType" w:val="1"/>
                      <w:attr w:name="Negative" w:val="True"/>
                      <w:attr w:name="HasSpace" w:val="False"/>
                      <w:attr w:name="SourceValue" w:val="22"/>
                      <w:attr w:name="UnitName" w:val="克"/>
                    </w:smartTagPr>
                    <w:r>
                      <w:rPr>
                        <w:rStyle w:val="style7"/>
                        <w:rFonts w:hint="eastAsia"/>
                      </w:rPr>
                      <w:t>-22</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30"/>
                      <w:attr w:name="UnitName" w:val="克"/>
                    </w:smartTagPr>
                    <w:r>
                      <w:rPr>
                        <w:rStyle w:val="style7"/>
                        <w:rFonts w:hint="eastAsia"/>
                      </w:rPr>
                      <w:t>-30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92592188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、建议于黄瓜、葡萄、菠菜霜霉病发病前或发病初期施药，采用全株茎叶均匀喷雾，以药液欲滴未滴为度。</w:t>
            </w:r>
            <w:r>
              <w:rPr>
                <w:rStyle w:val="style7"/>
                <w:rFonts w:hint="eastAsia"/>
              </w:rPr>
              <w:t xml:space="preserve"> 2</w:t>
            </w:r>
            <w:r>
              <w:rPr>
                <w:rStyle w:val="style7"/>
                <w:rFonts w:hint="eastAsia"/>
              </w:rPr>
              <w:t>、病害严重时使用高剂量；病害较轻时使用低剂量。</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4</w:t>
            </w:r>
            <w:r>
              <w:rPr>
                <w:rStyle w:val="style7"/>
                <w:rFonts w:hint="eastAsia"/>
              </w:rPr>
              <w:t>、安全间隔期：黄瓜</w:t>
            </w:r>
            <w:r>
              <w:rPr>
                <w:rStyle w:val="style7"/>
                <w:rFonts w:hint="eastAsia"/>
              </w:rPr>
              <w:t>2</w:t>
            </w:r>
            <w:r>
              <w:rPr>
                <w:rStyle w:val="style7"/>
                <w:rFonts w:hint="eastAsia"/>
              </w:rPr>
              <w:t>天，葡萄</w:t>
            </w:r>
            <w:r>
              <w:rPr>
                <w:rStyle w:val="style7"/>
                <w:rFonts w:hint="eastAsia"/>
              </w:rPr>
              <w:t>21</w:t>
            </w:r>
            <w:r>
              <w:rPr>
                <w:rStyle w:val="style7"/>
                <w:rFonts w:hint="eastAsia"/>
              </w:rPr>
              <w:t>天，菠菜</w:t>
            </w:r>
            <w:r>
              <w:rPr>
                <w:rStyle w:val="style7"/>
                <w:rFonts w:hint="eastAsia"/>
              </w:rPr>
              <w:t>7</w:t>
            </w:r>
            <w:r>
              <w:rPr>
                <w:rStyle w:val="style7"/>
                <w:rFonts w:hint="eastAsia"/>
              </w:rPr>
              <w:t>天，黄瓜和葡萄每季最多使用</w:t>
            </w:r>
            <w:r>
              <w:rPr>
                <w:rStyle w:val="style7"/>
                <w:rFonts w:hint="eastAsia"/>
              </w:rPr>
              <w:t>3</w:t>
            </w:r>
            <w:r>
              <w:rPr>
                <w:rStyle w:val="style7"/>
                <w:rFonts w:hint="eastAsia"/>
              </w:rPr>
              <w:t>次，波菜</w:t>
            </w:r>
            <w:r>
              <w:rPr>
                <w:rStyle w:val="style7"/>
                <w:rFonts w:hint="eastAsia"/>
              </w:rPr>
              <w:t>2</w:t>
            </w:r>
            <w:r>
              <w:rPr>
                <w:rStyle w:val="style7"/>
                <w:rFonts w:hint="eastAsia"/>
              </w:rPr>
              <w:t>次。</w:t>
            </w:r>
          </w:p>
        </w:tc>
      </w:tr>
      <w:tr w:rsidR="00000000">
        <w:trPr>
          <w:divId w:val="92592188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本品具有内吸、治疗、保护和铲除功效。能破坏细胞膜的形成，对卵菌生活史的各个阶段都有作用，在孢子的形成阶段尤为敏感，较低浓度下即受到抑制，可有效防治</w:t>
            </w:r>
            <w:r>
              <w:rPr>
                <w:rStyle w:val="style7"/>
                <w:rFonts w:hint="eastAsia"/>
              </w:rPr>
              <w:t>黄瓜、葡萄和菠菜霜霉病。</w:t>
            </w:r>
          </w:p>
        </w:tc>
      </w:tr>
      <w:tr w:rsidR="00000000">
        <w:trPr>
          <w:divId w:val="92592188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、本品不要与铜、</w:t>
            </w:r>
            <w:proofErr w:type="gramStart"/>
            <w:r>
              <w:rPr>
                <w:rStyle w:val="style7"/>
                <w:rFonts w:hint="eastAsia"/>
              </w:rPr>
              <w:t>汞及强酸</w:t>
            </w:r>
            <w:proofErr w:type="gramEnd"/>
            <w:r>
              <w:rPr>
                <w:rStyle w:val="style7"/>
                <w:rFonts w:hint="eastAsia"/>
              </w:rPr>
              <w:t>、强碱农药等物质混用。</w:t>
            </w:r>
            <w:r>
              <w:rPr>
                <w:rStyle w:val="style7"/>
                <w:rFonts w:hint="eastAsia"/>
              </w:rPr>
              <w:t>2</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w:t>
            </w:r>
            <w:r>
              <w:rPr>
                <w:rStyle w:val="style7"/>
                <w:rFonts w:hint="eastAsia"/>
              </w:rPr>
              <w:t>3</w:t>
            </w:r>
            <w:r>
              <w:rPr>
                <w:rStyle w:val="style7"/>
                <w:rFonts w:hint="eastAsia"/>
              </w:rPr>
              <w:t>、施药时穿长袖工作衣裤，不可吸烟、饮水、进食；施药后洗净手、</w:t>
            </w:r>
            <w:proofErr w:type="gramStart"/>
            <w:r>
              <w:rPr>
                <w:rStyle w:val="style7"/>
                <w:rFonts w:hint="eastAsia"/>
              </w:rPr>
              <w:t>脸及其</w:t>
            </w:r>
            <w:proofErr w:type="gramEnd"/>
            <w:r>
              <w:rPr>
                <w:rStyle w:val="style7"/>
                <w:rFonts w:hint="eastAsia"/>
              </w:rPr>
              <w:t>它裸露部位，洗净工作服。</w:t>
            </w:r>
            <w:r>
              <w:rPr>
                <w:rStyle w:val="style7"/>
                <w:rFonts w:hint="eastAsia"/>
              </w:rPr>
              <w:t xml:space="preserve"> 4</w:t>
            </w:r>
            <w:r>
              <w:rPr>
                <w:rStyle w:val="style7"/>
                <w:rFonts w:hint="eastAsia"/>
              </w:rPr>
              <w:t>、请注意保护环境，清洗喷施器具及衣物，不要将清洗液倒入河流、池塘中。禁止在河塘等水体清洗施药器具。</w:t>
            </w:r>
            <w:r>
              <w:rPr>
                <w:rStyle w:val="style7"/>
                <w:rFonts w:hint="eastAsia"/>
              </w:rPr>
              <w:t>5</w:t>
            </w:r>
            <w:r>
              <w:rPr>
                <w:rStyle w:val="style7"/>
                <w:rFonts w:hint="eastAsia"/>
              </w:rPr>
              <w:t>、用过的容器和废弃物应妥善处理，不可随意丢弃或做他用。</w:t>
            </w:r>
            <w:r>
              <w:rPr>
                <w:rStyle w:val="style7"/>
                <w:rFonts w:hint="eastAsia"/>
              </w:rPr>
              <w:t xml:space="preserve"> 5</w:t>
            </w:r>
            <w:r>
              <w:rPr>
                <w:rStyle w:val="style7"/>
                <w:rFonts w:hint="eastAsia"/>
              </w:rPr>
              <w:t>、孕妇及哺乳期妇女禁止接触本品。</w:t>
            </w:r>
          </w:p>
        </w:tc>
      </w:tr>
      <w:tr w:rsidR="00000000">
        <w:trPr>
          <w:divId w:val="92592188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、避免接触药液，一旦接触，立即用清水冲洗干净。</w:t>
            </w:r>
            <w:r>
              <w:rPr>
                <w:rStyle w:val="style7"/>
                <w:rFonts w:hint="eastAsia"/>
              </w:rPr>
              <w:t>2</w:t>
            </w:r>
            <w:r>
              <w:rPr>
                <w:rStyle w:val="style7"/>
                <w:rFonts w:hint="eastAsia"/>
              </w:rPr>
              <w:t>、不慎溅入眼睛用</w:t>
            </w:r>
            <w:r>
              <w:rPr>
                <w:rStyle w:val="style7"/>
                <w:rFonts w:hint="eastAsia"/>
              </w:rPr>
              <w:t>清水彻底清洗</w:t>
            </w:r>
            <w:r>
              <w:rPr>
                <w:rStyle w:val="style7"/>
                <w:rFonts w:hint="eastAsia"/>
              </w:rPr>
              <w:t>15</w:t>
            </w:r>
            <w:r>
              <w:rPr>
                <w:rStyle w:val="style7"/>
                <w:rFonts w:hint="eastAsia"/>
              </w:rPr>
              <w:t>分钟以上。</w:t>
            </w:r>
            <w:r>
              <w:rPr>
                <w:rStyle w:val="style7"/>
                <w:rFonts w:hint="eastAsia"/>
              </w:rPr>
              <w:t>3</w:t>
            </w:r>
            <w:r>
              <w:rPr>
                <w:rStyle w:val="style7"/>
                <w:rFonts w:hint="eastAsia"/>
              </w:rPr>
              <w:t>、误服请勿引吐，立即送医院对症治疗。无特殊解毒剂。</w:t>
            </w:r>
          </w:p>
        </w:tc>
      </w:tr>
      <w:tr w:rsidR="00000000">
        <w:trPr>
          <w:divId w:val="92592188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、远离热源和火源，避免直接暴露在阳光下，贮存在干燥、阴凉、通风、防雨处。置于儿童触及不到之处，并加锁。勿与食品、饮料、粮食、饲料</w:t>
            </w:r>
            <w:proofErr w:type="gramStart"/>
            <w:r>
              <w:rPr>
                <w:rStyle w:val="style7"/>
                <w:rFonts w:hint="eastAsia"/>
              </w:rPr>
              <w:t>等同贮同运</w:t>
            </w:r>
            <w:proofErr w:type="gramEnd"/>
            <w:r>
              <w:rPr>
                <w:rStyle w:val="style7"/>
                <w:rFonts w:hint="eastAsia"/>
              </w:rPr>
              <w:t>。</w:t>
            </w:r>
            <w:r>
              <w:rPr>
                <w:rStyle w:val="style7"/>
                <w:rFonts w:hint="eastAsia"/>
              </w:rPr>
              <w:t>2</w:t>
            </w:r>
            <w:r>
              <w:rPr>
                <w:rStyle w:val="style7"/>
                <w:rFonts w:hint="eastAsia"/>
              </w:rPr>
              <w:t>、按包装箱标识运输。</w:t>
            </w:r>
          </w:p>
        </w:tc>
      </w:tr>
      <w:tr w:rsidR="00000000">
        <w:trPr>
          <w:divId w:val="92592188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2592188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29634858"/>
          <w:tblCellSpacing w:w="0" w:type="dxa"/>
        </w:trPr>
        <w:tc>
          <w:tcPr>
            <w:tcW w:w="0" w:type="auto"/>
            <w:vAlign w:val="center"/>
            <w:hideMark/>
          </w:tcPr>
          <w:p w:rsidR="00000000" w:rsidRDefault="00475260">
            <w:r>
              <w:rPr>
                <w:rStyle w:val="style4"/>
                <w:rFonts w:hint="eastAsia"/>
              </w:rPr>
              <w:t>登记证号：</w:t>
            </w:r>
            <w:r>
              <w:rPr>
                <w:rFonts w:hint="eastAsia"/>
              </w:rPr>
              <w:t>PD20110165</w:t>
            </w:r>
          </w:p>
        </w:tc>
      </w:tr>
      <w:tr w:rsidR="00000000">
        <w:trPr>
          <w:divId w:val="1829634858"/>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829634858"/>
          <w:tblCellSpacing w:w="0" w:type="dxa"/>
        </w:trPr>
        <w:tc>
          <w:tcPr>
            <w:tcW w:w="0" w:type="auto"/>
            <w:vAlign w:val="center"/>
            <w:hideMark/>
          </w:tcPr>
          <w:p w:rsidR="00000000" w:rsidRDefault="00475260">
            <w:r>
              <w:rPr>
                <w:rStyle w:val="style4"/>
                <w:rFonts w:hint="eastAsia"/>
              </w:rPr>
              <w:t>农药名称：</w:t>
            </w:r>
            <w:r>
              <w:rPr>
                <w:rFonts w:hint="eastAsia"/>
              </w:rPr>
              <w:t>苯甲·丙环</w:t>
            </w:r>
            <w:proofErr w:type="gramStart"/>
            <w:r>
              <w:rPr>
                <w:rFonts w:hint="eastAsia"/>
              </w:rPr>
              <w:t>唑</w:t>
            </w:r>
            <w:proofErr w:type="gramEnd"/>
          </w:p>
        </w:tc>
      </w:tr>
      <w:tr w:rsidR="00000000">
        <w:trPr>
          <w:divId w:val="1829634858"/>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829634858"/>
          <w:tblCellSpacing w:w="0" w:type="dxa"/>
        </w:trPr>
        <w:tc>
          <w:tcPr>
            <w:tcW w:w="0" w:type="auto"/>
            <w:vAlign w:val="center"/>
            <w:hideMark/>
          </w:tcPr>
          <w:p w:rsidR="00000000" w:rsidRDefault="00475260">
            <w:pPr>
              <w:divId w:val="90907702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2963485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00"/>
                <w:attr w:name="UnitName" w:val="克"/>
              </w:smartTagPr>
              <w:r>
                <w:rPr>
                  <w:rFonts w:hint="eastAsia"/>
                </w:rPr>
                <w:t>300</w:t>
              </w:r>
              <w:r>
                <w:rPr>
                  <w:rFonts w:hint="eastAsia"/>
                </w:rPr>
                <w:t>克</w:t>
              </w:r>
            </w:smartTag>
            <w:r>
              <w:rPr>
                <w:rFonts w:hint="eastAsia"/>
              </w:rPr>
              <w:t>/</w:t>
            </w:r>
            <w:r>
              <w:rPr>
                <w:rFonts w:hint="eastAsia"/>
              </w:rPr>
              <w:t>升</w:t>
            </w:r>
          </w:p>
        </w:tc>
      </w:tr>
      <w:tr w:rsidR="00000000">
        <w:trPr>
          <w:divId w:val="1829634858"/>
          <w:tblCellSpacing w:w="0" w:type="dxa"/>
        </w:trPr>
        <w:tc>
          <w:tcPr>
            <w:tcW w:w="0" w:type="auto"/>
            <w:vAlign w:val="center"/>
            <w:hideMark/>
          </w:tcPr>
          <w:p w:rsidR="00000000" w:rsidRDefault="00475260">
            <w:pPr>
              <w:divId w:val="551423287"/>
            </w:pPr>
            <w:r>
              <w:rPr>
                <w:rFonts w:hint="eastAsia"/>
              </w:rPr>
              <w:t>有效成分及其含量：</w:t>
            </w:r>
            <w:r>
              <w:rPr>
                <w:rFonts w:hint="eastAsia"/>
              </w:rPr>
              <w:t xml:space="preserve"> </w:t>
            </w:r>
          </w:p>
          <w:p w:rsidR="00000000" w:rsidRDefault="00475260">
            <w:r>
              <w:rPr>
                <w:rFonts w:hint="eastAsia"/>
              </w:rPr>
              <w:t xml:space="preserve">    </w:t>
            </w:r>
            <w:r>
              <w:rPr>
                <w:rFonts w:hint="eastAsia"/>
              </w:rPr>
              <w:t>苯</w:t>
            </w:r>
            <w:proofErr w:type="gramStart"/>
            <w:r>
              <w:rPr>
                <w:rFonts w:hint="eastAsia"/>
              </w:rPr>
              <w:t>醚甲环唑</w:t>
            </w:r>
            <w:proofErr w:type="gramEnd"/>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w:t>
              </w:r>
              <w:r>
                <w:rPr>
                  <w:rFonts w:hint="eastAsia"/>
                </w:rPr>
                <w:t>克</w:t>
              </w:r>
            </w:smartTag>
            <w:r>
              <w:rPr>
                <w:rFonts w:hint="eastAsia"/>
              </w:rPr>
              <w:t>/</w:t>
            </w:r>
            <w:r>
              <w:rPr>
                <w:rFonts w:hint="eastAsia"/>
              </w:rPr>
              <w:t>升</w:t>
            </w:r>
            <w:r>
              <w:rPr>
                <w:rFonts w:hint="eastAsia"/>
              </w:rPr>
              <w:t xml:space="preserve">    </w:t>
            </w:r>
            <w:r>
              <w:rPr>
                <w:rFonts w:hint="eastAsia"/>
              </w:rPr>
              <w:t>丙环</w:t>
            </w:r>
            <w:proofErr w:type="gramStart"/>
            <w:r>
              <w:rPr>
                <w:rFonts w:hint="eastAsia"/>
              </w:rPr>
              <w:t>唑</w:t>
            </w:r>
            <w:proofErr w:type="gramEnd"/>
            <w:smartTag w:uri="urn:schemas-microsoft-com:office:smarttags" w:element="chmetcnv">
              <w:smartTagPr>
                <w:attr w:name="TCSC" w:val="0"/>
                <w:attr w:name="NumberType" w:val="1"/>
                <w:attr w:name="Negative" w:val="False"/>
                <w:attr w:name="HasSpace" w:val="False"/>
                <w:attr w:name="SourceValue" w:val="150"/>
                <w:attr w:name="UnitName" w:val="克"/>
              </w:smartTagPr>
              <w:r>
                <w:rPr>
                  <w:rFonts w:hint="eastAsia"/>
                </w:rPr>
                <w:t>150</w:t>
              </w:r>
              <w:r>
                <w:rPr>
                  <w:rFonts w:hint="eastAsia"/>
                </w:rPr>
                <w:t>克</w:t>
              </w:r>
            </w:smartTag>
            <w:r>
              <w:rPr>
                <w:rFonts w:hint="eastAsia"/>
              </w:rPr>
              <w:t>/</w:t>
            </w:r>
            <w:r>
              <w:rPr>
                <w:rFonts w:hint="eastAsia"/>
              </w:rPr>
              <w:t>升</w:t>
            </w:r>
            <w:r>
              <w:rPr>
                <w:rFonts w:hint="eastAsia"/>
              </w:rPr>
              <w:t xml:space="preserve">    </w:t>
            </w:r>
          </w:p>
        </w:tc>
      </w:tr>
      <w:tr w:rsidR="00000000">
        <w:trPr>
          <w:divId w:val="1829634858"/>
          <w:tblCellSpacing w:w="0" w:type="dxa"/>
        </w:trPr>
        <w:tc>
          <w:tcPr>
            <w:tcW w:w="0" w:type="auto"/>
            <w:vAlign w:val="center"/>
            <w:hideMark/>
          </w:tcPr>
          <w:p w:rsidR="00000000" w:rsidRDefault="00475260">
            <w:pPr>
              <w:divId w:val="26210622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15-25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82963485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、需用清水配制药剂，现配现用，不宜久置。</w:t>
            </w:r>
            <w:r>
              <w:rPr>
                <w:rStyle w:val="style7"/>
                <w:rFonts w:hint="eastAsia"/>
              </w:rPr>
              <w:t xml:space="preserve"> 2</w:t>
            </w:r>
            <w:r>
              <w:rPr>
                <w:rStyle w:val="style7"/>
                <w:rFonts w:hint="eastAsia"/>
              </w:rPr>
              <w:t>、建议与发病初期（正值水稻分孽期）开始施药，根据病情发展和药剂持效期进行施药。采用喷雾法对水稻均匀喷雾。</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小时内防雨，请勿施药。</w:t>
            </w:r>
            <w:r>
              <w:rPr>
                <w:rStyle w:val="style7"/>
                <w:rFonts w:hint="eastAsia"/>
              </w:rPr>
              <w:t xml:space="preserve"> 4</w:t>
            </w:r>
            <w:r>
              <w:rPr>
                <w:rStyle w:val="style7"/>
                <w:rFonts w:hint="eastAsia"/>
              </w:rPr>
              <w:t>、安全间隔期为</w:t>
            </w:r>
            <w:r>
              <w:rPr>
                <w:rStyle w:val="style7"/>
                <w:rFonts w:hint="eastAsia"/>
              </w:rPr>
              <w:t>35</w:t>
            </w:r>
            <w:r>
              <w:rPr>
                <w:rStyle w:val="style7"/>
                <w:rFonts w:hint="eastAsia"/>
              </w:rPr>
              <w:t>天。每季作物施药次数不超过</w:t>
            </w:r>
            <w:r>
              <w:rPr>
                <w:rStyle w:val="style7"/>
                <w:rFonts w:hint="eastAsia"/>
              </w:rPr>
              <w:t>3</w:t>
            </w:r>
            <w:r>
              <w:rPr>
                <w:rStyle w:val="style7"/>
                <w:rFonts w:hint="eastAsia"/>
              </w:rPr>
              <w:t>次。</w:t>
            </w:r>
          </w:p>
        </w:tc>
      </w:tr>
      <w:tr w:rsidR="00000000">
        <w:trPr>
          <w:divId w:val="182963485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本品为具有保护、治疗和铲除作用的混配杀菌剂，内吸性强，持效期较长。可被根、茎、叶部吸收，并在植物体内</w:t>
            </w:r>
            <w:proofErr w:type="gramStart"/>
            <w:r>
              <w:rPr>
                <w:rStyle w:val="style7"/>
                <w:rFonts w:hint="eastAsia"/>
              </w:rPr>
              <w:t>双向内</w:t>
            </w:r>
            <w:proofErr w:type="gramEnd"/>
            <w:r>
              <w:rPr>
                <w:rStyle w:val="style7"/>
                <w:rFonts w:hint="eastAsia"/>
              </w:rPr>
              <w:t>吸传导迅猛。药液能快速渗透并扩散展布，耐雨水冲刷，适合发风雨季使用。</w:t>
            </w:r>
          </w:p>
        </w:tc>
      </w:tr>
      <w:tr w:rsidR="00000000">
        <w:trPr>
          <w:divId w:val="182963485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w:t>
            </w:r>
            <w:r>
              <w:rPr>
                <w:rStyle w:val="style7"/>
                <w:rFonts w:hint="eastAsia"/>
              </w:rPr>
              <w:t>2</w:t>
            </w:r>
            <w:r>
              <w:rPr>
                <w:rStyle w:val="style7"/>
                <w:rFonts w:hint="eastAsia"/>
              </w:rPr>
              <w:t>、本品不可与强酸或强碱性农药等物质相混用。</w:t>
            </w:r>
            <w:r>
              <w:rPr>
                <w:rStyle w:val="style7"/>
                <w:rFonts w:hint="eastAsia"/>
              </w:rPr>
              <w:t xml:space="preserve"> 3</w:t>
            </w:r>
            <w:r>
              <w:rPr>
                <w:rStyle w:val="style7"/>
                <w:rFonts w:hint="eastAsia"/>
              </w:rPr>
              <w:t>、施药时应穿好防护用品，避免药液与皮肤接触，不得饮食、吸烟。施药后清净防护用品和器具，洗澡。</w:t>
            </w:r>
            <w:r>
              <w:rPr>
                <w:rStyle w:val="style7"/>
                <w:rFonts w:hint="eastAsia"/>
              </w:rPr>
              <w:t xml:space="preserve"> 4</w:t>
            </w:r>
            <w:r>
              <w:rPr>
                <w:rStyle w:val="style7"/>
                <w:rFonts w:hint="eastAsia"/>
              </w:rPr>
              <w:t>、本品为液体剂型，开启药液时不要用力过大，以免药液散溅，造成不必要的伤害。</w:t>
            </w:r>
            <w:r>
              <w:rPr>
                <w:rStyle w:val="style7"/>
                <w:rFonts w:hint="eastAsia"/>
              </w:rPr>
              <w:t xml:space="preserve"> 5</w:t>
            </w:r>
            <w:r>
              <w:rPr>
                <w:rStyle w:val="style7"/>
                <w:rFonts w:hint="eastAsia"/>
              </w:rPr>
              <w:t>、请注意保护环境，清洗喷施器具及衣物，不要将清洗倒入河流、池塘中，应远离地方低洼处挖一小坑，将污水掩埋。空袋应销毁，不得移作他用。赤眼蜂等天敌放飞区域禁用。</w:t>
            </w:r>
            <w:r>
              <w:rPr>
                <w:rStyle w:val="style7"/>
                <w:rFonts w:hint="eastAsia"/>
              </w:rPr>
              <w:t xml:space="preserve"> 6</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机制不同的杀菌剂轮换使用，以延缓抗性产生。</w:t>
            </w:r>
            <w:r>
              <w:rPr>
                <w:rStyle w:val="style7"/>
                <w:rFonts w:hint="eastAsia"/>
              </w:rPr>
              <w:t xml:space="preserve"> 7</w:t>
            </w:r>
            <w:r>
              <w:rPr>
                <w:rStyle w:val="style7"/>
                <w:rFonts w:hint="eastAsia"/>
              </w:rPr>
              <w:t>、远离水产养殖区用药，禁止在河塘等水体中清洗施药器具；避免药液污染水</w:t>
            </w:r>
            <w:r>
              <w:rPr>
                <w:rStyle w:val="style7"/>
                <w:rFonts w:hint="eastAsia"/>
              </w:rPr>
              <w:t>源地。</w:t>
            </w:r>
            <w:r>
              <w:rPr>
                <w:rStyle w:val="style7"/>
                <w:rFonts w:hint="eastAsia"/>
              </w:rPr>
              <w:t xml:space="preserve"> 8</w:t>
            </w:r>
            <w:r>
              <w:rPr>
                <w:rStyle w:val="style7"/>
                <w:rFonts w:hint="eastAsia"/>
              </w:rPr>
              <w:t>、孕妇及哺乳期的妇女禁止接触。</w:t>
            </w:r>
          </w:p>
        </w:tc>
      </w:tr>
      <w:tr w:rsidR="00000000">
        <w:trPr>
          <w:divId w:val="182963485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急救治疗：</w:t>
            </w:r>
            <w:r>
              <w:rPr>
                <w:rStyle w:val="style7"/>
                <w:rFonts w:hint="eastAsia"/>
              </w:rPr>
              <w:t>1</w:t>
            </w:r>
            <w:r>
              <w:rPr>
                <w:rStyle w:val="style7"/>
                <w:rFonts w:hint="eastAsia"/>
              </w:rPr>
              <w:t>、如接触皮肤，用肥皂和清水彻底</w:t>
            </w:r>
            <w:proofErr w:type="gramStart"/>
            <w:r>
              <w:rPr>
                <w:rStyle w:val="style7"/>
                <w:rFonts w:hint="eastAsia"/>
              </w:rPr>
              <w:t>清洗受</w:t>
            </w:r>
            <w:proofErr w:type="gramEnd"/>
            <w:r>
              <w:rPr>
                <w:rStyle w:val="style7"/>
                <w:rFonts w:hint="eastAsia"/>
              </w:rPr>
              <w:t>污染的皮肤。</w:t>
            </w:r>
            <w:r>
              <w:rPr>
                <w:rStyle w:val="style7"/>
                <w:rFonts w:hint="eastAsia"/>
              </w:rPr>
              <w:t>2</w:t>
            </w:r>
            <w:r>
              <w:rPr>
                <w:rStyle w:val="style7"/>
                <w:rFonts w:hint="eastAsia"/>
              </w:rPr>
              <w:t>、</w:t>
            </w:r>
            <w:proofErr w:type="gramStart"/>
            <w:r>
              <w:rPr>
                <w:rStyle w:val="style7"/>
                <w:rFonts w:hint="eastAsia"/>
              </w:rPr>
              <w:t>如溅及眼睛</w:t>
            </w:r>
            <w:proofErr w:type="gramEnd"/>
            <w:r>
              <w:rPr>
                <w:rStyle w:val="style7"/>
                <w:rFonts w:hint="eastAsia"/>
              </w:rPr>
              <w:t>，用清水洗眼睛至少</w:t>
            </w:r>
            <w:r>
              <w:rPr>
                <w:rStyle w:val="style7"/>
                <w:rFonts w:hint="eastAsia"/>
              </w:rPr>
              <w:t>15</w:t>
            </w:r>
            <w:r>
              <w:rPr>
                <w:rStyle w:val="style7"/>
                <w:rFonts w:hint="eastAsia"/>
              </w:rPr>
              <w:t>分钟，如仍觉得不适，送医就诊。</w:t>
            </w:r>
            <w:r>
              <w:rPr>
                <w:rStyle w:val="style7"/>
                <w:rFonts w:hint="eastAsia"/>
              </w:rPr>
              <w:t>3</w:t>
            </w:r>
            <w:r>
              <w:rPr>
                <w:rStyle w:val="style7"/>
                <w:rFonts w:hint="eastAsia"/>
              </w:rPr>
              <w:t>、本品不可与强酸或强碱性农药等物质相混用。</w:t>
            </w:r>
          </w:p>
        </w:tc>
      </w:tr>
      <w:tr w:rsidR="00000000">
        <w:trPr>
          <w:divId w:val="182963485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、本品应贮藏于阴凉、干燥通风及儿童触及不到之处，并加锁保存。不能与食品、饮料、粮食、饲料等混合储运，开启未用完者要密封保存，不可放在日光下暴晒。</w:t>
            </w:r>
            <w:r>
              <w:rPr>
                <w:rStyle w:val="style7"/>
                <w:rFonts w:hint="eastAsia"/>
              </w:rPr>
              <w:t xml:space="preserve"> 2</w:t>
            </w:r>
            <w:r>
              <w:rPr>
                <w:rStyle w:val="style7"/>
                <w:rFonts w:hint="eastAsia"/>
              </w:rPr>
              <w:t>、按包装箱标识运输。</w:t>
            </w:r>
          </w:p>
        </w:tc>
      </w:tr>
      <w:tr w:rsidR="00000000">
        <w:trPr>
          <w:divId w:val="182963485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2963485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62619598"/>
          <w:tblCellSpacing w:w="0" w:type="dxa"/>
        </w:trPr>
        <w:tc>
          <w:tcPr>
            <w:tcW w:w="0" w:type="auto"/>
            <w:vAlign w:val="center"/>
            <w:hideMark/>
          </w:tcPr>
          <w:p w:rsidR="00000000" w:rsidRDefault="00475260">
            <w:r>
              <w:rPr>
                <w:rStyle w:val="style4"/>
                <w:rFonts w:hint="eastAsia"/>
              </w:rPr>
              <w:t>登记证号：</w:t>
            </w:r>
            <w:r>
              <w:rPr>
                <w:rFonts w:hint="eastAsia"/>
              </w:rPr>
              <w:t>PD20084615</w:t>
            </w:r>
          </w:p>
        </w:tc>
      </w:tr>
      <w:tr w:rsidR="00000000">
        <w:trPr>
          <w:divId w:val="462619598"/>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462619598"/>
          <w:tblCellSpacing w:w="0" w:type="dxa"/>
        </w:trPr>
        <w:tc>
          <w:tcPr>
            <w:tcW w:w="0" w:type="auto"/>
            <w:vAlign w:val="center"/>
            <w:hideMark/>
          </w:tcPr>
          <w:p w:rsidR="00000000" w:rsidRDefault="00475260">
            <w:r>
              <w:rPr>
                <w:rStyle w:val="style4"/>
                <w:rFonts w:hint="eastAsia"/>
              </w:rPr>
              <w:t>农药名称：</w:t>
            </w:r>
            <w:r>
              <w:rPr>
                <w:rFonts w:hint="eastAsia"/>
              </w:rPr>
              <w:t>氯氰·丙溴磷</w:t>
            </w:r>
          </w:p>
        </w:tc>
      </w:tr>
      <w:tr w:rsidR="00000000">
        <w:trPr>
          <w:divId w:val="462619598"/>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462619598"/>
          <w:tblCellSpacing w:w="0" w:type="dxa"/>
        </w:trPr>
        <w:tc>
          <w:tcPr>
            <w:tcW w:w="0" w:type="auto"/>
            <w:vAlign w:val="center"/>
            <w:hideMark/>
          </w:tcPr>
          <w:p w:rsidR="00000000" w:rsidRDefault="00475260">
            <w:pPr>
              <w:divId w:val="1504777964"/>
            </w:pPr>
            <w:r>
              <w:rPr>
                <w:rStyle w:val="style4"/>
                <w:rFonts w:hint="eastAsia"/>
              </w:rPr>
              <w:t>毒性及其标识：</w:t>
            </w:r>
            <w:r>
              <w:rPr>
                <w:rFonts w:hint="eastAsia"/>
              </w:rPr>
              <w:t xml:space="preserve"> </w:t>
            </w:r>
          </w:p>
        </w:tc>
      </w:tr>
      <w:tr w:rsidR="00000000">
        <w:trPr>
          <w:divId w:val="46261959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40"/>
                <w:attr w:name="UnitName" w:val="克"/>
              </w:smartTagPr>
              <w:r>
                <w:rPr>
                  <w:rFonts w:hint="eastAsia"/>
                </w:rPr>
                <w:t>440</w:t>
              </w:r>
              <w:r>
                <w:rPr>
                  <w:rFonts w:hint="eastAsia"/>
                </w:rPr>
                <w:t>克</w:t>
              </w:r>
            </w:smartTag>
            <w:r>
              <w:rPr>
                <w:rFonts w:hint="eastAsia"/>
              </w:rPr>
              <w:t>/</w:t>
            </w:r>
            <w:r>
              <w:rPr>
                <w:rFonts w:hint="eastAsia"/>
              </w:rPr>
              <w:t>升</w:t>
            </w:r>
          </w:p>
        </w:tc>
      </w:tr>
      <w:tr w:rsidR="00000000">
        <w:trPr>
          <w:divId w:val="462619598"/>
          <w:tblCellSpacing w:w="0" w:type="dxa"/>
        </w:trPr>
        <w:tc>
          <w:tcPr>
            <w:tcW w:w="0" w:type="auto"/>
            <w:vAlign w:val="center"/>
            <w:hideMark/>
          </w:tcPr>
          <w:p w:rsidR="00000000" w:rsidRDefault="00475260">
            <w:pPr>
              <w:divId w:val="1846628817"/>
            </w:pPr>
            <w:r>
              <w:rPr>
                <w:rFonts w:hint="eastAsia"/>
              </w:rPr>
              <w:t>有效成分及其含量：</w:t>
            </w:r>
            <w:r>
              <w:rPr>
                <w:rFonts w:hint="eastAsia"/>
              </w:rPr>
              <w:t xml:space="preserve"> </w:t>
            </w:r>
          </w:p>
          <w:p w:rsidR="00000000" w:rsidRDefault="00475260">
            <w:r>
              <w:rPr>
                <w:rFonts w:hint="eastAsia"/>
              </w:rPr>
              <w:t xml:space="preserve">    </w:t>
            </w:r>
            <w:r>
              <w:rPr>
                <w:rFonts w:hint="eastAsia"/>
              </w:rPr>
              <w:t>丙溴磷</w:t>
            </w:r>
            <w:smartTag w:uri="urn:schemas-microsoft-com:office:smarttags" w:element="chmetcnv">
              <w:smartTagPr>
                <w:attr w:name="TCSC" w:val="0"/>
                <w:attr w:name="NumberType" w:val="1"/>
                <w:attr w:name="Negative" w:val="False"/>
                <w:attr w:name="HasSpace" w:val="False"/>
                <w:attr w:name="SourceValue" w:val="400"/>
                <w:attr w:name="UnitName" w:val="克"/>
              </w:smartTagPr>
              <w:r>
                <w:rPr>
                  <w:rFonts w:hint="eastAsia"/>
                </w:rPr>
                <w:t>400</w:t>
              </w:r>
              <w:r>
                <w:rPr>
                  <w:rFonts w:hint="eastAsia"/>
                </w:rPr>
                <w:t>克</w:t>
              </w:r>
            </w:smartTag>
            <w:r>
              <w:rPr>
                <w:rFonts w:hint="eastAsia"/>
              </w:rPr>
              <w:t>/</w:t>
            </w:r>
            <w:r>
              <w:rPr>
                <w:rFonts w:hint="eastAsia"/>
              </w:rPr>
              <w:t>升</w:t>
            </w:r>
            <w:r>
              <w:rPr>
                <w:rFonts w:hint="eastAsia"/>
              </w:rPr>
              <w:t xml:space="preserve">    </w:t>
            </w:r>
            <w:r>
              <w:rPr>
                <w:rFonts w:hint="eastAsia"/>
              </w:rPr>
              <w:t>氯氰菊酯</w:t>
            </w:r>
            <w:smartTag w:uri="urn:schemas-microsoft-com:office:smarttags" w:element="chmetcnv">
              <w:smartTagPr>
                <w:attr w:name="TCSC" w:val="0"/>
                <w:attr w:name="NumberType" w:val="1"/>
                <w:attr w:name="Negative" w:val="False"/>
                <w:attr w:name="HasSpace" w:val="False"/>
                <w:attr w:name="SourceValue" w:val="40"/>
                <w:attr w:name="UnitName" w:val="克"/>
              </w:smartTagPr>
              <w:r>
                <w:rPr>
                  <w:rFonts w:hint="eastAsia"/>
                </w:rPr>
                <w:t>40</w:t>
              </w:r>
              <w:r>
                <w:rPr>
                  <w:rFonts w:hint="eastAsia"/>
                </w:rPr>
                <w:t>克</w:t>
              </w:r>
            </w:smartTag>
            <w:r>
              <w:rPr>
                <w:rFonts w:hint="eastAsia"/>
              </w:rPr>
              <w:t>/</w:t>
            </w:r>
            <w:r>
              <w:rPr>
                <w:rFonts w:hint="eastAsia"/>
              </w:rPr>
              <w:t>升</w:t>
            </w:r>
            <w:r>
              <w:rPr>
                <w:rFonts w:hint="eastAsia"/>
              </w:rPr>
              <w:t xml:space="preserve">    </w:t>
            </w:r>
          </w:p>
        </w:tc>
      </w:tr>
      <w:tr w:rsidR="00000000">
        <w:trPr>
          <w:divId w:val="462619598"/>
          <w:tblCellSpacing w:w="0" w:type="dxa"/>
        </w:trPr>
        <w:tc>
          <w:tcPr>
            <w:tcW w:w="0" w:type="auto"/>
            <w:vAlign w:val="center"/>
            <w:hideMark/>
          </w:tcPr>
          <w:p w:rsidR="00000000" w:rsidRDefault="00475260">
            <w:pPr>
              <w:divId w:val="153742444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46261959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需用清水配制药液，现配现用，不宜久置。</w:t>
            </w:r>
            <w:r>
              <w:rPr>
                <w:rStyle w:val="style7"/>
                <w:rFonts w:hint="eastAsia"/>
              </w:rPr>
              <w:t xml:space="preserve"> 2.</w:t>
            </w:r>
            <w:r>
              <w:rPr>
                <w:rStyle w:val="style7"/>
                <w:rFonts w:hint="eastAsia"/>
              </w:rPr>
              <w:t>在推荐使用量下使用安全，用药量及施药次</w:t>
            </w:r>
            <w:r>
              <w:rPr>
                <w:rStyle w:val="style7"/>
                <w:rFonts w:hint="eastAsia"/>
              </w:rPr>
              <w:t>数不要随意增加，注意与其它不同作用机制的杀虫剂交替使用。</w:t>
            </w:r>
            <w:r>
              <w:rPr>
                <w:rStyle w:val="style7"/>
                <w:rFonts w:hint="eastAsia"/>
              </w:rPr>
              <w:t xml:space="preserve"> 3.</w:t>
            </w:r>
            <w:r>
              <w:rPr>
                <w:rStyle w:val="style7"/>
                <w:rFonts w:hint="eastAsia"/>
              </w:rPr>
              <w:t>建议在棉蕾、龄期棉铃虫卵</w:t>
            </w:r>
            <w:proofErr w:type="gramStart"/>
            <w:r>
              <w:rPr>
                <w:rStyle w:val="style7"/>
                <w:rFonts w:hint="eastAsia"/>
              </w:rPr>
              <w:t>孵</w:t>
            </w:r>
            <w:proofErr w:type="gramEnd"/>
            <w:r>
              <w:rPr>
                <w:rStyle w:val="style7"/>
                <w:rFonts w:hint="eastAsia"/>
              </w:rPr>
              <w:t>盛期至低龄幼虫期使用。</w:t>
            </w:r>
            <w:r>
              <w:rPr>
                <w:rStyle w:val="style7"/>
                <w:rFonts w:hint="eastAsia"/>
              </w:rPr>
              <w:t xml:space="preserve"> 4.</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5.</w:t>
            </w:r>
            <w:r>
              <w:rPr>
                <w:rStyle w:val="style7"/>
                <w:rFonts w:hint="eastAsia"/>
              </w:rPr>
              <w:t>安全间隔期</w:t>
            </w:r>
            <w:r>
              <w:rPr>
                <w:rStyle w:val="style7"/>
                <w:rFonts w:hint="eastAsia"/>
              </w:rPr>
              <w:t>60</w:t>
            </w:r>
            <w:r>
              <w:rPr>
                <w:rStyle w:val="style7"/>
                <w:rFonts w:hint="eastAsia"/>
              </w:rPr>
              <w:t>天，每季作物使用次数</w:t>
            </w:r>
            <w:r>
              <w:rPr>
                <w:rStyle w:val="style7"/>
                <w:rFonts w:hint="eastAsia"/>
              </w:rPr>
              <w:t>3</w:t>
            </w:r>
            <w:r>
              <w:rPr>
                <w:rStyle w:val="style7"/>
                <w:rFonts w:hint="eastAsia"/>
              </w:rPr>
              <w:t>次。</w:t>
            </w:r>
          </w:p>
        </w:tc>
      </w:tr>
      <w:tr w:rsidR="00000000">
        <w:trPr>
          <w:divId w:val="46261959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本品是由两种药剂混配而成，具有内吸、触杀和胃毒作用，对棉花上的棉铃虫具有较好的防治效果。</w:t>
            </w:r>
          </w:p>
        </w:tc>
      </w:tr>
      <w:tr w:rsidR="00000000">
        <w:trPr>
          <w:divId w:val="46261959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2.</w:t>
            </w:r>
            <w:r>
              <w:rPr>
                <w:rStyle w:val="style7"/>
                <w:rFonts w:hint="eastAsia"/>
              </w:rPr>
              <w:t>本品不要与碱性物质如波尔多液等混用。</w:t>
            </w:r>
            <w:r>
              <w:rPr>
                <w:rStyle w:val="style7"/>
                <w:rFonts w:hint="eastAsia"/>
              </w:rPr>
              <w:t xml:space="preserve"> 3.</w:t>
            </w:r>
            <w:r>
              <w:rPr>
                <w:rStyle w:val="style7"/>
                <w:rFonts w:hint="eastAsia"/>
              </w:rPr>
              <w:t>本品对水生动物、蜜蜂、蚕</w:t>
            </w:r>
            <w:proofErr w:type="gramStart"/>
            <w:r>
              <w:rPr>
                <w:rStyle w:val="style7"/>
                <w:rFonts w:hint="eastAsia"/>
              </w:rPr>
              <w:t>极</w:t>
            </w:r>
            <w:proofErr w:type="gramEnd"/>
            <w:r>
              <w:rPr>
                <w:rStyle w:val="style7"/>
                <w:rFonts w:hint="eastAsia"/>
              </w:rPr>
              <w:t>毒，因而在使用中必须注意不可污染水域及饲养蜂</w:t>
            </w:r>
            <w:proofErr w:type="gramStart"/>
            <w:r>
              <w:rPr>
                <w:rStyle w:val="style7"/>
                <w:rFonts w:hint="eastAsia"/>
              </w:rPr>
              <w:t>蚕</w:t>
            </w:r>
            <w:proofErr w:type="gramEnd"/>
            <w:r>
              <w:rPr>
                <w:rStyle w:val="style7"/>
                <w:rFonts w:hint="eastAsia"/>
              </w:rPr>
              <w:t>场地。</w:t>
            </w:r>
            <w:r>
              <w:rPr>
                <w:rStyle w:val="style7"/>
                <w:rFonts w:hint="eastAsia"/>
              </w:rPr>
              <w:t xml:space="preserve"> 4.</w:t>
            </w:r>
            <w:r>
              <w:rPr>
                <w:rStyle w:val="style7"/>
                <w:rFonts w:hint="eastAsia"/>
              </w:rPr>
              <w:t>施药时</w:t>
            </w:r>
            <w:r>
              <w:rPr>
                <w:rStyle w:val="style7"/>
                <w:rFonts w:hint="eastAsia"/>
              </w:rPr>
              <w:t>应戴口罩、手套，穿保护性作业服，严禁吸烟和饮食。施药后要用肥皂洗净全身，并将作业服等保护用强碱性洗涤液洗净。</w:t>
            </w:r>
            <w:r>
              <w:rPr>
                <w:rStyle w:val="style7"/>
                <w:rFonts w:hint="eastAsia"/>
              </w:rPr>
              <w:t xml:space="preserve"> 5.</w:t>
            </w:r>
            <w:r>
              <w:rPr>
                <w:rStyle w:val="style7"/>
                <w:rFonts w:hint="eastAsia"/>
              </w:rPr>
              <w:t>本品为液体剂型，开启药瓶时注意用力不要过大，以免药液散溅，而造成不必要的伤害。</w:t>
            </w:r>
            <w:r>
              <w:rPr>
                <w:rStyle w:val="style7"/>
                <w:rFonts w:hint="eastAsia"/>
              </w:rPr>
              <w:t xml:space="preserve"> 6.</w:t>
            </w:r>
            <w:r>
              <w:rPr>
                <w:rStyle w:val="style7"/>
                <w:rFonts w:hint="eastAsia"/>
              </w:rPr>
              <w:t>请注意环境保护，严禁在池塘、水渠和河流中洗涤施用本品的药械。</w:t>
            </w:r>
            <w:r>
              <w:rPr>
                <w:rStyle w:val="style7"/>
                <w:rFonts w:hint="eastAsia"/>
              </w:rPr>
              <w:t xml:space="preserve"> 7.</w:t>
            </w:r>
            <w:r>
              <w:rPr>
                <w:rStyle w:val="style7"/>
                <w:rFonts w:hint="eastAsia"/>
              </w:rPr>
              <w:t>果园中不宜使用本品，苜蓿、高粱对本品有药害，施药时避免药液漂移到上述作物上。</w:t>
            </w:r>
            <w:r>
              <w:rPr>
                <w:rStyle w:val="style7"/>
                <w:rFonts w:hint="eastAsia"/>
              </w:rPr>
              <w:t>8.</w:t>
            </w:r>
            <w:r>
              <w:rPr>
                <w:rStyle w:val="style7"/>
                <w:rFonts w:hint="eastAsia"/>
              </w:rPr>
              <w:t>用过的容器应妥善处理，不可做他用，也不可随意丢弃。</w:t>
            </w:r>
            <w:r>
              <w:rPr>
                <w:rStyle w:val="style7"/>
                <w:rFonts w:hint="eastAsia"/>
              </w:rPr>
              <w:t>9.</w:t>
            </w:r>
            <w:r>
              <w:rPr>
                <w:rStyle w:val="style7"/>
                <w:rFonts w:hint="eastAsia"/>
              </w:rPr>
              <w:t>避免孕妇及哺乳期的妇女接触。</w:t>
            </w:r>
          </w:p>
        </w:tc>
      </w:tr>
      <w:tr w:rsidR="00000000">
        <w:trPr>
          <w:divId w:val="46261959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本品属神经毒剂。中毒症状表现为：急性中毒多在</w:t>
            </w:r>
            <w:r>
              <w:rPr>
                <w:rStyle w:val="style7"/>
                <w:rFonts w:hint="eastAsia"/>
              </w:rPr>
              <w:t>12</w:t>
            </w:r>
            <w:r>
              <w:rPr>
                <w:rStyle w:val="style7"/>
                <w:rFonts w:hint="eastAsia"/>
              </w:rPr>
              <w:t>小时内发病。接</w:t>
            </w:r>
            <w:r>
              <w:rPr>
                <w:rStyle w:val="style7"/>
                <w:rFonts w:hint="eastAsia"/>
              </w:rPr>
              <w:t>触部位皮肤感到刺痛，但无红斑，尤其在口、鼻周围。接触量大时也会引起头痛，头昏，恶心呕吐，双手颤抖，</w:t>
            </w:r>
            <w:r>
              <w:rPr>
                <w:rStyle w:val="style7"/>
                <w:rFonts w:hint="eastAsia"/>
              </w:rPr>
              <w:t xml:space="preserve"> </w:t>
            </w:r>
            <w:r>
              <w:rPr>
                <w:rStyle w:val="style7"/>
                <w:rFonts w:hint="eastAsia"/>
              </w:rPr>
              <w:t>重者抽搐或惊厥、昏迷、休克。急救治疗：</w:t>
            </w:r>
            <w:r>
              <w:rPr>
                <w:rStyle w:val="style7"/>
                <w:rFonts w:hint="eastAsia"/>
              </w:rPr>
              <w:t>1.</w:t>
            </w:r>
            <w:r>
              <w:rPr>
                <w:rStyle w:val="style7"/>
                <w:rFonts w:hint="eastAsia"/>
              </w:rPr>
              <w:t>药液</w:t>
            </w:r>
            <w:proofErr w:type="gramStart"/>
            <w:r>
              <w:rPr>
                <w:rStyle w:val="style7"/>
                <w:rFonts w:hint="eastAsia"/>
              </w:rPr>
              <w:t>不慎溅及皮肤</w:t>
            </w:r>
            <w:proofErr w:type="gramEnd"/>
            <w:r>
              <w:rPr>
                <w:rStyle w:val="style7"/>
                <w:rFonts w:hint="eastAsia"/>
              </w:rPr>
              <w:t>、眼睛，用大量清水。</w:t>
            </w:r>
            <w:r>
              <w:rPr>
                <w:rStyle w:val="style7"/>
                <w:rFonts w:hint="eastAsia"/>
              </w:rPr>
              <w:t xml:space="preserve"> 2.</w:t>
            </w:r>
            <w:r>
              <w:rPr>
                <w:rStyle w:val="style7"/>
                <w:rFonts w:hint="eastAsia"/>
              </w:rPr>
              <w:t>如误服，立即用医院治疗。</w:t>
            </w:r>
            <w:r>
              <w:rPr>
                <w:rStyle w:val="style7"/>
                <w:rFonts w:hint="eastAsia"/>
              </w:rPr>
              <w:t>[1]</w:t>
            </w:r>
            <w:r>
              <w:rPr>
                <w:rStyle w:val="style7"/>
                <w:rFonts w:hint="eastAsia"/>
              </w:rPr>
              <w:t>用阿托品</w:t>
            </w:r>
            <w:r>
              <w:rPr>
                <w:rStyle w:val="style7"/>
                <w:rFonts w:hint="eastAsia"/>
              </w:rPr>
              <w:t>1</w:t>
            </w:r>
            <w:r>
              <w:rPr>
                <w:rStyle w:val="style7"/>
                <w:rFonts w:hint="eastAsia"/>
              </w:rPr>
              <w:t>～</w:t>
            </w:r>
            <w:r>
              <w:rPr>
                <w:rStyle w:val="style7"/>
                <w:rFonts w:hint="eastAsia"/>
              </w:rPr>
              <w:t>5</w:t>
            </w:r>
            <w:r>
              <w:rPr>
                <w:rStyle w:val="style7"/>
                <w:rFonts w:hint="eastAsia"/>
              </w:rPr>
              <w:t>毫克皮下或静脉注射</w:t>
            </w:r>
            <w:r>
              <w:rPr>
                <w:rStyle w:val="style7"/>
                <w:rFonts w:hint="eastAsia"/>
              </w:rPr>
              <w:t>(</w:t>
            </w:r>
            <w:r>
              <w:rPr>
                <w:rStyle w:val="style7"/>
                <w:rFonts w:hint="eastAsia"/>
              </w:rPr>
              <w:t>按中毒轻重而定</w:t>
            </w:r>
            <w:r>
              <w:rPr>
                <w:rStyle w:val="style7"/>
                <w:rFonts w:hint="eastAsia"/>
              </w:rPr>
              <w:t>)</w:t>
            </w:r>
            <w:r>
              <w:rPr>
                <w:rStyle w:val="style7"/>
                <w:rFonts w:hint="eastAsia"/>
              </w:rPr>
              <w:t>；</w:t>
            </w:r>
            <w:r>
              <w:rPr>
                <w:rStyle w:val="style7"/>
                <w:rFonts w:hint="eastAsia"/>
              </w:rPr>
              <w:t>[2]</w:t>
            </w:r>
            <w:r>
              <w:rPr>
                <w:rStyle w:val="style7"/>
                <w:rFonts w:hint="eastAsia"/>
              </w:rPr>
              <w:t>用解磷定</w:t>
            </w:r>
            <w:r>
              <w:rPr>
                <w:rStyle w:val="style7"/>
                <w:rFonts w:hint="eastAsia"/>
              </w:rPr>
              <w:t>0.4</w:t>
            </w:r>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1.2"/>
                <w:attr w:name="UnitName" w:val="克"/>
              </w:smartTagPr>
              <w:r>
                <w:rPr>
                  <w:rStyle w:val="style7"/>
                  <w:rFonts w:hint="eastAsia"/>
                </w:rPr>
                <w:t>1.2</w:t>
              </w:r>
              <w:r>
                <w:rPr>
                  <w:rStyle w:val="style7"/>
                  <w:rFonts w:hint="eastAsia"/>
                </w:rPr>
                <w:t>克</w:t>
              </w:r>
            </w:smartTag>
            <w:r>
              <w:rPr>
                <w:rStyle w:val="style7"/>
                <w:rFonts w:hint="eastAsia"/>
              </w:rPr>
              <w:t>静脉注射</w:t>
            </w:r>
            <w:r>
              <w:rPr>
                <w:rStyle w:val="style7"/>
                <w:rFonts w:hint="eastAsia"/>
              </w:rPr>
              <w:t>(</w:t>
            </w:r>
            <w:r>
              <w:rPr>
                <w:rStyle w:val="style7"/>
                <w:rFonts w:hint="eastAsia"/>
              </w:rPr>
              <w:t>按中毒轻重而定</w:t>
            </w:r>
            <w:r>
              <w:rPr>
                <w:rStyle w:val="style7"/>
                <w:rFonts w:hint="eastAsia"/>
              </w:rPr>
              <w:t>)</w:t>
            </w:r>
            <w:r>
              <w:rPr>
                <w:rStyle w:val="style7"/>
                <w:rFonts w:hint="eastAsia"/>
              </w:rPr>
              <w:t>；</w:t>
            </w:r>
            <w:r>
              <w:rPr>
                <w:rStyle w:val="style7"/>
                <w:rFonts w:hint="eastAsia"/>
              </w:rPr>
              <w:t>[3]</w:t>
            </w:r>
            <w:r>
              <w:rPr>
                <w:rStyle w:val="style7"/>
                <w:rFonts w:hint="eastAsia"/>
              </w:rPr>
              <w:t>禁用吗啡、茶硷、</w:t>
            </w:r>
            <w:proofErr w:type="gramStart"/>
            <w:r>
              <w:rPr>
                <w:rStyle w:val="style7"/>
                <w:rFonts w:hint="eastAsia"/>
              </w:rPr>
              <w:t>吩噻嗪</w:t>
            </w:r>
            <w:proofErr w:type="gramEnd"/>
            <w:r>
              <w:rPr>
                <w:rStyle w:val="style7"/>
                <w:rFonts w:hint="eastAsia"/>
              </w:rPr>
              <w:t>、利血平。</w:t>
            </w:r>
            <w:r>
              <w:rPr>
                <w:rStyle w:val="style7"/>
                <w:rFonts w:hint="eastAsia"/>
              </w:rPr>
              <w:t>[4]</w:t>
            </w:r>
            <w:r>
              <w:rPr>
                <w:rStyle w:val="style7"/>
                <w:rFonts w:hint="eastAsia"/>
              </w:rPr>
              <w:t>立即引吐、洗胃、导泻</w:t>
            </w:r>
            <w:r>
              <w:rPr>
                <w:rStyle w:val="style7"/>
                <w:rFonts w:hint="eastAsia"/>
              </w:rPr>
              <w:t>(</w:t>
            </w:r>
            <w:r>
              <w:rPr>
                <w:rStyle w:val="style7"/>
                <w:rFonts w:hint="eastAsia"/>
              </w:rPr>
              <w:t>清醒时</w:t>
            </w:r>
            <w:proofErr w:type="gramStart"/>
            <w:r>
              <w:rPr>
                <w:rStyle w:val="style7"/>
                <w:rFonts w:hint="eastAsia"/>
              </w:rPr>
              <w:t>才能引吐</w:t>
            </w:r>
            <w:proofErr w:type="gramEnd"/>
            <w:r>
              <w:rPr>
                <w:rStyle w:val="style7"/>
                <w:rFonts w:hint="eastAsia"/>
              </w:rPr>
              <w:t>)</w:t>
            </w:r>
            <w:r>
              <w:rPr>
                <w:rStyle w:val="style7"/>
                <w:rFonts w:hint="eastAsia"/>
              </w:rPr>
              <w:t>。</w:t>
            </w:r>
          </w:p>
        </w:tc>
      </w:tr>
      <w:tr w:rsidR="00000000">
        <w:trPr>
          <w:divId w:val="46261959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w:t>
            </w:r>
            <w:r>
              <w:rPr>
                <w:rStyle w:val="style7"/>
                <w:rFonts w:hint="eastAsia"/>
              </w:rPr>
              <w:t>加锁。不能与食品、饮料、粮食、饲料等混合储运。</w:t>
            </w:r>
          </w:p>
        </w:tc>
      </w:tr>
      <w:tr w:rsidR="00000000">
        <w:trPr>
          <w:divId w:val="46261959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6261959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61283218"/>
          <w:tblCellSpacing w:w="0" w:type="dxa"/>
        </w:trPr>
        <w:tc>
          <w:tcPr>
            <w:tcW w:w="0" w:type="auto"/>
            <w:vAlign w:val="center"/>
            <w:hideMark/>
          </w:tcPr>
          <w:p w:rsidR="00000000" w:rsidRDefault="00475260">
            <w:r>
              <w:rPr>
                <w:rStyle w:val="style4"/>
                <w:rFonts w:hint="eastAsia"/>
              </w:rPr>
              <w:t>登记证号：</w:t>
            </w:r>
            <w:r>
              <w:rPr>
                <w:rFonts w:hint="eastAsia"/>
              </w:rPr>
              <w:t>PD20080558</w:t>
            </w:r>
          </w:p>
        </w:tc>
      </w:tr>
      <w:tr w:rsidR="00000000">
        <w:trPr>
          <w:divId w:val="1561283218"/>
          <w:tblCellSpacing w:w="0" w:type="dxa"/>
        </w:trPr>
        <w:tc>
          <w:tcPr>
            <w:tcW w:w="0" w:type="auto"/>
            <w:vAlign w:val="center"/>
            <w:hideMark/>
          </w:tcPr>
          <w:p w:rsidR="00000000" w:rsidRDefault="00475260">
            <w:r>
              <w:rPr>
                <w:rStyle w:val="style4"/>
                <w:rFonts w:hint="eastAsia"/>
              </w:rPr>
              <w:t>登记证持有人：</w:t>
            </w:r>
            <w:r>
              <w:rPr>
                <w:rFonts w:hint="eastAsia"/>
              </w:rPr>
              <w:t>江苏瑞邦农化股份有限公司</w:t>
            </w:r>
          </w:p>
        </w:tc>
      </w:tr>
      <w:tr w:rsidR="00000000">
        <w:trPr>
          <w:divId w:val="1561283218"/>
          <w:tblCellSpacing w:w="0" w:type="dxa"/>
        </w:trPr>
        <w:tc>
          <w:tcPr>
            <w:tcW w:w="0" w:type="auto"/>
            <w:vAlign w:val="center"/>
            <w:hideMark/>
          </w:tcPr>
          <w:p w:rsidR="00000000" w:rsidRDefault="00475260">
            <w:r>
              <w:rPr>
                <w:rStyle w:val="style4"/>
                <w:rFonts w:hint="eastAsia"/>
              </w:rPr>
              <w:t>农药名称：</w:t>
            </w:r>
            <w:r>
              <w:rPr>
                <w:rFonts w:hint="eastAsia"/>
              </w:rPr>
              <w:t>噻吩</w:t>
            </w:r>
            <w:proofErr w:type="gramStart"/>
            <w:r>
              <w:rPr>
                <w:rFonts w:hint="eastAsia"/>
              </w:rPr>
              <w:t>磺</w:t>
            </w:r>
            <w:proofErr w:type="gramEnd"/>
            <w:r>
              <w:rPr>
                <w:rFonts w:hint="eastAsia"/>
              </w:rPr>
              <w:t>隆</w:t>
            </w:r>
          </w:p>
        </w:tc>
      </w:tr>
      <w:tr w:rsidR="00000000">
        <w:trPr>
          <w:divId w:val="1561283218"/>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1561283218"/>
          <w:tblCellSpacing w:w="0" w:type="dxa"/>
        </w:trPr>
        <w:tc>
          <w:tcPr>
            <w:tcW w:w="0" w:type="auto"/>
            <w:vAlign w:val="center"/>
            <w:hideMark/>
          </w:tcPr>
          <w:p w:rsidR="00000000" w:rsidRDefault="00475260">
            <w:pPr>
              <w:divId w:val="137018068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561283218"/>
          <w:tblCellSpacing w:w="0" w:type="dxa"/>
        </w:trPr>
        <w:tc>
          <w:tcPr>
            <w:tcW w:w="0" w:type="auto"/>
            <w:vAlign w:val="center"/>
            <w:hideMark/>
          </w:tcPr>
          <w:p w:rsidR="00000000" w:rsidRDefault="00475260">
            <w:r>
              <w:rPr>
                <w:rStyle w:val="style4"/>
                <w:rFonts w:hint="eastAsia"/>
              </w:rPr>
              <w:t>总有效成分含量：</w:t>
            </w:r>
            <w:r>
              <w:rPr>
                <w:rFonts w:hint="eastAsia"/>
              </w:rPr>
              <w:t>75%</w:t>
            </w:r>
          </w:p>
        </w:tc>
      </w:tr>
      <w:tr w:rsidR="00000000">
        <w:trPr>
          <w:divId w:val="1561283218"/>
          <w:tblCellSpacing w:w="0" w:type="dxa"/>
        </w:trPr>
        <w:tc>
          <w:tcPr>
            <w:tcW w:w="0" w:type="auto"/>
            <w:vAlign w:val="center"/>
            <w:hideMark/>
          </w:tcPr>
          <w:p w:rsidR="00000000" w:rsidRDefault="00475260">
            <w:pPr>
              <w:divId w:val="325673481"/>
            </w:pPr>
            <w:r>
              <w:rPr>
                <w:rFonts w:hint="eastAsia"/>
              </w:rPr>
              <w:t>有效成分及其含量：</w:t>
            </w:r>
            <w:r>
              <w:rPr>
                <w:rFonts w:hint="eastAsia"/>
              </w:rPr>
              <w:t xml:space="preserve"> </w:t>
            </w:r>
          </w:p>
          <w:p w:rsidR="00000000" w:rsidRDefault="00475260">
            <w:r>
              <w:rPr>
                <w:rFonts w:hint="eastAsia"/>
              </w:rPr>
              <w:t xml:space="preserve">    </w:t>
            </w:r>
            <w:r>
              <w:rPr>
                <w:rFonts w:hint="eastAsia"/>
              </w:rPr>
              <w:t>噻吩</w:t>
            </w:r>
            <w:proofErr w:type="gramStart"/>
            <w:r>
              <w:rPr>
                <w:rFonts w:hint="eastAsia"/>
              </w:rPr>
              <w:t>磺</w:t>
            </w:r>
            <w:proofErr w:type="gramEnd"/>
            <w:r>
              <w:rPr>
                <w:rFonts w:hint="eastAsia"/>
              </w:rPr>
              <w:t>隆</w:t>
            </w:r>
            <w:r>
              <w:rPr>
                <w:rFonts w:hint="eastAsia"/>
              </w:rPr>
              <w:t xml:space="preserve">75%    </w:t>
            </w:r>
          </w:p>
        </w:tc>
      </w:tr>
      <w:tr w:rsidR="00000000">
        <w:trPr>
          <w:divId w:val="1561283218"/>
          <w:tblCellSpacing w:w="0" w:type="dxa"/>
        </w:trPr>
        <w:tc>
          <w:tcPr>
            <w:tcW w:w="0" w:type="auto"/>
            <w:vAlign w:val="center"/>
            <w:hideMark/>
          </w:tcPr>
          <w:p w:rsidR="00000000" w:rsidRDefault="00475260">
            <w:pPr>
              <w:divId w:val="28704846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1.3</w:t>
                  </w:r>
                  <w:smartTag w:uri="urn:schemas-microsoft-com:office:smarttags" w:element="chmetcnv">
                    <w:smartTagPr>
                      <w:attr w:name="TCSC" w:val="0"/>
                      <w:attr w:name="NumberType" w:val="1"/>
                      <w:attr w:name="Negative" w:val="True"/>
                      <w:attr w:name="HasSpace" w:val="False"/>
                      <w:attr w:name="SourceValue" w:val="2.2"/>
                      <w:attr w:name="UnitName" w:val="克"/>
                    </w:smartTagPr>
                    <w:r>
                      <w:rPr>
                        <w:rStyle w:val="style7"/>
                        <w:rFonts w:hint="eastAsia"/>
                      </w:rPr>
                      <w:t>-2.2</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土壤或茎叶喷雾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1.8</w:t>
                  </w:r>
                  <w:smartTag w:uri="urn:schemas-microsoft-com:office:smarttags" w:element="chmetcnv">
                    <w:smartTagPr>
                      <w:attr w:name="TCSC" w:val="0"/>
                      <w:attr w:name="NumberType" w:val="1"/>
                      <w:attr w:name="Negative" w:val="True"/>
                      <w:attr w:name="HasSpace" w:val="False"/>
                      <w:attr w:name="SourceValue" w:val="2.2"/>
                      <w:attr w:name="UnitName" w:val="克"/>
                    </w:smartTagPr>
                    <w:r>
                      <w:rPr>
                        <w:rStyle w:val="style7"/>
                        <w:rFonts w:hint="eastAsia"/>
                      </w:rPr>
                      <w:t>-2.2</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bl>
          <w:p w:rsidR="00000000" w:rsidRDefault="00475260"/>
        </w:tc>
      </w:tr>
      <w:tr w:rsidR="00000000">
        <w:trPr>
          <w:divId w:val="156128321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、于夏玉米苗后使用，应于玉米苗后阔叶杂草</w:t>
            </w:r>
            <w:r>
              <w:rPr>
                <w:rStyle w:val="style7"/>
                <w:rFonts w:hint="eastAsia"/>
              </w:rPr>
              <w:t>2-4</w:t>
            </w:r>
            <w:r>
              <w:rPr>
                <w:rStyle w:val="style7"/>
                <w:rFonts w:hint="eastAsia"/>
              </w:rPr>
              <w:t>叶期每亩用本品</w:t>
            </w:r>
            <w:r>
              <w:rPr>
                <w:rStyle w:val="style7"/>
                <w:rFonts w:hint="eastAsia"/>
              </w:rPr>
              <w:t>1.3</w:t>
            </w:r>
            <w:smartTag w:uri="urn:schemas-microsoft-com:office:smarttags" w:element="chmetcnv">
              <w:smartTagPr>
                <w:attr w:name="TCSC" w:val="0"/>
                <w:attr w:name="NumberType" w:val="1"/>
                <w:attr w:name="Negative" w:val="True"/>
                <w:attr w:name="HasSpace" w:val="False"/>
                <w:attr w:name="SourceValue" w:val="2.2"/>
                <w:attr w:name="UnitName" w:val="克"/>
              </w:smartTagPr>
              <w:r>
                <w:rPr>
                  <w:rStyle w:val="style7"/>
                  <w:rFonts w:hint="eastAsia"/>
                </w:rPr>
                <w:t>-2.2</w:t>
              </w:r>
              <w:r>
                <w:rPr>
                  <w:rStyle w:val="style7"/>
                  <w:rFonts w:hint="eastAsia"/>
                </w:rPr>
                <w:t>克</w:t>
              </w:r>
            </w:smartTag>
            <w:r>
              <w:rPr>
                <w:rStyle w:val="style7"/>
                <w:rFonts w:hint="eastAsia"/>
              </w:rPr>
              <w:t>兑水</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公斤"/>
              </w:smartTagPr>
              <w:r>
                <w:rPr>
                  <w:rStyle w:val="style7"/>
                  <w:rFonts w:hint="eastAsia"/>
                </w:rPr>
                <w:t>-40</w:t>
              </w:r>
              <w:r>
                <w:rPr>
                  <w:rStyle w:val="style7"/>
                  <w:rFonts w:hint="eastAsia"/>
                </w:rPr>
                <w:t>公斤</w:t>
              </w:r>
            </w:smartTag>
            <w:r>
              <w:rPr>
                <w:rStyle w:val="style7"/>
                <w:rFonts w:hint="eastAsia"/>
              </w:rPr>
              <w:t>均匀土壤或茎叶喷雾处理。</w:t>
            </w:r>
            <w:r>
              <w:rPr>
                <w:rStyle w:val="style7"/>
                <w:rFonts w:hint="eastAsia"/>
              </w:rPr>
              <w:t xml:space="preserve"> 2</w:t>
            </w:r>
            <w:r>
              <w:rPr>
                <w:rStyle w:val="style7"/>
                <w:rFonts w:hint="eastAsia"/>
              </w:rPr>
              <w:t>、于夏大豆</w:t>
            </w:r>
            <w:proofErr w:type="gramStart"/>
            <w:r>
              <w:rPr>
                <w:rStyle w:val="style7"/>
                <w:rFonts w:hint="eastAsia"/>
              </w:rPr>
              <w:t>播后苗前使用</w:t>
            </w:r>
            <w:proofErr w:type="gramEnd"/>
            <w:r>
              <w:rPr>
                <w:rStyle w:val="style7"/>
                <w:rFonts w:hint="eastAsia"/>
              </w:rPr>
              <w:t>，每亩用本品</w:t>
            </w:r>
            <w:r>
              <w:rPr>
                <w:rStyle w:val="style7"/>
                <w:rFonts w:hint="eastAsia"/>
              </w:rPr>
              <w:t>1.8</w:t>
            </w:r>
            <w:smartTag w:uri="urn:schemas-microsoft-com:office:smarttags" w:element="chmetcnv">
              <w:smartTagPr>
                <w:attr w:name="TCSC" w:val="0"/>
                <w:attr w:name="NumberType" w:val="1"/>
                <w:attr w:name="Negative" w:val="True"/>
                <w:attr w:name="HasSpace" w:val="False"/>
                <w:attr w:name="SourceValue" w:val="2.2"/>
                <w:attr w:name="UnitName" w:val="克"/>
              </w:smartTagPr>
              <w:r>
                <w:rPr>
                  <w:rStyle w:val="style7"/>
                  <w:rFonts w:hint="eastAsia"/>
                </w:rPr>
                <w:t>-2.2</w:t>
              </w:r>
              <w:r>
                <w:rPr>
                  <w:rStyle w:val="style7"/>
                  <w:rFonts w:hint="eastAsia"/>
                </w:rPr>
                <w:t>克</w:t>
              </w:r>
            </w:smartTag>
            <w:r>
              <w:rPr>
                <w:rStyle w:val="style7"/>
                <w:rFonts w:hint="eastAsia"/>
              </w:rPr>
              <w:t>兑水</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公斤"/>
              </w:smartTagPr>
              <w:r>
                <w:rPr>
                  <w:rStyle w:val="style7"/>
                  <w:rFonts w:hint="eastAsia"/>
                </w:rPr>
                <w:t>-40</w:t>
              </w:r>
              <w:r>
                <w:rPr>
                  <w:rStyle w:val="style7"/>
                  <w:rFonts w:hint="eastAsia"/>
                </w:rPr>
                <w:t>公斤</w:t>
              </w:r>
            </w:smartTag>
            <w:r>
              <w:rPr>
                <w:rStyle w:val="style7"/>
                <w:rFonts w:hint="eastAsia"/>
              </w:rPr>
              <w:t>均匀土壤喷雾处</w:t>
            </w:r>
            <w:r>
              <w:rPr>
                <w:rStyle w:val="style7"/>
                <w:rFonts w:hint="eastAsia"/>
              </w:rPr>
              <w:t>理。</w:t>
            </w:r>
            <w:r>
              <w:rPr>
                <w:rStyle w:val="style7"/>
                <w:rFonts w:hint="eastAsia"/>
              </w:rPr>
              <w:t>3</w:t>
            </w:r>
            <w:r>
              <w:rPr>
                <w:rStyle w:val="style7"/>
                <w:rFonts w:hint="eastAsia"/>
              </w:rPr>
              <w:t>、本品施药与后茬作物的安全间隔期为</w:t>
            </w:r>
            <w:r>
              <w:rPr>
                <w:rStyle w:val="style7"/>
                <w:rFonts w:hint="eastAsia"/>
              </w:rPr>
              <w:t>60</w:t>
            </w:r>
            <w:r>
              <w:rPr>
                <w:rStyle w:val="style7"/>
                <w:rFonts w:hint="eastAsia"/>
              </w:rPr>
              <w:t>天，每个作物周期使用一次。</w:t>
            </w:r>
          </w:p>
        </w:tc>
      </w:tr>
      <w:tr w:rsidR="00000000">
        <w:trPr>
          <w:divId w:val="156128321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本品是一种选择性苗前、苗后除草剂，能用于夏玉米、夏大豆作物防除一年生阔叶杂草。主要通过杂草叶面和根系吸收并传导。一般施药后，敏感杂草立即停止生长，</w:t>
            </w:r>
            <w:r>
              <w:rPr>
                <w:rStyle w:val="style7"/>
                <w:rFonts w:hint="eastAsia"/>
              </w:rPr>
              <w:t>1</w:t>
            </w:r>
            <w:r>
              <w:rPr>
                <w:rStyle w:val="style7"/>
                <w:rFonts w:hint="eastAsia"/>
              </w:rPr>
              <w:t>周后死亡。主要防除</w:t>
            </w:r>
            <w:proofErr w:type="gramStart"/>
            <w:r>
              <w:rPr>
                <w:rStyle w:val="style7"/>
                <w:rFonts w:hint="eastAsia"/>
              </w:rPr>
              <w:t>藜</w:t>
            </w:r>
            <w:proofErr w:type="gramEnd"/>
            <w:r>
              <w:rPr>
                <w:rStyle w:val="style7"/>
                <w:rFonts w:hint="eastAsia"/>
              </w:rPr>
              <w:t>、酸模叶</w:t>
            </w:r>
            <w:proofErr w:type="gramStart"/>
            <w:r>
              <w:rPr>
                <w:rStyle w:val="style7"/>
                <w:rFonts w:hint="eastAsia"/>
              </w:rPr>
              <w:t>蓼</w:t>
            </w:r>
            <w:proofErr w:type="gramEnd"/>
            <w:r>
              <w:rPr>
                <w:rStyle w:val="style7"/>
                <w:rFonts w:hint="eastAsia"/>
              </w:rPr>
              <w:t>、苋菜、马齿苋、反枝</w:t>
            </w:r>
            <w:proofErr w:type="gramStart"/>
            <w:r>
              <w:rPr>
                <w:rStyle w:val="style7"/>
                <w:rFonts w:hint="eastAsia"/>
              </w:rPr>
              <w:t>苋</w:t>
            </w:r>
            <w:proofErr w:type="gramEnd"/>
            <w:r>
              <w:rPr>
                <w:rStyle w:val="style7"/>
                <w:rFonts w:hint="eastAsia"/>
              </w:rPr>
              <w:t>、</w:t>
            </w:r>
            <w:proofErr w:type="gramStart"/>
            <w:r>
              <w:rPr>
                <w:rStyle w:val="style7"/>
                <w:rFonts w:hint="eastAsia"/>
              </w:rPr>
              <w:t>鼬</w:t>
            </w:r>
            <w:proofErr w:type="gramEnd"/>
            <w:r>
              <w:rPr>
                <w:rStyle w:val="style7"/>
                <w:rFonts w:hint="eastAsia"/>
              </w:rPr>
              <w:t>瓣花、荞麦蔓、苍耳、</w:t>
            </w:r>
            <w:proofErr w:type="gramStart"/>
            <w:r>
              <w:rPr>
                <w:rStyle w:val="style7"/>
                <w:rFonts w:hint="eastAsia"/>
              </w:rPr>
              <w:t>茼</w:t>
            </w:r>
            <w:proofErr w:type="gramEnd"/>
            <w:r>
              <w:rPr>
                <w:rStyle w:val="style7"/>
                <w:rFonts w:hint="eastAsia"/>
              </w:rPr>
              <w:t>麻、葎草、播娘蒿、荠菜、大巢菜、苣荬菜、刺儿菜、</w:t>
            </w:r>
            <w:proofErr w:type="gramStart"/>
            <w:r>
              <w:rPr>
                <w:rStyle w:val="style7"/>
                <w:rFonts w:hint="eastAsia"/>
              </w:rPr>
              <w:t>野西瓜苗</w:t>
            </w:r>
            <w:proofErr w:type="gramEnd"/>
            <w:r>
              <w:rPr>
                <w:rStyle w:val="style7"/>
                <w:rFonts w:hint="eastAsia"/>
              </w:rPr>
              <w:t>、地肤、猪殃</w:t>
            </w:r>
            <w:proofErr w:type="gramStart"/>
            <w:r>
              <w:rPr>
                <w:rStyle w:val="style7"/>
                <w:rFonts w:hint="eastAsia"/>
              </w:rPr>
              <w:t>殃</w:t>
            </w:r>
            <w:proofErr w:type="gramEnd"/>
            <w:r>
              <w:rPr>
                <w:rStyle w:val="style7"/>
                <w:rFonts w:hint="eastAsia"/>
              </w:rPr>
              <w:t>等一年生阔叶杂草。</w:t>
            </w:r>
          </w:p>
        </w:tc>
      </w:tr>
      <w:tr w:rsidR="00000000">
        <w:trPr>
          <w:divId w:val="156128321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、在地膜覆盖田施药时，用药量酌减。</w:t>
            </w:r>
            <w:r>
              <w:rPr>
                <w:rStyle w:val="style7"/>
                <w:rFonts w:hint="eastAsia"/>
              </w:rPr>
              <w:t xml:space="preserve"> 2</w:t>
            </w:r>
            <w:r>
              <w:rPr>
                <w:rStyle w:val="style7"/>
                <w:rFonts w:hint="eastAsia"/>
              </w:rPr>
              <w:t>、在干旱条件下，可适当加大兑水量至</w:t>
            </w:r>
            <w:smartTag w:uri="urn:schemas-microsoft-com:office:smarttags" w:element="chmetcnv">
              <w:smartTagPr>
                <w:attr w:name="TCSC" w:val="0"/>
                <w:attr w:name="NumberType" w:val="1"/>
                <w:attr w:name="Negative" w:val="False"/>
                <w:attr w:name="HasSpace" w:val="False"/>
                <w:attr w:name="SourceValue" w:val="50"/>
                <w:attr w:name="UnitName" w:val="升"/>
              </w:smartTagPr>
              <w:r>
                <w:rPr>
                  <w:rStyle w:val="style7"/>
                  <w:rFonts w:hint="eastAsia"/>
                </w:rPr>
                <w:t>50</w:t>
              </w:r>
              <w:r>
                <w:rPr>
                  <w:rStyle w:val="style7"/>
                  <w:rFonts w:hint="eastAsia"/>
                </w:rPr>
                <w:t>升</w:t>
              </w:r>
            </w:smartTag>
            <w:r>
              <w:rPr>
                <w:rStyle w:val="style7"/>
                <w:rFonts w:hint="eastAsia"/>
              </w:rPr>
              <w:t>/</w:t>
            </w:r>
            <w:r>
              <w:rPr>
                <w:rStyle w:val="style7"/>
                <w:rFonts w:hint="eastAsia"/>
              </w:rPr>
              <w:t>亩。</w:t>
            </w:r>
            <w:r>
              <w:rPr>
                <w:rStyle w:val="style7"/>
                <w:rFonts w:hint="eastAsia"/>
              </w:rPr>
              <w:t xml:space="preserve"> </w:t>
            </w:r>
            <w:r>
              <w:rPr>
                <w:rStyle w:val="style7"/>
                <w:rFonts w:hint="eastAsia"/>
              </w:rPr>
              <w:t>3</w:t>
            </w:r>
            <w:r>
              <w:rPr>
                <w:rStyle w:val="style7"/>
                <w:rFonts w:hint="eastAsia"/>
              </w:rPr>
              <w:t>、当作物处于不良环境时</w:t>
            </w:r>
            <w:r>
              <w:rPr>
                <w:rStyle w:val="style7"/>
                <w:rFonts w:hint="eastAsia"/>
              </w:rPr>
              <w:t>(</w:t>
            </w:r>
            <w:r>
              <w:rPr>
                <w:rStyle w:val="style7"/>
                <w:rFonts w:hint="eastAsia"/>
              </w:rPr>
              <w:t>如干旱、严寒</w:t>
            </w:r>
            <w:r>
              <w:rPr>
                <w:rStyle w:val="style7"/>
                <w:rFonts w:hint="eastAsia"/>
              </w:rPr>
              <w:t xml:space="preserve"> </w:t>
            </w:r>
            <w:r>
              <w:rPr>
                <w:rStyle w:val="style7"/>
                <w:rFonts w:hint="eastAsia"/>
              </w:rPr>
              <w:t>、土壤</w:t>
            </w:r>
            <w:proofErr w:type="gramStart"/>
            <w:r>
              <w:rPr>
                <w:rStyle w:val="style7"/>
                <w:rFonts w:hint="eastAsia"/>
              </w:rPr>
              <w:t>水份</w:t>
            </w:r>
            <w:proofErr w:type="gramEnd"/>
            <w:r>
              <w:rPr>
                <w:rStyle w:val="style7"/>
                <w:rFonts w:hint="eastAsia"/>
              </w:rPr>
              <w:t>过饱和及病虫害为害等</w:t>
            </w:r>
            <w:r>
              <w:rPr>
                <w:rStyle w:val="style7"/>
                <w:rFonts w:hint="eastAsia"/>
              </w:rPr>
              <w:t>)</w:t>
            </w:r>
            <w:r>
              <w:rPr>
                <w:rStyle w:val="style7"/>
                <w:rFonts w:hint="eastAsia"/>
              </w:rPr>
              <w:t>，不宜施药。</w:t>
            </w:r>
            <w:r>
              <w:rPr>
                <w:rStyle w:val="style7"/>
                <w:rFonts w:hint="eastAsia"/>
              </w:rPr>
              <w:t xml:space="preserve"> 4</w:t>
            </w:r>
            <w:r>
              <w:rPr>
                <w:rStyle w:val="style7"/>
                <w:rFonts w:hint="eastAsia"/>
              </w:rPr>
              <w:t>、沙质土，低洼地及高碱性土壤不宜使用。</w:t>
            </w:r>
            <w:r>
              <w:rPr>
                <w:rStyle w:val="style7"/>
                <w:rFonts w:hint="eastAsia"/>
              </w:rPr>
              <w:t xml:space="preserve"> 5</w:t>
            </w:r>
            <w:r>
              <w:rPr>
                <w:rStyle w:val="style7"/>
                <w:rFonts w:hint="eastAsia"/>
              </w:rPr>
              <w:t>、剩余的药液和洗刷施药用具的水，不要倒入河流、池塘等水体或田间。</w:t>
            </w:r>
            <w:r>
              <w:rPr>
                <w:rStyle w:val="style7"/>
                <w:rFonts w:hint="eastAsia"/>
              </w:rPr>
              <w:t xml:space="preserve"> 6</w:t>
            </w:r>
            <w:r>
              <w:rPr>
                <w:rStyle w:val="style7"/>
                <w:rFonts w:hint="eastAsia"/>
              </w:rPr>
              <w:t>、施药人员打药时必须戴防毒口罩，眼镜，穿长袖上衣、长裤和鞋、袜。在操作时禁止吸烟、喝水、吃东西，不能用手擦嘴、脸、眼睛，绝对不准互相喷射打闹。工作后喝水、抽烟、吃东西之前要用肥皂彻底清洗手、脸和漱口。有条件的应洗澡。被农药污染的工作服要及时换洗。</w:t>
            </w:r>
            <w:r>
              <w:rPr>
                <w:rStyle w:val="style7"/>
                <w:rFonts w:hint="eastAsia"/>
              </w:rPr>
              <w:t xml:space="preserve"> 7</w:t>
            </w:r>
            <w:r>
              <w:rPr>
                <w:rStyle w:val="style7"/>
                <w:rFonts w:hint="eastAsia"/>
              </w:rPr>
              <w:t>、孕妇和哺乳期妇女避免接触此药。</w:t>
            </w:r>
            <w:r>
              <w:rPr>
                <w:rStyle w:val="style7"/>
                <w:rFonts w:hint="eastAsia"/>
              </w:rPr>
              <w:t xml:space="preserve"> 8</w:t>
            </w:r>
            <w:r>
              <w:rPr>
                <w:rStyle w:val="style7"/>
                <w:rFonts w:hint="eastAsia"/>
              </w:rPr>
              <w:t>、用过的容器应妥善处理，不可</w:t>
            </w:r>
            <w:r>
              <w:rPr>
                <w:rStyle w:val="style7"/>
                <w:rFonts w:hint="eastAsia"/>
              </w:rPr>
              <w:t>做他用，也不可随意丢弃。</w:t>
            </w:r>
          </w:p>
        </w:tc>
      </w:tr>
      <w:tr w:rsidR="00000000">
        <w:trPr>
          <w:divId w:val="156128321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、中毒症状：对眼睛、皮肤和粘膜有刺激作用。</w:t>
            </w:r>
            <w:r>
              <w:rPr>
                <w:rStyle w:val="style7"/>
                <w:rFonts w:hint="eastAsia"/>
              </w:rPr>
              <w:t xml:space="preserve"> 2</w:t>
            </w:r>
            <w:r>
              <w:rPr>
                <w:rStyle w:val="style7"/>
                <w:rFonts w:hint="eastAsia"/>
              </w:rPr>
              <w:t>、急救治疗：尚无特效解毒剂。如眼睛不慎接触此药，应用大量清水清洗至少</w:t>
            </w:r>
            <w:r>
              <w:rPr>
                <w:rStyle w:val="style7"/>
                <w:rFonts w:hint="eastAsia"/>
              </w:rPr>
              <w:t>15</w:t>
            </w:r>
            <w:r>
              <w:rPr>
                <w:rStyle w:val="style7"/>
                <w:rFonts w:hint="eastAsia"/>
              </w:rPr>
              <w:t>分钟，如触及皮肤可用肥皂洗净，如误服此药剂应</w:t>
            </w:r>
            <w:proofErr w:type="gramStart"/>
            <w:r>
              <w:rPr>
                <w:rStyle w:val="style7"/>
                <w:rFonts w:hint="eastAsia"/>
              </w:rPr>
              <w:t>立即携此标签</w:t>
            </w:r>
            <w:proofErr w:type="gramEnd"/>
            <w:r>
              <w:rPr>
                <w:rStyle w:val="style7"/>
                <w:rFonts w:hint="eastAsia"/>
              </w:rPr>
              <w:t>送医对症治疗。勿用药物引吐，应饮用大量水催吐。</w:t>
            </w:r>
          </w:p>
        </w:tc>
      </w:tr>
      <w:tr w:rsidR="00000000">
        <w:trPr>
          <w:divId w:val="156128321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、本品贮存于阴凉、干燥、通风、防雨处，不得与食物、粮食、饮料、种子、饲料及易燃、易爆等物品混放，且加锁存放于儿童及无关人员接触不到的地方。</w:t>
            </w:r>
            <w:r>
              <w:rPr>
                <w:rStyle w:val="style7"/>
                <w:rFonts w:hint="eastAsia"/>
              </w:rPr>
              <w:t xml:space="preserve"> 2</w:t>
            </w:r>
            <w:r>
              <w:rPr>
                <w:rStyle w:val="style7"/>
                <w:rFonts w:hint="eastAsia"/>
              </w:rPr>
              <w:t>、运输时必须严防潮湿和日晒，运输确保不损坏、</w:t>
            </w:r>
            <w:proofErr w:type="gramStart"/>
            <w:r>
              <w:rPr>
                <w:rStyle w:val="style7"/>
                <w:rFonts w:hint="eastAsia"/>
              </w:rPr>
              <w:t>不</w:t>
            </w:r>
            <w:proofErr w:type="gramEnd"/>
            <w:r>
              <w:rPr>
                <w:rStyle w:val="style7"/>
                <w:rFonts w:hint="eastAsia"/>
              </w:rPr>
              <w:t>倾倒，防高温、雨淋，用专用</w:t>
            </w:r>
            <w:r>
              <w:rPr>
                <w:rStyle w:val="style7"/>
                <w:rFonts w:hint="eastAsia"/>
              </w:rPr>
              <w:t>车辆运输；避免与皮肤、眼睛接触。</w:t>
            </w:r>
          </w:p>
        </w:tc>
      </w:tr>
      <w:tr w:rsidR="00000000">
        <w:trPr>
          <w:divId w:val="156128321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6128321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64794999"/>
          <w:tblCellSpacing w:w="0" w:type="dxa"/>
        </w:trPr>
        <w:tc>
          <w:tcPr>
            <w:tcW w:w="0" w:type="auto"/>
            <w:vAlign w:val="center"/>
            <w:hideMark/>
          </w:tcPr>
          <w:p w:rsidR="00000000" w:rsidRDefault="00475260">
            <w:r>
              <w:rPr>
                <w:rStyle w:val="style4"/>
                <w:rFonts w:hint="eastAsia"/>
              </w:rPr>
              <w:t>登记证号：</w:t>
            </w:r>
            <w:r>
              <w:rPr>
                <w:rFonts w:hint="eastAsia"/>
              </w:rPr>
              <w:t>PD20040821</w:t>
            </w:r>
          </w:p>
        </w:tc>
      </w:tr>
      <w:tr w:rsidR="00000000">
        <w:trPr>
          <w:divId w:val="1064794999"/>
          <w:tblCellSpacing w:w="0" w:type="dxa"/>
        </w:trPr>
        <w:tc>
          <w:tcPr>
            <w:tcW w:w="0" w:type="auto"/>
            <w:vAlign w:val="center"/>
            <w:hideMark/>
          </w:tcPr>
          <w:p w:rsidR="00000000" w:rsidRDefault="00475260">
            <w:r>
              <w:rPr>
                <w:rStyle w:val="style4"/>
                <w:rFonts w:hint="eastAsia"/>
              </w:rPr>
              <w:t>登记证持有人：</w:t>
            </w:r>
            <w:r>
              <w:rPr>
                <w:rFonts w:hint="eastAsia"/>
              </w:rPr>
              <w:t>江苏省农药研究所股份有限公司</w:t>
            </w:r>
          </w:p>
        </w:tc>
      </w:tr>
      <w:tr w:rsidR="00000000">
        <w:trPr>
          <w:divId w:val="1064794999"/>
          <w:tblCellSpacing w:w="0" w:type="dxa"/>
        </w:trPr>
        <w:tc>
          <w:tcPr>
            <w:tcW w:w="0" w:type="auto"/>
            <w:vAlign w:val="center"/>
            <w:hideMark/>
          </w:tcPr>
          <w:p w:rsidR="00000000" w:rsidRDefault="00475260">
            <w:r>
              <w:rPr>
                <w:rStyle w:val="style4"/>
                <w:rFonts w:hint="eastAsia"/>
              </w:rPr>
              <w:t>农药名称：</w:t>
            </w:r>
            <w:r>
              <w:rPr>
                <w:rFonts w:hint="eastAsia"/>
              </w:rPr>
              <w:t>哒</w:t>
            </w:r>
            <w:proofErr w:type="gramStart"/>
            <w:r>
              <w:rPr>
                <w:rFonts w:hint="eastAsia"/>
              </w:rPr>
              <w:t>螨</w:t>
            </w:r>
            <w:proofErr w:type="gramEnd"/>
            <w:r>
              <w:rPr>
                <w:rFonts w:hint="eastAsia"/>
              </w:rPr>
              <w:t>灵</w:t>
            </w:r>
          </w:p>
        </w:tc>
      </w:tr>
      <w:tr w:rsidR="00000000">
        <w:trPr>
          <w:divId w:val="1064794999"/>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064794999"/>
          <w:tblCellSpacing w:w="0" w:type="dxa"/>
        </w:trPr>
        <w:tc>
          <w:tcPr>
            <w:tcW w:w="0" w:type="auto"/>
            <w:vAlign w:val="center"/>
            <w:hideMark/>
          </w:tcPr>
          <w:p w:rsidR="00000000" w:rsidRDefault="00475260">
            <w:pPr>
              <w:divId w:val="87623553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64794999"/>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1064794999"/>
          <w:tblCellSpacing w:w="0" w:type="dxa"/>
        </w:trPr>
        <w:tc>
          <w:tcPr>
            <w:tcW w:w="0" w:type="auto"/>
            <w:vAlign w:val="center"/>
            <w:hideMark/>
          </w:tcPr>
          <w:p w:rsidR="00000000" w:rsidRDefault="00475260">
            <w:pPr>
              <w:divId w:val="253048970"/>
            </w:pPr>
            <w:r>
              <w:rPr>
                <w:rFonts w:hint="eastAsia"/>
              </w:rPr>
              <w:t>有效成分及其含量：</w:t>
            </w:r>
            <w:r>
              <w:rPr>
                <w:rFonts w:hint="eastAsia"/>
              </w:rPr>
              <w:t xml:space="preserve"> </w:t>
            </w:r>
          </w:p>
          <w:p w:rsidR="00000000" w:rsidRDefault="00475260">
            <w:r>
              <w:rPr>
                <w:rFonts w:hint="eastAsia"/>
              </w:rPr>
              <w:t xml:space="preserve">    </w:t>
            </w:r>
            <w:r>
              <w:rPr>
                <w:rFonts w:hint="eastAsia"/>
              </w:rPr>
              <w:t>哒</w:t>
            </w:r>
            <w:proofErr w:type="gramStart"/>
            <w:r>
              <w:rPr>
                <w:rFonts w:hint="eastAsia"/>
              </w:rPr>
              <w:t>螨</w:t>
            </w:r>
            <w:proofErr w:type="gramEnd"/>
            <w:r>
              <w:rPr>
                <w:rFonts w:hint="eastAsia"/>
              </w:rPr>
              <w:t>灵</w:t>
            </w:r>
            <w:r>
              <w:rPr>
                <w:rFonts w:hint="eastAsia"/>
              </w:rPr>
              <w:t>20%</w:t>
            </w:r>
            <w:r>
              <w:rPr>
                <w:rFonts w:hint="eastAsia"/>
              </w:rPr>
              <w:t xml:space="preserve">    </w:t>
            </w:r>
          </w:p>
        </w:tc>
      </w:tr>
      <w:tr w:rsidR="00000000">
        <w:trPr>
          <w:divId w:val="1064794999"/>
          <w:tblCellSpacing w:w="0" w:type="dxa"/>
        </w:trPr>
        <w:tc>
          <w:tcPr>
            <w:tcW w:w="0" w:type="auto"/>
            <w:vAlign w:val="center"/>
            <w:hideMark/>
          </w:tcPr>
          <w:p w:rsidR="00000000" w:rsidRDefault="00475260">
            <w:pPr>
              <w:divId w:val="82262716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3000-4000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06479499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用于防治苹果树红蜘蛛时，在害螨发生期均可施用（为提高防治效果最好在平均每叶</w:t>
            </w:r>
            <w:r>
              <w:rPr>
                <w:rStyle w:val="style7"/>
                <w:rFonts w:hint="eastAsia"/>
              </w:rPr>
              <w:t>2-3</w:t>
            </w:r>
            <w:r>
              <w:rPr>
                <w:rStyle w:val="style7"/>
                <w:rFonts w:hint="eastAsia"/>
              </w:rPr>
              <w:t>头时使用）。</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在苹果树上的安全间隔期为</w:t>
            </w:r>
            <w:r>
              <w:rPr>
                <w:rStyle w:val="style7"/>
                <w:rFonts w:hint="eastAsia"/>
              </w:rPr>
              <w:t>14</w:t>
            </w:r>
            <w:r>
              <w:rPr>
                <w:rStyle w:val="style7"/>
                <w:rFonts w:hint="eastAsia"/>
              </w:rPr>
              <w:t>天，每季作物最多使用</w:t>
            </w:r>
            <w:r>
              <w:rPr>
                <w:rStyle w:val="style7"/>
                <w:rFonts w:hint="eastAsia"/>
              </w:rPr>
              <w:t>2</w:t>
            </w:r>
            <w:r>
              <w:rPr>
                <w:rStyle w:val="style7"/>
                <w:rFonts w:hint="eastAsia"/>
              </w:rPr>
              <w:t>次。</w:t>
            </w:r>
          </w:p>
        </w:tc>
      </w:tr>
      <w:tr w:rsidR="00000000">
        <w:trPr>
          <w:divId w:val="106479499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本产品为触杀型杀螨剂，对</w:t>
            </w:r>
            <w:proofErr w:type="gramStart"/>
            <w:r>
              <w:rPr>
                <w:rStyle w:val="style7"/>
                <w:rFonts w:hint="eastAsia"/>
              </w:rPr>
              <w:t>螨</w:t>
            </w:r>
            <w:proofErr w:type="gramEnd"/>
            <w:r>
              <w:rPr>
                <w:rStyle w:val="style7"/>
                <w:rFonts w:hint="eastAsia"/>
              </w:rPr>
              <w:t>的整个生长期即卵、幼螨、若</w:t>
            </w:r>
            <w:proofErr w:type="gramStart"/>
            <w:r>
              <w:rPr>
                <w:rStyle w:val="style7"/>
                <w:rFonts w:hint="eastAsia"/>
              </w:rPr>
              <w:t>螨</w:t>
            </w:r>
            <w:proofErr w:type="gramEnd"/>
            <w:r>
              <w:rPr>
                <w:rStyle w:val="style7"/>
                <w:rFonts w:hint="eastAsia"/>
              </w:rPr>
              <w:t>和成螨都有较好的效果，对移动期的成螨同样有明显</w:t>
            </w:r>
            <w:r>
              <w:rPr>
                <w:rStyle w:val="style7"/>
                <w:rFonts w:hint="eastAsia"/>
              </w:rPr>
              <w:t>的速杀效果。该药不受温度的影响，无论是早春或秋季使用，均可达到满意的效果。</w:t>
            </w:r>
          </w:p>
        </w:tc>
      </w:tr>
      <w:tr w:rsidR="00000000">
        <w:trPr>
          <w:divId w:val="106479499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本药剂击倒速度快，残效期较长，但无内吸作用，施药时要喷洒均匀。</w:t>
            </w:r>
            <w:r>
              <w:rPr>
                <w:rStyle w:val="style7"/>
                <w:rFonts w:hint="eastAsia"/>
              </w:rPr>
              <w:t xml:space="preserve"> 2.</w:t>
            </w:r>
            <w:r>
              <w:rPr>
                <w:rStyle w:val="style7"/>
                <w:rFonts w:hint="eastAsia"/>
              </w:rPr>
              <w:t>本品对蜜蜂、鱼类等水生生物、家蚕有毒，施药期间应避免对周围蜂群的影响，开花植物花期、蚕室和桑园附近禁用。远离水产养殖区施药，禁止在河塘等水体中清洗施药器具。</w:t>
            </w:r>
            <w:r>
              <w:rPr>
                <w:rStyle w:val="style7"/>
                <w:rFonts w:hint="eastAsia"/>
              </w:rPr>
              <w:t>3.</w:t>
            </w:r>
            <w:r>
              <w:rPr>
                <w:rStyle w:val="style7"/>
                <w:rFonts w:hint="eastAsia"/>
              </w:rPr>
              <w:t>建议与其</w:t>
            </w:r>
            <w:proofErr w:type="gramStart"/>
            <w:r>
              <w:rPr>
                <w:rStyle w:val="style7"/>
                <w:rFonts w:hint="eastAsia"/>
              </w:rPr>
              <w:t>他作用</w:t>
            </w:r>
            <w:proofErr w:type="gramEnd"/>
            <w:r>
              <w:rPr>
                <w:rStyle w:val="style7"/>
                <w:rFonts w:hint="eastAsia"/>
              </w:rPr>
              <w:t>机制不同的杀螨剂轮换使用，以延缓抗性产生。</w:t>
            </w:r>
            <w:r>
              <w:rPr>
                <w:rStyle w:val="style7"/>
                <w:rFonts w:hint="eastAsia"/>
              </w:rPr>
              <w:t xml:space="preserve"> 4.</w:t>
            </w:r>
            <w:r>
              <w:rPr>
                <w:rStyle w:val="style7"/>
                <w:rFonts w:hint="eastAsia"/>
              </w:rPr>
              <w:t>不能与石硫合剂和波尔多液等强碱性药剂等物质混用。建议与其它作用机制不同的杀虫剂轮换使用。</w:t>
            </w:r>
            <w:r>
              <w:rPr>
                <w:rStyle w:val="style7"/>
                <w:rFonts w:hint="eastAsia"/>
              </w:rPr>
              <w:t>5.</w:t>
            </w:r>
            <w:r>
              <w:rPr>
                <w:rStyle w:val="style7"/>
                <w:rFonts w:hint="eastAsia"/>
              </w:rPr>
              <w:t>使用本品时应穿戴防护服和手套，避</w:t>
            </w:r>
            <w:r>
              <w:rPr>
                <w:rStyle w:val="style7"/>
                <w:rFonts w:hint="eastAsia"/>
              </w:rPr>
              <w:t>免吸入药液。施药期间不可吃东西和饮水。施药后应及时洗手和洗脸。</w:t>
            </w:r>
            <w:r>
              <w:rPr>
                <w:rStyle w:val="style7"/>
                <w:rFonts w:hint="eastAsia"/>
              </w:rPr>
              <w:t>6.</w:t>
            </w:r>
            <w:r>
              <w:rPr>
                <w:rStyle w:val="style7"/>
                <w:rFonts w:hint="eastAsia"/>
              </w:rPr>
              <w:t>用过的容器应妥善处理，不可做他用，也不可随意丢弃。</w:t>
            </w:r>
            <w:r>
              <w:rPr>
                <w:rStyle w:val="style7"/>
                <w:rFonts w:hint="eastAsia"/>
              </w:rPr>
              <w:t>7.</w:t>
            </w:r>
            <w:r>
              <w:rPr>
                <w:rStyle w:val="style7"/>
                <w:rFonts w:hint="eastAsia"/>
              </w:rPr>
              <w:t>孕妇及哺乳期妇女避免接触本产品。</w:t>
            </w:r>
          </w:p>
        </w:tc>
      </w:tr>
      <w:tr w:rsidR="00000000">
        <w:trPr>
          <w:divId w:val="106479499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本品无特效解毒剂。不慎吸入，应将病人移至空气流通处。不慎接触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分钟。误服则应</w:t>
            </w:r>
            <w:proofErr w:type="gramStart"/>
            <w:r>
              <w:rPr>
                <w:rStyle w:val="style7"/>
                <w:rFonts w:hint="eastAsia"/>
              </w:rPr>
              <w:t>立即携此标签</w:t>
            </w:r>
            <w:proofErr w:type="gramEnd"/>
            <w:r>
              <w:rPr>
                <w:rStyle w:val="style7"/>
                <w:rFonts w:hint="eastAsia"/>
              </w:rPr>
              <w:t>将病人送医院诊治。</w:t>
            </w:r>
          </w:p>
        </w:tc>
      </w:tr>
      <w:tr w:rsidR="00000000">
        <w:trPr>
          <w:divId w:val="106479499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本品应贮存在干燥、阴凉、通风、防雨处，远离火源或热源。置于儿童触及不到之处，并加锁。勿与食品、饮料、饲料、粮食及易燃易爆物</w:t>
            </w:r>
            <w:proofErr w:type="gramStart"/>
            <w:r>
              <w:rPr>
                <w:rStyle w:val="style7"/>
                <w:rFonts w:hint="eastAsia"/>
              </w:rPr>
              <w:t>等同贮同运</w:t>
            </w:r>
            <w:proofErr w:type="gramEnd"/>
            <w:r>
              <w:rPr>
                <w:rStyle w:val="style7"/>
                <w:rFonts w:hint="eastAsia"/>
              </w:rPr>
              <w:t>。避免与眼睛、皮肤接触，防止由口</w:t>
            </w:r>
            <w:r>
              <w:rPr>
                <w:rStyle w:val="style7"/>
                <w:rFonts w:hint="eastAsia"/>
              </w:rPr>
              <w:t>鼻吸入。运输中确保不泄露、不倒塌、</w:t>
            </w:r>
            <w:proofErr w:type="gramStart"/>
            <w:r>
              <w:rPr>
                <w:rStyle w:val="style7"/>
                <w:rFonts w:hint="eastAsia"/>
              </w:rPr>
              <w:t>不</w:t>
            </w:r>
            <w:proofErr w:type="gramEnd"/>
            <w:r>
              <w:rPr>
                <w:rStyle w:val="style7"/>
                <w:rFonts w:hint="eastAsia"/>
              </w:rPr>
              <w:t>坠落、不损坏，轻装轻卸，防高温、雨淋，运输车辆应配备相应品种和数量的消防器材及泄漏应急处理设备。公路运输时要按规定路线行驶，勿在居民区和人口稠密区停留。</w:t>
            </w:r>
          </w:p>
        </w:tc>
      </w:tr>
      <w:tr w:rsidR="00000000">
        <w:trPr>
          <w:divId w:val="106479499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6479499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49308368"/>
          <w:tblCellSpacing w:w="0" w:type="dxa"/>
        </w:trPr>
        <w:tc>
          <w:tcPr>
            <w:tcW w:w="0" w:type="auto"/>
            <w:vAlign w:val="center"/>
            <w:hideMark/>
          </w:tcPr>
          <w:p w:rsidR="00000000" w:rsidRDefault="00475260">
            <w:r>
              <w:rPr>
                <w:rStyle w:val="style4"/>
                <w:rFonts w:hint="eastAsia"/>
              </w:rPr>
              <w:t>登记证号：</w:t>
            </w:r>
            <w:r>
              <w:rPr>
                <w:rFonts w:hint="eastAsia"/>
              </w:rPr>
              <w:t>PD20111008</w:t>
            </w:r>
          </w:p>
        </w:tc>
      </w:tr>
      <w:tr w:rsidR="00000000">
        <w:trPr>
          <w:divId w:val="1049308368"/>
          <w:tblCellSpacing w:w="0" w:type="dxa"/>
        </w:trPr>
        <w:tc>
          <w:tcPr>
            <w:tcW w:w="0" w:type="auto"/>
            <w:vAlign w:val="center"/>
            <w:hideMark/>
          </w:tcPr>
          <w:p w:rsidR="00000000" w:rsidRDefault="00475260">
            <w:r>
              <w:rPr>
                <w:rStyle w:val="style4"/>
                <w:rFonts w:hint="eastAsia"/>
              </w:rPr>
              <w:t>登记证持有人：</w:t>
            </w:r>
            <w:r>
              <w:rPr>
                <w:rFonts w:hint="eastAsia"/>
              </w:rPr>
              <w:t>江苏省农药研究所股份有限公司</w:t>
            </w:r>
          </w:p>
        </w:tc>
      </w:tr>
      <w:tr w:rsidR="00000000">
        <w:trPr>
          <w:divId w:val="1049308368"/>
          <w:tblCellSpacing w:w="0" w:type="dxa"/>
        </w:trPr>
        <w:tc>
          <w:tcPr>
            <w:tcW w:w="0" w:type="auto"/>
            <w:vAlign w:val="center"/>
            <w:hideMark/>
          </w:tcPr>
          <w:p w:rsidR="00000000" w:rsidRDefault="00475260">
            <w:r>
              <w:rPr>
                <w:rStyle w:val="style4"/>
                <w:rFonts w:hint="eastAsia"/>
              </w:rPr>
              <w:t>农药名称：</w:t>
            </w:r>
            <w:r>
              <w:rPr>
                <w:rFonts w:hint="eastAsia"/>
              </w:rPr>
              <w:t>乙</w:t>
            </w:r>
            <w:proofErr w:type="gramStart"/>
            <w:r>
              <w:rPr>
                <w:rFonts w:hint="eastAsia"/>
              </w:rPr>
              <w:t>羧氟草</w:t>
            </w:r>
            <w:proofErr w:type="gramEnd"/>
            <w:r>
              <w:rPr>
                <w:rFonts w:hint="eastAsia"/>
              </w:rPr>
              <w:t>醚</w:t>
            </w:r>
          </w:p>
        </w:tc>
      </w:tr>
      <w:tr w:rsidR="00000000">
        <w:trPr>
          <w:divId w:val="1049308368"/>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049308368"/>
          <w:tblCellSpacing w:w="0" w:type="dxa"/>
        </w:trPr>
        <w:tc>
          <w:tcPr>
            <w:tcW w:w="0" w:type="auto"/>
            <w:vAlign w:val="center"/>
            <w:hideMark/>
          </w:tcPr>
          <w:p w:rsidR="00000000" w:rsidRDefault="00475260">
            <w:pPr>
              <w:divId w:val="12670345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49308368"/>
          <w:tblCellSpacing w:w="0" w:type="dxa"/>
        </w:trPr>
        <w:tc>
          <w:tcPr>
            <w:tcW w:w="0" w:type="auto"/>
            <w:vAlign w:val="center"/>
            <w:hideMark/>
          </w:tcPr>
          <w:p w:rsidR="00000000" w:rsidRDefault="00475260">
            <w:r>
              <w:rPr>
                <w:rStyle w:val="style4"/>
                <w:rFonts w:hint="eastAsia"/>
              </w:rPr>
              <w:t>总有效成分含量：</w:t>
            </w:r>
            <w:r>
              <w:rPr>
                <w:rFonts w:hint="eastAsia"/>
              </w:rPr>
              <w:t>10%</w:t>
            </w:r>
          </w:p>
        </w:tc>
      </w:tr>
      <w:tr w:rsidR="00000000">
        <w:trPr>
          <w:divId w:val="1049308368"/>
          <w:tblCellSpacing w:w="0" w:type="dxa"/>
        </w:trPr>
        <w:tc>
          <w:tcPr>
            <w:tcW w:w="0" w:type="auto"/>
            <w:vAlign w:val="center"/>
            <w:hideMark/>
          </w:tcPr>
          <w:p w:rsidR="00000000" w:rsidRDefault="00475260">
            <w:pPr>
              <w:divId w:val="1954048263"/>
            </w:pPr>
            <w:r>
              <w:rPr>
                <w:rFonts w:hint="eastAsia"/>
              </w:rPr>
              <w:t>有效成分及其含量：</w:t>
            </w:r>
            <w:r>
              <w:rPr>
                <w:rFonts w:hint="eastAsia"/>
              </w:rPr>
              <w:t xml:space="preserve"> </w:t>
            </w:r>
          </w:p>
          <w:p w:rsidR="00000000" w:rsidRDefault="00475260">
            <w:r>
              <w:rPr>
                <w:rFonts w:hint="eastAsia"/>
              </w:rPr>
              <w:t xml:space="preserve">    </w:t>
            </w:r>
            <w:r>
              <w:rPr>
                <w:rFonts w:hint="eastAsia"/>
              </w:rPr>
              <w:t>乙</w:t>
            </w:r>
            <w:proofErr w:type="gramStart"/>
            <w:r>
              <w:rPr>
                <w:rFonts w:hint="eastAsia"/>
              </w:rPr>
              <w:t>羧氟草</w:t>
            </w:r>
            <w:proofErr w:type="gramEnd"/>
            <w:r>
              <w:rPr>
                <w:rFonts w:hint="eastAsia"/>
              </w:rPr>
              <w:t>醚</w:t>
            </w:r>
            <w:r>
              <w:rPr>
                <w:rFonts w:hint="eastAsia"/>
              </w:rPr>
              <w:t xml:space="preserve">10%    </w:t>
            </w:r>
          </w:p>
        </w:tc>
      </w:tr>
      <w:tr w:rsidR="00000000">
        <w:trPr>
          <w:divId w:val="1049308368"/>
          <w:tblCellSpacing w:w="0" w:type="dxa"/>
        </w:trPr>
        <w:tc>
          <w:tcPr>
            <w:tcW w:w="0" w:type="auto"/>
            <w:vAlign w:val="center"/>
            <w:hideMark/>
          </w:tcPr>
          <w:p w:rsidR="00000000" w:rsidRDefault="00475260">
            <w:pPr>
              <w:divId w:val="130419851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04930836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、于夏大豆</w:t>
            </w:r>
            <w:r>
              <w:rPr>
                <w:rStyle w:val="style7"/>
                <w:rFonts w:hint="eastAsia"/>
              </w:rPr>
              <w:t>2-3</w:t>
            </w:r>
            <w:r>
              <w:rPr>
                <w:rStyle w:val="style7"/>
                <w:rFonts w:hint="eastAsia"/>
              </w:rPr>
              <w:t>复叶</w:t>
            </w:r>
            <w:r>
              <w:rPr>
                <w:rStyle w:val="style7"/>
                <w:rFonts w:hint="eastAsia"/>
              </w:rPr>
              <w:t>期</w:t>
            </w:r>
            <w:r>
              <w:rPr>
                <w:rStyle w:val="style7"/>
                <w:rFonts w:hint="eastAsia"/>
              </w:rPr>
              <w:t xml:space="preserve"> </w:t>
            </w:r>
            <w:r>
              <w:rPr>
                <w:rStyle w:val="style7"/>
                <w:rFonts w:hint="eastAsia"/>
              </w:rPr>
              <w:t>，阔叶杂草</w:t>
            </w:r>
            <w:r>
              <w:rPr>
                <w:rStyle w:val="style7"/>
                <w:rFonts w:hint="eastAsia"/>
              </w:rPr>
              <w:t>2-5</w:t>
            </w:r>
            <w:r>
              <w:rPr>
                <w:rStyle w:val="style7"/>
                <w:rFonts w:hint="eastAsia"/>
              </w:rPr>
              <w:t>叶期茎叶均匀喷雾施药。</w:t>
            </w:r>
            <w:r>
              <w:rPr>
                <w:rStyle w:val="style7"/>
                <w:rFonts w:hint="eastAsia"/>
              </w:rPr>
              <w:t xml:space="preserve"> 2</w:t>
            </w:r>
            <w:r>
              <w:rPr>
                <w:rStyle w:val="style7"/>
                <w:rFonts w:hint="eastAsia"/>
              </w:rPr>
              <w:t>、在光照条件下才能发挥药效，所以应该在晴天施药。</w:t>
            </w:r>
            <w:r>
              <w:rPr>
                <w:rStyle w:val="style7"/>
                <w:rFonts w:hint="eastAsia"/>
              </w:rPr>
              <w:t xml:space="preserve"> 3</w:t>
            </w:r>
            <w:r>
              <w:rPr>
                <w:rStyle w:val="style7"/>
                <w:rFonts w:hint="eastAsia"/>
              </w:rPr>
              <w:t>、本品为苗后触杀型除草剂，因此不能随意加大用药量，以免产生药害。</w:t>
            </w:r>
            <w:r>
              <w:rPr>
                <w:rStyle w:val="style7"/>
                <w:rFonts w:hint="eastAsia"/>
              </w:rPr>
              <w:t xml:space="preserve"> 4</w:t>
            </w:r>
            <w:r>
              <w:rPr>
                <w:rStyle w:val="style7"/>
                <w:rFonts w:hint="eastAsia"/>
              </w:rPr>
              <w:t>、正确施药。人工施药时最好选择扇形喷嘴。</w:t>
            </w:r>
            <w:r>
              <w:rPr>
                <w:rStyle w:val="style7"/>
                <w:rFonts w:hint="eastAsia"/>
              </w:rPr>
              <w:t xml:space="preserve"> 5</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6</w:t>
            </w:r>
            <w:r>
              <w:rPr>
                <w:rStyle w:val="style7"/>
                <w:rFonts w:hint="eastAsia"/>
              </w:rPr>
              <w:t>、每季作物最多使用</w:t>
            </w:r>
            <w:r>
              <w:rPr>
                <w:rStyle w:val="style7"/>
                <w:rFonts w:hint="eastAsia"/>
              </w:rPr>
              <w:t>1</w:t>
            </w:r>
            <w:r>
              <w:rPr>
                <w:rStyle w:val="style7"/>
                <w:rFonts w:hint="eastAsia"/>
              </w:rPr>
              <w:t>次。</w:t>
            </w:r>
          </w:p>
        </w:tc>
      </w:tr>
      <w:tr w:rsidR="00000000">
        <w:trPr>
          <w:divId w:val="104930836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该产品为二苯醚类大豆田苗后除草剂。它被植物吸收后使原卟啉氧化酶受抑制，生成对植物细胞具有毒性的四吡咯，积聚而发生作用。可有效防除</w:t>
            </w:r>
            <w:proofErr w:type="gramStart"/>
            <w:r>
              <w:rPr>
                <w:rStyle w:val="style7"/>
                <w:rFonts w:hint="eastAsia"/>
              </w:rPr>
              <w:t>藜</w:t>
            </w:r>
            <w:proofErr w:type="gramEnd"/>
            <w:r>
              <w:rPr>
                <w:rStyle w:val="style7"/>
                <w:rFonts w:hint="eastAsia"/>
              </w:rPr>
              <w:t>、</w:t>
            </w:r>
            <w:proofErr w:type="gramStart"/>
            <w:r>
              <w:rPr>
                <w:rStyle w:val="style7"/>
                <w:rFonts w:hint="eastAsia"/>
              </w:rPr>
              <w:t>蓼</w:t>
            </w:r>
            <w:proofErr w:type="gramEnd"/>
            <w:r>
              <w:rPr>
                <w:rStyle w:val="style7"/>
                <w:rFonts w:hint="eastAsia"/>
              </w:rPr>
              <w:t>、苋菜、苍耳、龙葵、马齿苋、鸭跖草、大蓟等多种阔叶杂草。</w:t>
            </w:r>
          </w:p>
        </w:tc>
      </w:tr>
      <w:tr w:rsidR="00000000">
        <w:trPr>
          <w:divId w:val="104930836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w:t>
            </w:r>
            <w:r>
              <w:rPr>
                <w:rStyle w:val="style7"/>
                <w:rFonts w:hint="eastAsia"/>
              </w:rPr>
              <w:t>应用后部分叶片有一定程度触杀性灼伤，一般</w:t>
            </w:r>
            <w:r>
              <w:rPr>
                <w:rStyle w:val="style7"/>
                <w:rFonts w:hint="eastAsia"/>
              </w:rPr>
              <w:t>10-15</w:t>
            </w:r>
            <w:r>
              <w:rPr>
                <w:rStyle w:val="style7"/>
                <w:rFonts w:hint="eastAsia"/>
              </w:rPr>
              <w:t>天以后可以恢复，不影响后期生长和最终产量。</w:t>
            </w:r>
            <w:r>
              <w:rPr>
                <w:rStyle w:val="style7"/>
                <w:rFonts w:hint="eastAsia"/>
              </w:rPr>
              <w:t xml:space="preserve"> 2</w:t>
            </w:r>
            <w:r>
              <w:rPr>
                <w:rStyle w:val="style7"/>
                <w:rFonts w:hint="eastAsia"/>
              </w:rPr>
              <w:t>、施药时</w:t>
            </w:r>
            <w:proofErr w:type="gramStart"/>
            <w:r>
              <w:rPr>
                <w:rStyle w:val="style7"/>
                <w:rFonts w:hint="eastAsia"/>
              </w:rPr>
              <w:t>应顺垄喷药</w:t>
            </w:r>
            <w:proofErr w:type="gramEnd"/>
            <w:r>
              <w:rPr>
                <w:rStyle w:val="style7"/>
                <w:rFonts w:hint="eastAsia"/>
              </w:rPr>
              <w:t>，不可左右甩动施药，避免因重复施药而引起较重药害。施药时避免药液飘移到邻近作物田。</w:t>
            </w:r>
            <w:r>
              <w:rPr>
                <w:rStyle w:val="style7"/>
                <w:rFonts w:hint="eastAsia"/>
              </w:rPr>
              <w:t xml:space="preserve"> 3</w:t>
            </w:r>
            <w:r>
              <w:rPr>
                <w:rStyle w:val="style7"/>
                <w:rFonts w:hint="eastAsia"/>
              </w:rPr>
              <w:t>、远离水产养殖区施药，禁止在河塘等水体清洗施药器具。</w:t>
            </w:r>
            <w:r>
              <w:rPr>
                <w:rStyle w:val="style7"/>
                <w:rFonts w:hint="eastAsia"/>
              </w:rPr>
              <w:t xml:space="preserve"> 4</w:t>
            </w:r>
            <w:r>
              <w:rPr>
                <w:rStyle w:val="style7"/>
                <w:rFonts w:hint="eastAsia"/>
              </w:rPr>
              <w:t>、使用本品时应穿戴防护服和手套，避免吸入药液。施药期间不可吃东西和饮水。施药后应及时洗手和洗脸。</w:t>
            </w:r>
            <w:r>
              <w:rPr>
                <w:rStyle w:val="style7"/>
                <w:rFonts w:hint="eastAsia"/>
              </w:rPr>
              <w:t xml:space="preserve"> 5</w:t>
            </w:r>
            <w:r>
              <w:rPr>
                <w:rStyle w:val="style7"/>
                <w:rFonts w:hint="eastAsia"/>
              </w:rPr>
              <w:t>、孕妇及哺乳期的妇女应避免接触。</w:t>
            </w:r>
            <w:r>
              <w:rPr>
                <w:rStyle w:val="style7"/>
                <w:rFonts w:hint="eastAsia"/>
              </w:rPr>
              <w:t xml:space="preserve"> 6</w:t>
            </w:r>
            <w:r>
              <w:rPr>
                <w:rStyle w:val="style7"/>
                <w:rFonts w:hint="eastAsia"/>
              </w:rPr>
              <w:t>、用过的容器应妥善处理，不可做他用，也不可随意丢弃。</w:t>
            </w:r>
          </w:p>
        </w:tc>
      </w:tr>
      <w:tr w:rsidR="00000000">
        <w:trPr>
          <w:divId w:val="104930836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中毒症状：本品对皮肤和眼睛有刺激作用。无特效</w:t>
            </w:r>
            <w:r>
              <w:rPr>
                <w:rStyle w:val="style7"/>
                <w:rFonts w:hint="eastAsia"/>
              </w:rPr>
              <w:t>解毒剂</w:t>
            </w:r>
            <w:r>
              <w:rPr>
                <w:rStyle w:val="style7"/>
                <w:rFonts w:hint="eastAsia"/>
              </w:rPr>
              <w:t xml:space="preserve"> </w:t>
            </w:r>
            <w:r>
              <w:rPr>
                <w:rStyle w:val="style7"/>
                <w:rFonts w:hint="eastAsia"/>
              </w:rPr>
              <w:t>。不慎吸入，应将病人移至空气流通处。不慎接触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分钟。误服则应</w:t>
            </w:r>
            <w:proofErr w:type="gramStart"/>
            <w:r>
              <w:rPr>
                <w:rStyle w:val="style7"/>
                <w:rFonts w:hint="eastAsia"/>
              </w:rPr>
              <w:t>立即携此标签</w:t>
            </w:r>
            <w:proofErr w:type="gramEnd"/>
            <w:r>
              <w:rPr>
                <w:rStyle w:val="style7"/>
                <w:rFonts w:hint="eastAsia"/>
              </w:rPr>
              <w:t>将病人送医院诊治，对症治疗。</w:t>
            </w:r>
          </w:p>
        </w:tc>
      </w:tr>
      <w:tr w:rsidR="00000000">
        <w:trPr>
          <w:divId w:val="104930836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本品应贮存在干燥、阴凉、通风、防雨处，远离火源或热源。置于儿童触及不到之处，并加锁。勿与食品、饮料、饲料、粮食及易燃易爆物</w:t>
            </w:r>
            <w:proofErr w:type="gramStart"/>
            <w:r>
              <w:rPr>
                <w:rStyle w:val="style7"/>
                <w:rFonts w:hint="eastAsia"/>
              </w:rPr>
              <w:t>等同贮同运</w:t>
            </w:r>
            <w:proofErr w:type="gramEnd"/>
            <w:r>
              <w:rPr>
                <w:rStyle w:val="style7"/>
                <w:rFonts w:hint="eastAsia"/>
              </w:rPr>
              <w:t>。避免与眼睛、皮肤接触，防止由口鼻吸入。运输中确保不泄露、不倒塌、</w:t>
            </w:r>
            <w:proofErr w:type="gramStart"/>
            <w:r>
              <w:rPr>
                <w:rStyle w:val="style7"/>
                <w:rFonts w:hint="eastAsia"/>
              </w:rPr>
              <w:t>不</w:t>
            </w:r>
            <w:proofErr w:type="gramEnd"/>
            <w:r>
              <w:rPr>
                <w:rStyle w:val="style7"/>
                <w:rFonts w:hint="eastAsia"/>
              </w:rPr>
              <w:t>坠落、不损坏，轻装轻卸，防高温、雨淋，运输车辆应配备相应品种和数量的消防器材及泄漏应急处理设备。公路运输时要按规定路线行驶，勿在居民区和人口</w:t>
            </w:r>
            <w:r>
              <w:rPr>
                <w:rStyle w:val="style7"/>
                <w:rFonts w:hint="eastAsia"/>
              </w:rPr>
              <w:t>稠密区停留。</w:t>
            </w:r>
          </w:p>
        </w:tc>
      </w:tr>
      <w:tr w:rsidR="00000000">
        <w:trPr>
          <w:divId w:val="104930836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4930836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00236988"/>
          <w:tblCellSpacing w:w="0" w:type="dxa"/>
        </w:trPr>
        <w:tc>
          <w:tcPr>
            <w:tcW w:w="0" w:type="auto"/>
            <w:vAlign w:val="center"/>
            <w:hideMark/>
          </w:tcPr>
          <w:p w:rsidR="00000000" w:rsidRDefault="00475260">
            <w:r>
              <w:rPr>
                <w:rStyle w:val="style4"/>
                <w:rFonts w:hint="eastAsia"/>
              </w:rPr>
              <w:t>登记证号：</w:t>
            </w:r>
            <w:r>
              <w:rPr>
                <w:rFonts w:hint="eastAsia"/>
              </w:rPr>
              <w:t>PD20102143</w:t>
            </w:r>
          </w:p>
        </w:tc>
      </w:tr>
      <w:tr w:rsidR="00000000">
        <w:trPr>
          <w:divId w:val="300236988"/>
          <w:tblCellSpacing w:w="0" w:type="dxa"/>
        </w:trPr>
        <w:tc>
          <w:tcPr>
            <w:tcW w:w="0" w:type="auto"/>
            <w:vAlign w:val="center"/>
            <w:hideMark/>
          </w:tcPr>
          <w:p w:rsidR="00000000" w:rsidRDefault="00475260">
            <w:r>
              <w:rPr>
                <w:rStyle w:val="style4"/>
                <w:rFonts w:hint="eastAsia"/>
              </w:rPr>
              <w:t>登记证持有人：</w:t>
            </w:r>
            <w:r>
              <w:rPr>
                <w:rFonts w:hint="eastAsia"/>
              </w:rPr>
              <w:t>浙江泰达作物科技有限公司</w:t>
            </w:r>
          </w:p>
        </w:tc>
      </w:tr>
      <w:tr w:rsidR="00000000">
        <w:trPr>
          <w:divId w:val="300236988"/>
          <w:tblCellSpacing w:w="0" w:type="dxa"/>
        </w:trPr>
        <w:tc>
          <w:tcPr>
            <w:tcW w:w="0" w:type="auto"/>
            <w:vAlign w:val="center"/>
            <w:hideMark/>
          </w:tcPr>
          <w:p w:rsidR="00000000" w:rsidRDefault="00475260">
            <w:r>
              <w:rPr>
                <w:rStyle w:val="style4"/>
                <w:rFonts w:hint="eastAsia"/>
              </w:rPr>
              <w:t>农药名称：</w:t>
            </w:r>
            <w:r>
              <w:rPr>
                <w:rFonts w:hint="eastAsia"/>
              </w:rPr>
              <w:t>乙酰甲胺磷</w:t>
            </w:r>
          </w:p>
        </w:tc>
      </w:tr>
      <w:tr w:rsidR="00000000">
        <w:trPr>
          <w:divId w:val="300236988"/>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300236988"/>
          <w:tblCellSpacing w:w="0" w:type="dxa"/>
        </w:trPr>
        <w:tc>
          <w:tcPr>
            <w:tcW w:w="0" w:type="auto"/>
            <w:vAlign w:val="center"/>
            <w:hideMark/>
          </w:tcPr>
          <w:p w:rsidR="00000000" w:rsidRDefault="00475260">
            <w:pPr>
              <w:divId w:val="1312100531"/>
            </w:pPr>
            <w:r>
              <w:rPr>
                <w:rStyle w:val="style4"/>
                <w:rFonts w:hint="eastAsia"/>
              </w:rPr>
              <w:t>毒性及其标识：</w:t>
            </w:r>
            <w:r>
              <w:rPr>
                <w:rFonts w:hint="eastAsia"/>
              </w:rPr>
              <w:t xml:space="preserve"> </w:t>
            </w:r>
          </w:p>
        </w:tc>
      </w:tr>
      <w:tr w:rsidR="00000000">
        <w:trPr>
          <w:divId w:val="300236988"/>
          <w:tblCellSpacing w:w="0" w:type="dxa"/>
        </w:trPr>
        <w:tc>
          <w:tcPr>
            <w:tcW w:w="0" w:type="auto"/>
            <w:vAlign w:val="center"/>
            <w:hideMark/>
          </w:tcPr>
          <w:p w:rsidR="00000000" w:rsidRDefault="00475260">
            <w:r>
              <w:rPr>
                <w:rStyle w:val="style4"/>
                <w:rFonts w:hint="eastAsia"/>
              </w:rPr>
              <w:t>总有效成分含量：</w:t>
            </w:r>
            <w:r>
              <w:rPr>
                <w:rFonts w:hint="eastAsia"/>
              </w:rPr>
              <w:t>97%</w:t>
            </w:r>
          </w:p>
        </w:tc>
      </w:tr>
      <w:tr w:rsidR="00000000">
        <w:trPr>
          <w:divId w:val="300236988"/>
          <w:tblCellSpacing w:w="0" w:type="dxa"/>
        </w:trPr>
        <w:tc>
          <w:tcPr>
            <w:tcW w:w="0" w:type="auto"/>
            <w:vAlign w:val="center"/>
            <w:hideMark/>
          </w:tcPr>
          <w:p w:rsidR="00000000" w:rsidRDefault="00475260">
            <w:pPr>
              <w:divId w:val="974800901"/>
            </w:pPr>
            <w:r>
              <w:rPr>
                <w:rFonts w:hint="eastAsia"/>
              </w:rPr>
              <w:t>有效成分及其含量：</w:t>
            </w:r>
            <w:r>
              <w:rPr>
                <w:rFonts w:hint="eastAsia"/>
              </w:rPr>
              <w:t xml:space="preserve"> </w:t>
            </w:r>
          </w:p>
          <w:p w:rsidR="00000000" w:rsidRDefault="00475260">
            <w:r>
              <w:rPr>
                <w:rFonts w:hint="eastAsia"/>
              </w:rPr>
              <w:t xml:space="preserve">    </w:t>
            </w:r>
            <w:r>
              <w:rPr>
                <w:rFonts w:hint="eastAsia"/>
              </w:rPr>
              <w:t>乙酰甲胺磷</w:t>
            </w:r>
            <w:r>
              <w:rPr>
                <w:rFonts w:hint="eastAsia"/>
              </w:rPr>
              <w:t xml:space="preserve">97%    </w:t>
            </w:r>
          </w:p>
        </w:tc>
      </w:tr>
      <w:tr w:rsidR="00000000">
        <w:trPr>
          <w:divId w:val="300236988"/>
          <w:tblCellSpacing w:w="0" w:type="dxa"/>
        </w:trPr>
        <w:tc>
          <w:tcPr>
            <w:tcW w:w="0" w:type="auto"/>
            <w:vAlign w:val="center"/>
            <w:hideMark/>
          </w:tcPr>
          <w:p w:rsidR="00000000" w:rsidRDefault="00475260">
            <w:pPr>
              <w:divId w:val="1401235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30023698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p>
        </w:tc>
      </w:tr>
      <w:tr w:rsidR="00000000">
        <w:trPr>
          <w:divId w:val="30023698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乙酰甲胺磷是低毒内吸性有机磷杀虫剂，主要抑制昆虫体内的胆碱酯酶，具有胃</w:t>
            </w:r>
            <w:r>
              <w:rPr>
                <w:rStyle w:val="style7"/>
                <w:rFonts w:hint="eastAsia"/>
              </w:rPr>
              <w:t>毒、触杀和一定的熏蒸、杀卵作用，持效期较长，</w:t>
            </w:r>
            <w:proofErr w:type="gramStart"/>
            <w:r>
              <w:rPr>
                <w:rStyle w:val="style7"/>
                <w:rFonts w:hint="eastAsia"/>
              </w:rPr>
              <w:t>属效型</w:t>
            </w:r>
            <w:proofErr w:type="gramEnd"/>
            <w:r>
              <w:rPr>
                <w:rStyle w:val="style7"/>
                <w:rFonts w:hint="eastAsia"/>
              </w:rPr>
              <w:t>杀虫剂。</w:t>
            </w:r>
            <w:r>
              <w:rPr>
                <w:rStyle w:val="style7"/>
                <w:rFonts w:hint="eastAsia"/>
              </w:rPr>
              <w:t xml:space="preserve"> </w:t>
            </w:r>
            <w:r>
              <w:rPr>
                <w:rStyle w:val="style7"/>
                <w:rFonts w:hint="eastAsia"/>
              </w:rPr>
              <w:t>本品是农药制剂加工的原材料，不得用于农作物或者其他场所。</w:t>
            </w:r>
          </w:p>
        </w:tc>
      </w:tr>
      <w:tr w:rsidR="00000000">
        <w:trPr>
          <w:divId w:val="30023698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、接触本品应穿防护衣服和戴手套及防毒口罩，避免吸入药剂。工作期间不可吃东西和饮水。工作结束后用肥皂和清水洗脸、手和裸露部分。</w:t>
            </w:r>
            <w:r>
              <w:rPr>
                <w:rStyle w:val="style7"/>
                <w:rFonts w:hint="eastAsia"/>
              </w:rPr>
              <w:t>2</w:t>
            </w:r>
            <w:r>
              <w:rPr>
                <w:rStyle w:val="style7"/>
                <w:rFonts w:hint="eastAsia"/>
              </w:rPr>
              <w:t>、泄漏处理：隔离泄漏污染区，限制出入。切断火源。建议应急人员戴防尘口罩，穿防护服。不要直接接触泄漏物。少量泄漏：避免扬尘，小心扫起，收集运到废弃物处理场所处置；大量泄漏：收集回收或运到废弃物处理场所处置。</w:t>
            </w:r>
            <w:r>
              <w:rPr>
                <w:rStyle w:val="style7"/>
                <w:rFonts w:hint="eastAsia"/>
              </w:rPr>
              <w:t>3</w:t>
            </w:r>
            <w:r>
              <w:rPr>
                <w:rStyle w:val="style7"/>
                <w:rFonts w:hint="eastAsia"/>
              </w:rPr>
              <w:t>、不可与碱性农药混用。</w:t>
            </w:r>
            <w:r>
              <w:rPr>
                <w:rStyle w:val="style7"/>
                <w:rFonts w:hint="eastAsia"/>
              </w:rPr>
              <w:t>4</w:t>
            </w:r>
            <w:r>
              <w:rPr>
                <w:rStyle w:val="style7"/>
                <w:rFonts w:hint="eastAsia"/>
              </w:rPr>
              <w:t>、孕妇与哺乳期妇女</w:t>
            </w:r>
            <w:r>
              <w:rPr>
                <w:rStyle w:val="style7"/>
                <w:rFonts w:hint="eastAsia"/>
              </w:rPr>
              <w:t>禁止接触。</w:t>
            </w:r>
            <w:r>
              <w:rPr>
                <w:rStyle w:val="style7"/>
                <w:rFonts w:hint="eastAsia"/>
              </w:rPr>
              <w:t>5</w:t>
            </w:r>
            <w:r>
              <w:rPr>
                <w:rStyle w:val="style7"/>
                <w:rFonts w:hint="eastAsia"/>
              </w:rPr>
              <w:t>、用过的容器应妥善处理，不可做他用，也不可随意丢弃。</w:t>
            </w:r>
            <w:r>
              <w:rPr>
                <w:rStyle w:val="style7"/>
                <w:rFonts w:hint="eastAsia"/>
              </w:rPr>
              <w:t>6</w:t>
            </w:r>
            <w:r>
              <w:rPr>
                <w:rStyle w:val="style7"/>
                <w:rFonts w:hint="eastAsia"/>
              </w:rPr>
              <w:t>、万一着火，消防人员应配戴安全防护用具后进行灭火，可采用泡沫、干粉、二氧化碳灭火剂。</w:t>
            </w:r>
            <w:r>
              <w:rPr>
                <w:rStyle w:val="style7"/>
                <w:rFonts w:hint="eastAsia"/>
              </w:rPr>
              <w:t>7</w:t>
            </w:r>
            <w:r>
              <w:rPr>
                <w:rStyle w:val="style7"/>
                <w:rFonts w:hint="eastAsia"/>
              </w:rPr>
              <w:t>、废弃包装物及剩余药粉应妥善处理避免污染水源及周围环境。</w:t>
            </w:r>
          </w:p>
        </w:tc>
      </w:tr>
      <w:tr w:rsidR="00000000">
        <w:trPr>
          <w:divId w:val="30023698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中毒症状表现为典型的有机磷中毒症状。轻度中毒症状为头痛、头昏、恶心、视力模糊等；中、重度中毒除上述症状外，还出现轻度呼吸困难、流涎、腹痛、腹泻等。急性中毒多在</w:t>
            </w:r>
            <w:r>
              <w:rPr>
                <w:rStyle w:val="style7"/>
                <w:rFonts w:hint="eastAsia"/>
              </w:rPr>
              <w:t>12</w:t>
            </w:r>
            <w:r>
              <w:rPr>
                <w:rStyle w:val="style7"/>
                <w:rFonts w:hint="eastAsia"/>
              </w:rPr>
              <w:t>小时内发病，误服者可立即发病。如吸入本品，请立即将患者移至新鲜空气处，对于呼吸困难的患者，请立即人工呼吸。如不慎接触</w:t>
            </w:r>
            <w:proofErr w:type="gramStart"/>
            <w:r>
              <w:rPr>
                <w:rStyle w:val="style7"/>
                <w:rFonts w:hint="eastAsia"/>
              </w:rPr>
              <w:t>皮</w:t>
            </w:r>
            <w:r>
              <w:rPr>
                <w:rStyle w:val="style7"/>
                <w:rFonts w:hint="eastAsia"/>
              </w:rPr>
              <w:t>肤或溅入</w:t>
            </w:r>
            <w:proofErr w:type="gramEnd"/>
            <w:r>
              <w:rPr>
                <w:rStyle w:val="style7"/>
                <w:rFonts w:hint="eastAsia"/>
              </w:rPr>
              <w:t>眼睛，立即用清水冲洗至少</w:t>
            </w:r>
            <w:r>
              <w:rPr>
                <w:rStyle w:val="style7"/>
                <w:rFonts w:hint="eastAsia"/>
              </w:rPr>
              <w:t>15</w:t>
            </w:r>
            <w:r>
              <w:rPr>
                <w:rStyle w:val="style7"/>
                <w:rFonts w:hint="eastAsia"/>
              </w:rPr>
              <w:t>分钟。如误食本产品，</w:t>
            </w:r>
            <w:proofErr w:type="gramStart"/>
            <w:r>
              <w:rPr>
                <w:rStyle w:val="style7"/>
                <w:rFonts w:hint="eastAsia"/>
              </w:rPr>
              <w:t>立即携此标签</w:t>
            </w:r>
            <w:proofErr w:type="gramEnd"/>
            <w:r>
              <w:rPr>
                <w:rStyle w:val="style7"/>
                <w:rFonts w:hint="eastAsia"/>
              </w:rPr>
              <w:t>将病人送医院诊治，可引吐、洗胃、导泻（清醒时才能引吐）。</w:t>
            </w:r>
            <w:r>
              <w:rPr>
                <w:rStyle w:val="style7"/>
                <w:rFonts w:hint="eastAsia"/>
              </w:rPr>
              <w:t xml:space="preserve"> </w:t>
            </w:r>
            <w:r>
              <w:rPr>
                <w:rStyle w:val="style7"/>
                <w:rFonts w:hint="eastAsia"/>
              </w:rPr>
              <w:t>可使用阿托品解毒，根据患者的具体情况决定用阿托品</w:t>
            </w:r>
            <w:r>
              <w:rPr>
                <w:rStyle w:val="style7"/>
                <w:rFonts w:hint="eastAsia"/>
              </w:rPr>
              <w:t>1-5mg</w:t>
            </w:r>
            <w:r>
              <w:rPr>
                <w:rStyle w:val="style7"/>
                <w:rFonts w:hint="eastAsia"/>
              </w:rPr>
              <w:t>皮下或静脉注射（按中毒轻重而定）；用解磷定</w:t>
            </w:r>
            <w:r>
              <w:rPr>
                <w:rStyle w:val="style7"/>
                <w:rFonts w:hint="eastAsia"/>
              </w:rPr>
              <w:t>0.4</w:t>
            </w:r>
            <w:smartTag w:uri="urn:schemas-microsoft-com:office:smarttags" w:element="chmetcnv">
              <w:smartTagPr>
                <w:attr w:name="TCSC" w:val="0"/>
                <w:attr w:name="NumberType" w:val="1"/>
                <w:attr w:name="Negative" w:val="True"/>
                <w:attr w:name="HasSpace" w:val="False"/>
                <w:attr w:name="SourceValue" w:val="1.2"/>
                <w:attr w:name="UnitName" w:val="g"/>
              </w:smartTagPr>
              <w:r>
                <w:rPr>
                  <w:rStyle w:val="style7"/>
                  <w:rFonts w:hint="eastAsia"/>
                </w:rPr>
                <w:t>-1.2g</w:t>
              </w:r>
            </w:smartTag>
            <w:r>
              <w:rPr>
                <w:rStyle w:val="style7"/>
                <w:rFonts w:hint="eastAsia"/>
              </w:rPr>
              <w:t>静脉注射（按中毒轻重而定）；禁用吗啡、茶硷、</w:t>
            </w:r>
            <w:proofErr w:type="gramStart"/>
            <w:r>
              <w:rPr>
                <w:rStyle w:val="style7"/>
                <w:rFonts w:hint="eastAsia"/>
              </w:rPr>
              <w:t>吩噻嗪</w:t>
            </w:r>
            <w:proofErr w:type="gramEnd"/>
            <w:r>
              <w:rPr>
                <w:rStyle w:val="style7"/>
                <w:rFonts w:hint="eastAsia"/>
              </w:rPr>
              <w:t>、血利平。</w:t>
            </w:r>
          </w:p>
        </w:tc>
      </w:tr>
      <w:tr w:rsidR="00000000">
        <w:trPr>
          <w:divId w:val="30023698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宜贮存在干燥、阴凉、通风、防雨处，与食品、氧化剂、酸、碱等分开储存，远离火种、热源。放于儿童接触不到的地方，并加锁保存。运输时，防潮防冻，不可与食品、饲料、粮食、饮料等混合储运。搬运时</w:t>
            </w:r>
            <w:r>
              <w:rPr>
                <w:rStyle w:val="style7"/>
                <w:rFonts w:hint="eastAsia"/>
              </w:rPr>
              <w:t>轻装轻卸，保证包装完整，切勿损漏。</w:t>
            </w:r>
          </w:p>
        </w:tc>
      </w:tr>
      <w:tr w:rsidR="00000000">
        <w:trPr>
          <w:divId w:val="30023698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300236988"/>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标注</w:t>
            </w:r>
            <w:r>
              <w:rPr>
                <w:rStyle w:val="style7"/>
                <w:rFonts w:hint="eastAsia"/>
              </w:rPr>
              <w:t>"</w:t>
            </w:r>
            <w:r>
              <w:rPr>
                <w:rStyle w:val="style7"/>
                <w:rFonts w:hint="eastAsia"/>
              </w:rPr>
              <w:t>限制使用</w:t>
            </w:r>
            <w:r>
              <w:rPr>
                <w:rStyle w:val="style7"/>
                <w:rFonts w:hint="eastAsia"/>
              </w:rPr>
              <w:t>"</w:t>
            </w:r>
            <w:r>
              <w:rPr>
                <w:rStyle w:val="style7"/>
                <w:rFonts w:hint="eastAsia"/>
              </w:rPr>
              <w:t>字样</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7990211"/>
          <w:tblCellSpacing w:w="0" w:type="dxa"/>
        </w:trPr>
        <w:tc>
          <w:tcPr>
            <w:tcW w:w="0" w:type="auto"/>
            <w:vAlign w:val="center"/>
            <w:hideMark/>
          </w:tcPr>
          <w:p w:rsidR="00000000" w:rsidRDefault="00475260">
            <w:r>
              <w:rPr>
                <w:rStyle w:val="style4"/>
                <w:rFonts w:hint="eastAsia"/>
              </w:rPr>
              <w:t>登记证号：</w:t>
            </w:r>
            <w:r>
              <w:rPr>
                <w:rFonts w:hint="eastAsia"/>
              </w:rPr>
              <w:t>PD20110393</w:t>
            </w:r>
          </w:p>
        </w:tc>
      </w:tr>
      <w:tr w:rsidR="00000000">
        <w:trPr>
          <w:divId w:val="97990211"/>
          <w:tblCellSpacing w:w="0" w:type="dxa"/>
        </w:trPr>
        <w:tc>
          <w:tcPr>
            <w:tcW w:w="0" w:type="auto"/>
            <w:vAlign w:val="center"/>
            <w:hideMark/>
          </w:tcPr>
          <w:p w:rsidR="00000000" w:rsidRDefault="00475260">
            <w:r>
              <w:rPr>
                <w:rStyle w:val="style4"/>
                <w:rFonts w:hint="eastAsia"/>
              </w:rPr>
              <w:t>登记证持有人：</w:t>
            </w:r>
            <w:r>
              <w:rPr>
                <w:rFonts w:hint="eastAsia"/>
              </w:rPr>
              <w:t>浙江泰达作物科技有限公司</w:t>
            </w:r>
          </w:p>
        </w:tc>
      </w:tr>
      <w:tr w:rsidR="00000000">
        <w:trPr>
          <w:divId w:val="97990211"/>
          <w:tblCellSpacing w:w="0" w:type="dxa"/>
        </w:trPr>
        <w:tc>
          <w:tcPr>
            <w:tcW w:w="0" w:type="auto"/>
            <w:vAlign w:val="center"/>
            <w:hideMark/>
          </w:tcPr>
          <w:p w:rsidR="00000000" w:rsidRDefault="00475260">
            <w:r>
              <w:rPr>
                <w:rStyle w:val="style4"/>
                <w:rFonts w:hint="eastAsia"/>
              </w:rPr>
              <w:t>农药名称：</w:t>
            </w:r>
            <w:proofErr w:type="gramStart"/>
            <w:r>
              <w:rPr>
                <w:rFonts w:hint="eastAsia"/>
              </w:rPr>
              <w:t>吡</w:t>
            </w:r>
            <w:proofErr w:type="gramEnd"/>
            <w:r>
              <w:rPr>
                <w:rFonts w:hint="eastAsia"/>
              </w:rPr>
              <w:t>虫</w:t>
            </w:r>
            <w:proofErr w:type="gramStart"/>
            <w:r>
              <w:rPr>
                <w:rFonts w:hint="eastAsia"/>
              </w:rPr>
              <w:t>啉</w:t>
            </w:r>
            <w:proofErr w:type="gramEnd"/>
          </w:p>
        </w:tc>
      </w:tr>
      <w:tr w:rsidR="00000000">
        <w:trPr>
          <w:divId w:val="97990211"/>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97990211"/>
          <w:tblCellSpacing w:w="0" w:type="dxa"/>
        </w:trPr>
        <w:tc>
          <w:tcPr>
            <w:tcW w:w="0" w:type="auto"/>
            <w:vAlign w:val="center"/>
            <w:hideMark/>
          </w:tcPr>
          <w:p w:rsidR="00000000" w:rsidRDefault="00475260">
            <w:pPr>
              <w:divId w:val="95205591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0" name="图片 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97990211"/>
          <w:tblCellSpacing w:w="0" w:type="dxa"/>
        </w:trPr>
        <w:tc>
          <w:tcPr>
            <w:tcW w:w="0" w:type="auto"/>
            <w:vAlign w:val="center"/>
            <w:hideMark/>
          </w:tcPr>
          <w:p w:rsidR="00000000" w:rsidRDefault="00475260">
            <w:r>
              <w:rPr>
                <w:rStyle w:val="style4"/>
                <w:rFonts w:hint="eastAsia"/>
              </w:rPr>
              <w:t>总有效成分含量：</w:t>
            </w:r>
            <w:r>
              <w:rPr>
                <w:rFonts w:hint="eastAsia"/>
              </w:rPr>
              <w:t>98%</w:t>
            </w:r>
          </w:p>
        </w:tc>
      </w:tr>
      <w:tr w:rsidR="00000000">
        <w:trPr>
          <w:divId w:val="97990211"/>
          <w:tblCellSpacing w:w="0" w:type="dxa"/>
        </w:trPr>
        <w:tc>
          <w:tcPr>
            <w:tcW w:w="0" w:type="auto"/>
            <w:vAlign w:val="center"/>
            <w:hideMark/>
          </w:tcPr>
          <w:p w:rsidR="00000000" w:rsidRDefault="00475260">
            <w:pPr>
              <w:divId w:val="1207066036"/>
            </w:pPr>
            <w:r>
              <w:rPr>
                <w:rFonts w:hint="eastAsia"/>
              </w:rPr>
              <w:t>有效成分及其含量：</w:t>
            </w:r>
            <w:r>
              <w:rPr>
                <w:rFonts w:hint="eastAsia"/>
              </w:rPr>
              <w:t xml:space="preserve"> </w:t>
            </w:r>
          </w:p>
          <w:p w:rsidR="00000000" w:rsidRDefault="00475260">
            <w:r>
              <w:rPr>
                <w:rFonts w:hint="eastAsia"/>
              </w:rPr>
              <w:t>   </w:t>
            </w:r>
            <w:r>
              <w:rPr>
                <w:rFonts w:hint="eastAsia"/>
              </w:rPr>
              <w:t xml:space="preserve"> </w:t>
            </w:r>
            <w:proofErr w:type="gramStart"/>
            <w:r>
              <w:rPr>
                <w:rFonts w:hint="eastAsia"/>
              </w:rPr>
              <w:t>吡</w:t>
            </w:r>
            <w:proofErr w:type="gramEnd"/>
            <w:r>
              <w:rPr>
                <w:rFonts w:hint="eastAsia"/>
              </w:rPr>
              <w:t>虫</w:t>
            </w:r>
            <w:proofErr w:type="gramStart"/>
            <w:r>
              <w:rPr>
                <w:rFonts w:hint="eastAsia"/>
              </w:rPr>
              <w:t>啉</w:t>
            </w:r>
            <w:proofErr w:type="gramEnd"/>
            <w:r>
              <w:rPr>
                <w:rFonts w:hint="eastAsia"/>
              </w:rPr>
              <w:t xml:space="preserve">98%    </w:t>
            </w:r>
          </w:p>
        </w:tc>
      </w:tr>
      <w:tr w:rsidR="00000000">
        <w:trPr>
          <w:divId w:val="97990211"/>
          <w:tblCellSpacing w:w="0" w:type="dxa"/>
        </w:trPr>
        <w:tc>
          <w:tcPr>
            <w:tcW w:w="0" w:type="auto"/>
            <w:vAlign w:val="center"/>
            <w:hideMark/>
          </w:tcPr>
          <w:p w:rsidR="00000000" w:rsidRDefault="00475260">
            <w:pPr>
              <w:divId w:val="173095794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9799021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p>
        </w:tc>
      </w:tr>
      <w:tr w:rsidR="00000000">
        <w:trPr>
          <w:divId w:val="9799021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w:t>
            </w:r>
            <w:proofErr w:type="gramStart"/>
            <w:r>
              <w:rPr>
                <w:rStyle w:val="style7"/>
                <w:rFonts w:hint="eastAsia"/>
              </w:rPr>
              <w:t>硝基亚</w:t>
            </w:r>
            <w:proofErr w:type="gramEnd"/>
            <w:r>
              <w:rPr>
                <w:rStyle w:val="style7"/>
                <w:rFonts w:hint="eastAsia"/>
              </w:rPr>
              <w:t>甲基类内吸杀虫剂，是烟酸乙酰胆碱酯酶受体的作用体，干扰害虫运动神经系统使化学信号传递失灵。</w:t>
            </w:r>
            <w:r>
              <w:rPr>
                <w:rStyle w:val="style7"/>
                <w:rFonts w:hint="eastAsia"/>
              </w:rPr>
              <w:t xml:space="preserve"> </w:t>
            </w:r>
            <w:r>
              <w:rPr>
                <w:rStyle w:val="style7"/>
                <w:rFonts w:hint="eastAsia"/>
              </w:rPr>
              <w:t>本品是农药制剂加工的原材料，不得用于农作物或者其他场所。</w:t>
            </w:r>
          </w:p>
        </w:tc>
      </w:tr>
      <w:tr w:rsidR="00000000">
        <w:trPr>
          <w:divId w:val="9799021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、接触本品应穿防护衣服和戴手套及防毒口罩，避免吸入药剂。工作期间不可吃东西和饮水。工作结束后用肥皂和清水洗脸、手和裸露部分。</w:t>
            </w:r>
            <w:r>
              <w:rPr>
                <w:rStyle w:val="style7"/>
                <w:rFonts w:hint="eastAsia"/>
              </w:rPr>
              <w:t xml:space="preserve"> 2</w:t>
            </w:r>
            <w:r>
              <w:rPr>
                <w:rStyle w:val="style7"/>
                <w:rFonts w:hint="eastAsia"/>
              </w:rPr>
              <w:t>、加工车间应保持清洁整齐，注意防火，</w:t>
            </w:r>
            <w:r>
              <w:rPr>
                <w:rStyle w:val="style7"/>
                <w:rFonts w:hint="eastAsia"/>
              </w:rPr>
              <w:t>防止泄漏，防尘。</w:t>
            </w:r>
            <w:r>
              <w:rPr>
                <w:rStyle w:val="style7"/>
                <w:rFonts w:hint="eastAsia"/>
              </w:rPr>
              <w:t xml:space="preserve"> 3</w:t>
            </w:r>
            <w:r>
              <w:rPr>
                <w:rStyle w:val="style7"/>
                <w:rFonts w:hint="eastAsia"/>
              </w:rPr>
              <w:t>、泄漏处理：隔离泄漏污染区，限制出入。切断火源。建议应急人员戴防尘口罩，穿防护服。不要直接接触泄漏物。小量泄漏：避免扬尘，小心扫起，收集运到废弃物处理场所处置；大量泄漏：收集加收或运到废弃物处理场所处置。</w:t>
            </w:r>
            <w:r>
              <w:rPr>
                <w:rStyle w:val="style7"/>
                <w:rFonts w:hint="eastAsia"/>
              </w:rPr>
              <w:t xml:space="preserve"> 4</w:t>
            </w:r>
            <w:r>
              <w:rPr>
                <w:rStyle w:val="style7"/>
                <w:rFonts w:hint="eastAsia"/>
              </w:rPr>
              <w:t>、原药对鱼类和蜜蜂毒性较高，避免污染。清洗药衣、药械等注意不要污染水源和水系，不要污染食物和饮料。</w:t>
            </w:r>
            <w:r>
              <w:rPr>
                <w:rStyle w:val="style7"/>
                <w:rFonts w:hint="eastAsia"/>
              </w:rPr>
              <w:t xml:space="preserve"> 5</w:t>
            </w:r>
            <w:r>
              <w:rPr>
                <w:rStyle w:val="style7"/>
                <w:rFonts w:hint="eastAsia"/>
              </w:rPr>
              <w:t>、孕妇与哺乳期妇女禁止接触。</w:t>
            </w:r>
            <w:r>
              <w:rPr>
                <w:rStyle w:val="style7"/>
                <w:rFonts w:hint="eastAsia"/>
              </w:rPr>
              <w:t xml:space="preserve"> 6</w:t>
            </w:r>
            <w:r>
              <w:rPr>
                <w:rStyle w:val="style7"/>
                <w:rFonts w:hint="eastAsia"/>
              </w:rPr>
              <w:t>、用过的容器应妥善处理，不可做他用，也不可随意丢弃。</w:t>
            </w:r>
            <w:r>
              <w:rPr>
                <w:rStyle w:val="style7"/>
                <w:rFonts w:hint="eastAsia"/>
              </w:rPr>
              <w:t xml:space="preserve"> 7</w:t>
            </w:r>
            <w:r>
              <w:rPr>
                <w:rStyle w:val="style7"/>
                <w:rFonts w:hint="eastAsia"/>
              </w:rPr>
              <w:t>、万一着火，应先用于粉、二氧化碳、泡沫灭火，消防人员应穿防防护衣，戴防毒面具。</w:t>
            </w:r>
            <w:r>
              <w:rPr>
                <w:rStyle w:val="style7"/>
                <w:rFonts w:hint="eastAsia"/>
              </w:rPr>
              <w:t xml:space="preserve"> 8</w:t>
            </w:r>
            <w:r>
              <w:rPr>
                <w:rStyle w:val="style7"/>
                <w:rFonts w:hint="eastAsia"/>
              </w:rPr>
              <w:t>、废弃物应妥</w:t>
            </w:r>
            <w:r>
              <w:rPr>
                <w:rStyle w:val="style7"/>
                <w:rFonts w:hint="eastAsia"/>
              </w:rPr>
              <w:t>善处理，不能乱丢乱弃，也不能做他用。</w:t>
            </w:r>
          </w:p>
        </w:tc>
      </w:tr>
      <w:tr w:rsidR="00000000">
        <w:trPr>
          <w:divId w:val="9799021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对眼有轻微刺激作用，对皮肤无刺激作用。不慎吸入，应将病人立即移到通风处。不慎接触</w:t>
            </w:r>
            <w:proofErr w:type="gramStart"/>
            <w:r>
              <w:rPr>
                <w:rStyle w:val="style7"/>
                <w:rFonts w:hint="eastAsia"/>
              </w:rPr>
              <w:t>皮肤或溅入</w:t>
            </w:r>
            <w:proofErr w:type="gramEnd"/>
            <w:r>
              <w:rPr>
                <w:rStyle w:val="style7"/>
                <w:rFonts w:hint="eastAsia"/>
              </w:rPr>
              <w:t>眼睛，应大量清水冲洗至少</w:t>
            </w:r>
            <w:r>
              <w:rPr>
                <w:rStyle w:val="style7"/>
                <w:rFonts w:hint="eastAsia"/>
              </w:rPr>
              <w:t>15</w:t>
            </w:r>
            <w:r>
              <w:rPr>
                <w:rStyle w:val="style7"/>
                <w:rFonts w:hint="eastAsia"/>
              </w:rPr>
              <w:t>分钟。如发生中毒应及时携标签送医院对症治疗。</w:t>
            </w:r>
          </w:p>
        </w:tc>
      </w:tr>
      <w:tr w:rsidR="00000000">
        <w:trPr>
          <w:divId w:val="9799021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于儿童、无关人员及动物触及不到的场所，并加锁；勿与食品、饲料、种子、粮食、饮料等混合储运。贮运时，严防潮湿和日晒，避免与皮肤、眼睛接触，防止口鼻吸入，包装件应贮存在通风、干燥、防雨的仓库中。运输前先检查包装容器是否完整，密封。运输过程中确保容器</w:t>
            </w:r>
            <w:proofErr w:type="gramStart"/>
            <w:r>
              <w:rPr>
                <w:rStyle w:val="style7"/>
                <w:rFonts w:hint="eastAsia"/>
              </w:rPr>
              <w:t>不</w:t>
            </w:r>
            <w:proofErr w:type="gramEnd"/>
            <w:r>
              <w:rPr>
                <w:rStyle w:val="style7"/>
                <w:rFonts w:hint="eastAsia"/>
              </w:rPr>
              <w:t>泄漏、不倒塌、</w:t>
            </w:r>
            <w:proofErr w:type="gramStart"/>
            <w:r>
              <w:rPr>
                <w:rStyle w:val="style7"/>
                <w:rFonts w:hint="eastAsia"/>
              </w:rPr>
              <w:t>不</w:t>
            </w:r>
            <w:proofErr w:type="gramEnd"/>
            <w:r>
              <w:rPr>
                <w:rStyle w:val="style7"/>
                <w:rFonts w:hint="eastAsia"/>
              </w:rPr>
              <w:t>坠落、不损坏。</w:t>
            </w:r>
          </w:p>
        </w:tc>
      </w:tr>
      <w:tr w:rsidR="00000000">
        <w:trPr>
          <w:divId w:val="9799021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799021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8184734"/>
          <w:tblCellSpacing w:w="0" w:type="dxa"/>
        </w:trPr>
        <w:tc>
          <w:tcPr>
            <w:tcW w:w="0" w:type="auto"/>
            <w:vAlign w:val="center"/>
            <w:hideMark/>
          </w:tcPr>
          <w:p w:rsidR="00000000" w:rsidRDefault="00475260">
            <w:r>
              <w:rPr>
                <w:rStyle w:val="style4"/>
                <w:rFonts w:hint="eastAsia"/>
              </w:rPr>
              <w:t>登记证号：</w:t>
            </w:r>
            <w:r>
              <w:rPr>
                <w:rFonts w:hint="eastAsia"/>
              </w:rPr>
              <w:t>PD20110616</w:t>
            </w:r>
          </w:p>
        </w:tc>
      </w:tr>
      <w:tr w:rsidR="00000000">
        <w:trPr>
          <w:divId w:val="78184734"/>
          <w:tblCellSpacing w:w="0" w:type="dxa"/>
        </w:trPr>
        <w:tc>
          <w:tcPr>
            <w:tcW w:w="0" w:type="auto"/>
            <w:vAlign w:val="center"/>
            <w:hideMark/>
          </w:tcPr>
          <w:p w:rsidR="00000000" w:rsidRDefault="00475260">
            <w:r>
              <w:rPr>
                <w:rStyle w:val="style4"/>
                <w:rFonts w:hint="eastAsia"/>
              </w:rPr>
              <w:t>登记证持有人：</w:t>
            </w:r>
            <w:r>
              <w:rPr>
                <w:rFonts w:hint="eastAsia"/>
              </w:rPr>
              <w:t>深圳</w:t>
            </w:r>
            <w:proofErr w:type="gramStart"/>
            <w:r>
              <w:rPr>
                <w:rFonts w:hint="eastAsia"/>
              </w:rPr>
              <w:t>诺普信农化</w:t>
            </w:r>
            <w:proofErr w:type="gramEnd"/>
            <w:r>
              <w:rPr>
                <w:rFonts w:hint="eastAsia"/>
              </w:rPr>
              <w:t>股份有限公司</w:t>
            </w:r>
          </w:p>
        </w:tc>
      </w:tr>
      <w:tr w:rsidR="00000000">
        <w:trPr>
          <w:divId w:val="78184734"/>
          <w:tblCellSpacing w:w="0" w:type="dxa"/>
        </w:trPr>
        <w:tc>
          <w:tcPr>
            <w:tcW w:w="0" w:type="auto"/>
            <w:vAlign w:val="center"/>
            <w:hideMark/>
          </w:tcPr>
          <w:p w:rsidR="00000000" w:rsidRDefault="00475260">
            <w:r>
              <w:rPr>
                <w:rStyle w:val="style4"/>
                <w:rFonts w:hint="eastAsia"/>
              </w:rPr>
              <w:t>农药名称：</w:t>
            </w:r>
            <w:r>
              <w:rPr>
                <w:rFonts w:hint="eastAsia"/>
              </w:rPr>
              <w:t>高效</w:t>
            </w:r>
            <w:proofErr w:type="gramStart"/>
            <w:r>
              <w:rPr>
                <w:rFonts w:hint="eastAsia"/>
              </w:rPr>
              <w:t>氯氟氰菊酯</w:t>
            </w:r>
            <w:proofErr w:type="gramEnd"/>
          </w:p>
        </w:tc>
      </w:tr>
      <w:tr w:rsidR="00000000">
        <w:trPr>
          <w:divId w:val="78184734"/>
          <w:tblCellSpacing w:w="0" w:type="dxa"/>
        </w:trPr>
        <w:tc>
          <w:tcPr>
            <w:tcW w:w="0" w:type="auto"/>
            <w:vAlign w:val="center"/>
            <w:hideMark/>
          </w:tcPr>
          <w:p w:rsidR="00000000" w:rsidRDefault="00475260">
            <w:r>
              <w:rPr>
                <w:rStyle w:val="style4"/>
                <w:rFonts w:hint="eastAsia"/>
              </w:rPr>
              <w:t>剂型：</w:t>
            </w:r>
            <w:r>
              <w:rPr>
                <w:rFonts w:hint="eastAsia"/>
              </w:rPr>
              <w:t>水乳剂</w:t>
            </w:r>
          </w:p>
        </w:tc>
      </w:tr>
      <w:tr w:rsidR="00000000">
        <w:trPr>
          <w:divId w:val="78184734"/>
          <w:tblCellSpacing w:w="0" w:type="dxa"/>
        </w:trPr>
        <w:tc>
          <w:tcPr>
            <w:tcW w:w="0" w:type="auto"/>
            <w:vAlign w:val="center"/>
            <w:hideMark/>
          </w:tcPr>
          <w:p w:rsidR="00000000" w:rsidRDefault="00475260">
            <w:pPr>
              <w:divId w:val="137653899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1" name="图片 4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78184734"/>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78184734"/>
          <w:tblCellSpacing w:w="0" w:type="dxa"/>
        </w:trPr>
        <w:tc>
          <w:tcPr>
            <w:tcW w:w="0" w:type="auto"/>
            <w:vAlign w:val="center"/>
            <w:hideMark/>
          </w:tcPr>
          <w:p w:rsidR="00000000" w:rsidRDefault="00475260">
            <w:pPr>
              <w:divId w:val="301540931"/>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w:t>
            </w:r>
            <w:proofErr w:type="gramStart"/>
            <w:r>
              <w:rPr>
                <w:rFonts w:hint="eastAsia"/>
              </w:rPr>
              <w:t>氯氟氰菊酯</w:t>
            </w:r>
            <w:proofErr w:type="gramEnd"/>
            <w:r>
              <w:rPr>
                <w:rFonts w:hint="eastAsia"/>
              </w:rPr>
              <w:t>5%  </w:t>
            </w:r>
            <w:r>
              <w:rPr>
                <w:rFonts w:hint="eastAsia"/>
              </w:rPr>
              <w:t xml:space="preserve">  </w:t>
            </w:r>
          </w:p>
        </w:tc>
      </w:tr>
      <w:tr w:rsidR="00000000">
        <w:trPr>
          <w:divId w:val="78184734"/>
          <w:tblCellSpacing w:w="0" w:type="dxa"/>
        </w:trPr>
        <w:tc>
          <w:tcPr>
            <w:tcW w:w="0" w:type="auto"/>
            <w:vAlign w:val="center"/>
            <w:hideMark/>
          </w:tcPr>
          <w:p w:rsidR="00000000" w:rsidRDefault="00475260">
            <w:pPr>
              <w:divId w:val="15869558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10-15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818473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w:t>
            </w:r>
            <w:proofErr w:type="gramStart"/>
            <w:r>
              <w:rPr>
                <w:rStyle w:val="style7"/>
                <w:rFonts w:hint="eastAsia"/>
              </w:rPr>
              <w:t>蚜虫初</w:t>
            </w:r>
            <w:proofErr w:type="gramEnd"/>
            <w:r>
              <w:rPr>
                <w:rStyle w:val="style7"/>
                <w:rFonts w:hint="eastAsia"/>
              </w:rPr>
              <w:t>盛期开始施药，注意喷雾均匀。</w:t>
            </w:r>
            <w:r>
              <w:rPr>
                <w:rStyle w:val="style7"/>
                <w:rFonts w:hint="eastAsia"/>
              </w:rPr>
              <w:t xml:space="preserve"> 2</w:t>
            </w:r>
            <w:r>
              <w:rPr>
                <w:rStyle w:val="style7"/>
                <w:rFonts w:hint="eastAsia"/>
              </w:rPr>
              <w:t>、大风或预计</w:t>
            </w:r>
            <w:r>
              <w:rPr>
                <w:rStyle w:val="style7"/>
                <w:rFonts w:hint="eastAsia"/>
              </w:rPr>
              <w:t>1</w:t>
            </w:r>
            <w:r>
              <w:rPr>
                <w:rStyle w:val="style7"/>
                <w:rFonts w:hint="eastAsia"/>
              </w:rPr>
              <w:t>小时内防雨请勿施药。</w:t>
            </w:r>
            <w:r>
              <w:rPr>
                <w:rStyle w:val="style7"/>
                <w:rFonts w:hint="eastAsia"/>
              </w:rPr>
              <w:t xml:space="preserve"> 3</w:t>
            </w:r>
            <w:r>
              <w:rPr>
                <w:rStyle w:val="style7"/>
                <w:rFonts w:hint="eastAsia"/>
              </w:rPr>
              <w:t>、本品在甘蓝上的安全间隔期为</w:t>
            </w:r>
            <w:r>
              <w:rPr>
                <w:rStyle w:val="style7"/>
                <w:rFonts w:hint="eastAsia"/>
              </w:rPr>
              <w:t>10</w:t>
            </w:r>
            <w:r>
              <w:rPr>
                <w:rStyle w:val="style7"/>
                <w:rFonts w:hint="eastAsia"/>
              </w:rPr>
              <w:t>天，每季作物最多施药次数</w:t>
            </w:r>
            <w:r>
              <w:rPr>
                <w:rStyle w:val="style7"/>
                <w:rFonts w:hint="eastAsia"/>
              </w:rPr>
              <w:t>2</w:t>
            </w:r>
            <w:r>
              <w:rPr>
                <w:rStyle w:val="style7"/>
                <w:rFonts w:hint="eastAsia"/>
              </w:rPr>
              <w:t>次。</w:t>
            </w:r>
          </w:p>
        </w:tc>
      </w:tr>
      <w:tr w:rsidR="00000000">
        <w:trPr>
          <w:divId w:val="7818473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本品属非内吸性拟除虫菊酯类杀虫剂，它抑制昆虫神经轴突部位的传导，具有趋避、击倒及胃毒的作用。</w:t>
            </w:r>
          </w:p>
        </w:tc>
      </w:tr>
      <w:tr w:rsidR="00000000">
        <w:trPr>
          <w:divId w:val="7818473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、本品不能与碱性农药混用。</w:t>
            </w:r>
            <w:r>
              <w:rPr>
                <w:rStyle w:val="style7"/>
                <w:rFonts w:hint="eastAsia"/>
              </w:rPr>
              <w:t xml:space="preserve"> 2</w:t>
            </w:r>
            <w:r>
              <w:rPr>
                <w:rStyle w:val="style7"/>
                <w:rFonts w:hint="eastAsia"/>
              </w:rPr>
              <w:t>、本品对鱼及水生生</w:t>
            </w:r>
            <w:r>
              <w:rPr>
                <w:rStyle w:val="style7"/>
                <w:rFonts w:hint="eastAsia"/>
              </w:rPr>
              <w:t>物、蚕、蜜蜂和</w:t>
            </w:r>
            <w:proofErr w:type="gramStart"/>
            <w:r>
              <w:rPr>
                <w:rStyle w:val="style7"/>
                <w:rFonts w:hint="eastAsia"/>
              </w:rPr>
              <w:t>鸟有</w:t>
            </w:r>
            <w:proofErr w:type="gramEnd"/>
            <w:r>
              <w:rPr>
                <w:rStyle w:val="style7"/>
                <w:rFonts w:hint="eastAsia"/>
              </w:rPr>
              <w:t>毒。在鸟类保护区、蚕桑地区及开花植物花期禁止使用，远离水产养殖区、河塘等水体施药，严禁药液流入河塘，施药器械不得在河塘等水域内洗涤。</w:t>
            </w:r>
            <w:r>
              <w:rPr>
                <w:rStyle w:val="style7"/>
                <w:rFonts w:hint="eastAsia"/>
              </w:rPr>
              <w:t xml:space="preserve"> 3</w:t>
            </w:r>
            <w:r>
              <w:rPr>
                <w:rStyle w:val="style7"/>
                <w:rFonts w:hint="eastAsia"/>
              </w:rPr>
              <w:t>、施药时应做好防护措施，施药期间不可吃东西和饮水，施药后及时换洗衣物，洗净手、脸和被污染皮肤。</w:t>
            </w:r>
            <w:r>
              <w:rPr>
                <w:rStyle w:val="style7"/>
                <w:rFonts w:hint="eastAsia"/>
              </w:rPr>
              <w:t xml:space="preserve"> 4</w:t>
            </w:r>
            <w:r>
              <w:rPr>
                <w:rStyle w:val="style7"/>
                <w:rFonts w:hint="eastAsia"/>
              </w:rPr>
              <w:t>、本品为液体，开启时应注意药液撒漏。</w:t>
            </w:r>
            <w:r>
              <w:rPr>
                <w:rStyle w:val="style7"/>
                <w:rFonts w:hint="eastAsia"/>
              </w:rPr>
              <w:t xml:space="preserve"> 5</w:t>
            </w:r>
            <w:r>
              <w:rPr>
                <w:rStyle w:val="style7"/>
                <w:rFonts w:hint="eastAsia"/>
              </w:rPr>
              <w:t>、施药器械在使用前、后需彻底清洗，废水不应污染河流等水源，剩余药液应妥善处放置，空瓶应销毁。</w:t>
            </w:r>
            <w:r>
              <w:rPr>
                <w:rStyle w:val="style7"/>
                <w:rFonts w:hint="eastAsia"/>
              </w:rPr>
              <w:t xml:space="preserve"> 6</w:t>
            </w:r>
            <w:r>
              <w:rPr>
                <w:rStyle w:val="style7"/>
                <w:rFonts w:hint="eastAsia"/>
              </w:rPr>
              <w:t>、建议与其</w:t>
            </w:r>
            <w:proofErr w:type="gramStart"/>
            <w:r>
              <w:rPr>
                <w:rStyle w:val="style7"/>
                <w:rFonts w:hint="eastAsia"/>
              </w:rPr>
              <w:t>他作用</w:t>
            </w:r>
            <w:proofErr w:type="gramEnd"/>
            <w:r>
              <w:rPr>
                <w:rStyle w:val="style7"/>
                <w:rFonts w:hint="eastAsia"/>
              </w:rPr>
              <w:t>机理不同的农药轮换使用，以延缓抗性的产生。</w:t>
            </w:r>
            <w:r>
              <w:rPr>
                <w:rStyle w:val="style7"/>
                <w:rFonts w:hint="eastAsia"/>
              </w:rPr>
              <w:t xml:space="preserve"> 7</w:t>
            </w:r>
            <w:r>
              <w:rPr>
                <w:rStyle w:val="style7"/>
                <w:rFonts w:hint="eastAsia"/>
              </w:rPr>
              <w:t>、孕妇及哺乳期的妇女应避免接触。</w:t>
            </w:r>
            <w:r>
              <w:rPr>
                <w:rStyle w:val="style7"/>
                <w:rFonts w:hint="eastAsia"/>
              </w:rPr>
              <w:t xml:space="preserve"> 8</w:t>
            </w:r>
            <w:r>
              <w:rPr>
                <w:rStyle w:val="style7"/>
                <w:rFonts w:hint="eastAsia"/>
              </w:rPr>
              <w:t>、赤眼蜂等天敌放飞区域禁用</w:t>
            </w:r>
            <w:r>
              <w:rPr>
                <w:rStyle w:val="style7"/>
                <w:rFonts w:hint="eastAsia"/>
              </w:rPr>
              <w:t>。</w:t>
            </w:r>
          </w:p>
        </w:tc>
      </w:tr>
      <w:tr w:rsidR="00000000">
        <w:trPr>
          <w:divId w:val="7818473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、避免药剂直接接触皮肤及眼睛，一旦接触，立即用大量水清洗干净。</w:t>
            </w:r>
            <w:r>
              <w:rPr>
                <w:rStyle w:val="style7"/>
                <w:rFonts w:hint="eastAsia"/>
              </w:rPr>
              <w:t xml:space="preserve"> 2</w:t>
            </w:r>
            <w:r>
              <w:rPr>
                <w:rStyle w:val="style7"/>
                <w:rFonts w:hint="eastAsia"/>
              </w:rPr>
              <w:t>、避免吸入药液，一旦不慎吸入，应立即将吸入者转移至空气流通处。</w:t>
            </w:r>
            <w:r>
              <w:rPr>
                <w:rStyle w:val="style7"/>
                <w:rFonts w:hint="eastAsia"/>
              </w:rPr>
              <w:t xml:space="preserve"> 3</w:t>
            </w:r>
            <w:r>
              <w:rPr>
                <w:rStyle w:val="style7"/>
                <w:rFonts w:hint="eastAsia"/>
              </w:rPr>
              <w:t>、如误服，无特殊解毒剂，立即携标签送医院对症治疗。注意不能催吐，大量吞服时可洗胃。</w:t>
            </w:r>
          </w:p>
        </w:tc>
      </w:tr>
      <w:tr w:rsidR="00000000">
        <w:trPr>
          <w:divId w:val="7818473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、贮存于阴凉、干燥、通风、防雨处，远离火源或热源。置于儿童触及不到之处并加锁。勿与食品、饮料、饲料和粮食等其他商品同贮同运。</w:t>
            </w:r>
            <w:r>
              <w:rPr>
                <w:rStyle w:val="style7"/>
                <w:rFonts w:hint="eastAsia"/>
              </w:rPr>
              <w:t xml:space="preserve"> 2</w:t>
            </w:r>
            <w:r>
              <w:rPr>
                <w:rStyle w:val="style7"/>
                <w:rFonts w:hint="eastAsia"/>
              </w:rPr>
              <w:t>、运输时注意防止雨淋，不可倒置。</w:t>
            </w:r>
          </w:p>
        </w:tc>
      </w:tr>
      <w:tr w:rsidR="00000000">
        <w:trPr>
          <w:divId w:val="7818473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818473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0679358"/>
          <w:tblCellSpacing w:w="0" w:type="dxa"/>
        </w:trPr>
        <w:tc>
          <w:tcPr>
            <w:tcW w:w="0" w:type="auto"/>
            <w:vAlign w:val="center"/>
            <w:hideMark/>
          </w:tcPr>
          <w:p w:rsidR="00000000" w:rsidRDefault="00475260">
            <w:r>
              <w:rPr>
                <w:rStyle w:val="style4"/>
                <w:rFonts w:hint="eastAsia"/>
              </w:rPr>
              <w:t>登记证号：</w:t>
            </w:r>
            <w:r>
              <w:rPr>
                <w:rFonts w:hint="eastAsia"/>
              </w:rPr>
              <w:t>PD20101874</w:t>
            </w:r>
          </w:p>
        </w:tc>
      </w:tr>
      <w:tr w:rsidR="00000000">
        <w:trPr>
          <w:divId w:val="150679358"/>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50679358"/>
          <w:tblCellSpacing w:w="0" w:type="dxa"/>
        </w:trPr>
        <w:tc>
          <w:tcPr>
            <w:tcW w:w="0" w:type="auto"/>
            <w:vAlign w:val="center"/>
            <w:hideMark/>
          </w:tcPr>
          <w:p w:rsidR="00000000" w:rsidRDefault="00475260">
            <w:r>
              <w:rPr>
                <w:rStyle w:val="style4"/>
                <w:rFonts w:hint="eastAsia"/>
              </w:rPr>
              <w:t>农药名称：</w:t>
            </w:r>
            <w:r>
              <w:rPr>
                <w:rFonts w:hint="eastAsia"/>
              </w:rPr>
              <w:t>阿维菌素</w:t>
            </w:r>
          </w:p>
        </w:tc>
      </w:tr>
      <w:tr w:rsidR="00000000">
        <w:trPr>
          <w:divId w:val="150679358"/>
          <w:tblCellSpacing w:w="0" w:type="dxa"/>
        </w:trPr>
        <w:tc>
          <w:tcPr>
            <w:tcW w:w="0" w:type="auto"/>
            <w:vAlign w:val="center"/>
            <w:hideMark/>
          </w:tcPr>
          <w:p w:rsidR="00000000" w:rsidRDefault="00475260">
            <w:r>
              <w:rPr>
                <w:rStyle w:val="style4"/>
                <w:rFonts w:hint="eastAsia"/>
              </w:rPr>
              <w:t>剂型：</w:t>
            </w:r>
            <w:r>
              <w:rPr>
                <w:rFonts w:hint="eastAsia"/>
              </w:rPr>
              <w:t>水乳剂</w:t>
            </w:r>
          </w:p>
        </w:tc>
      </w:tr>
      <w:tr w:rsidR="00000000">
        <w:trPr>
          <w:divId w:val="150679358"/>
          <w:tblCellSpacing w:w="0" w:type="dxa"/>
        </w:trPr>
        <w:tc>
          <w:tcPr>
            <w:tcW w:w="0" w:type="auto"/>
            <w:vAlign w:val="center"/>
            <w:hideMark/>
          </w:tcPr>
          <w:p w:rsidR="00000000" w:rsidRDefault="00475260">
            <w:pPr>
              <w:divId w:val="1572039473"/>
            </w:pPr>
            <w:r>
              <w:rPr>
                <w:rStyle w:val="style4"/>
                <w:rFonts w:hint="eastAsia"/>
              </w:rPr>
              <w:t>毒性及其标识：</w:t>
            </w:r>
            <w:r>
              <w:rPr>
                <w:rFonts w:hint="eastAsia"/>
              </w:rPr>
              <w:t xml:space="preserve"> </w:t>
            </w:r>
            <w:r>
              <w:rPr>
                <w:rFonts w:hint="eastAsia"/>
              </w:rPr>
              <w:br/>
            </w:r>
            <w:r>
              <w:rPr>
                <w:rFonts w:hint="eastAsia"/>
              </w:rPr>
              <w:t>中等毒</w:t>
            </w:r>
            <w:r>
              <w:rPr>
                <w:rFonts w:hint="eastAsia"/>
              </w:rPr>
              <w:t xml:space="preserve"> </w:t>
            </w:r>
            <w:r>
              <w:rPr>
                <w:rFonts w:hint="eastAsia"/>
              </w:rPr>
              <w:br/>
              <w:t>(</w:t>
            </w:r>
            <w:r>
              <w:rPr>
                <w:rFonts w:hint="eastAsia"/>
              </w:rPr>
              <w:t>原药高毒</w:t>
            </w:r>
            <w:r>
              <w:rPr>
                <w:rFonts w:hint="eastAsia"/>
              </w:rPr>
              <w:t xml:space="preserve">) </w:t>
            </w:r>
          </w:p>
        </w:tc>
      </w:tr>
      <w:tr w:rsidR="00000000">
        <w:trPr>
          <w:divId w:val="150679358"/>
          <w:tblCellSpacing w:w="0" w:type="dxa"/>
        </w:trPr>
        <w:tc>
          <w:tcPr>
            <w:tcW w:w="0" w:type="auto"/>
            <w:vAlign w:val="center"/>
            <w:hideMark/>
          </w:tcPr>
          <w:p w:rsidR="00000000" w:rsidRDefault="00475260">
            <w:r>
              <w:rPr>
                <w:rStyle w:val="style4"/>
                <w:rFonts w:hint="eastAsia"/>
              </w:rPr>
              <w:t>总有效成分含量：</w:t>
            </w:r>
            <w:r>
              <w:rPr>
                <w:rFonts w:hint="eastAsia"/>
              </w:rPr>
              <w:t>1.8%</w:t>
            </w:r>
          </w:p>
        </w:tc>
      </w:tr>
      <w:tr w:rsidR="00000000">
        <w:trPr>
          <w:divId w:val="150679358"/>
          <w:tblCellSpacing w:w="0" w:type="dxa"/>
        </w:trPr>
        <w:tc>
          <w:tcPr>
            <w:tcW w:w="0" w:type="auto"/>
            <w:vAlign w:val="center"/>
            <w:hideMark/>
          </w:tcPr>
          <w:p w:rsidR="00000000" w:rsidRDefault="00475260">
            <w:pPr>
              <w:divId w:val="1599679213"/>
            </w:pPr>
            <w:r>
              <w:rPr>
                <w:rFonts w:hint="eastAsia"/>
              </w:rPr>
              <w:t>有效成分及其含量：</w:t>
            </w:r>
            <w:r>
              <w:rPr>
                <w:rFonts w:hint="eastAsia"/>
              </w:rPr>
              <w:t xml:space="preserve"> </w:t>
            </w:r>
          </w:p>
          <w:p w:rsidR="00000000" w:rsidRDefault="00475260">
            <w:r>
              <w:rPr>
                <w:rFonts w:hint="eastAsia"/>
              </w:rPr>
              <w:t xml:space="preserve">    </w:t>
            </w:r>
            <w:r>
              <w:rPr>
                <w:rFonts w:hint="eastAsia"/>
              </w:rPr>
              <w:t>阿维菌素</w:t>
            </w:r>
            <w:r>
              <w:rPr>
                <w:rFonts w:hint="eastAsia"/>
              </w:rPr>
              <w:t xml:space="preserve">1.8%    </w:t>
            </w:r>
          </w:p>
        </w:tc>
      </w:tr>
      <w:tr w:rsidR="00000000">
        <w:trPr>
          <w:divId w:val="150679358"/>
          <w:tblCellSpacing w:w="0" w:type="dxa"/>
        </w:trPr>
        <w:tc>
          <w:tcPr>
            <w:tcW w:w="0" w:type="auto"/>
            <w:vAlign w:val="center"/>
            <w:hideMark/>
          </w:tcPr>
          <w:p w:rsidR="00000000" w:rsidRDefault="00475260">
            <w:pPr>
              <w:divId w:val="144973733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5067935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、需用清水配制药剂，现配现用，不宜久置。</w:t>
            </w:r>
            <w:r>
              <w:rPr>
                <w:rStyle w:val="style7"/>
                <w:rFonts w:hint="eastAsia"/>
              </w:rPr>
              <w:t xml:space="preserve"> 2</w:t>
            </w:r>
            <w:r>
              <w:rPr>
                <w:rStyle w:val="style7"/>
                <w:rFonts w:hint="eastAsia"/>
              </w:rPr>
              <w:t>、建议在小菜蛾卵孵盛期至低龄幼虫盛发期喷雾</w:t>
            </w:r>
            <w:r>
              <w:rPr>
                <w:rStyle w:val="style7"/>
                <w:rFonts w:hint="eastAsia"/>
              </w:rPr>
              <w:t>施药，使用时喷雾周到。</w:t>
            </w:r>
            <w:r>
              <w:rPr>
                <w:rStyle w:val="style7"/>
                <w:rFonts w:hint="eastAsia"/>
              </w:rPr>
              <w:t xml:space="preserve"> 3</w:t>
            </w:r>
            <w:r>
              <w:rPr>
                <w:rStyle w:val="style7"/>
                <w:rFonts w:hint="eastAsia"/>
              </w:rPr>
              <w:t>、在十字花科蔬菜上使用，安全间隔期为</w:t>
            </w:r>
            <w:r>
              <w:rPr>
                <w:rStyle w:val="style7"/>
                <w:rFonts w:hint="eastAsia"/>
              </w:rPr>
              <w:t>7</w:t>
            </w:r>
            <w:r>
              <w:rPr>
                <w:rStyle w:val="style7"/>
                <w:rFonts w:hint="eastAsia"/>
              </w:rPr>
              <w:t>天，每季作物最多使用</w:t>
            </w:r>
            <w:r>
              <w:rPr>
                <w:rStyle w:val="style7"/>
                <w:rFonts w:hint="eastAsia"/>
              </w:rPr>
              <w:t>1</w:t>
            </w:r>
            <w:r>
              <w:rPr>
                <w:rStyle w:val="style7"/>
                <w:rFonts w:hint="eastAsia"/>
              </w:rPr>
              <w:t>次。</w:t>
            </w:r>
          </w:p>
        </w:tc>
      </w:tr>
      <w:tr w:rsidR="00000000">
        <w:trPr>
          <w:divId w:val="15067935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本品是大环内酯双糖类抗生素，是从土壤微生物中分离的天然产物，对昆虫和螨类具有触杀和胃毒作用，并有微弱的熏蒸作用。对防治甘蓝小菜蛾效果较好。</w:t>
            </w:r>
          </w:p>
        </w:tc>
      </w:tr>
      <w:tr w:rsidR="00000000">
        <w:trPr>
          <w:divId w:val="15067935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、使用前请仔细阅读本标签，须按照标签说明使用。</w:t>
            </w:r>
            <w:r>
              <w:rPr>
                <w:rStyle w:val="style7"/>
                <w:rFonts w:hint="eastAsia"/>
              </w:rPr>
              <w:t xml:space="preserve"> 2</w:t>
            </w:r>
            <w:r>
              <w:rPr>
                <w:rStyle w:val="style7"/>
                <w:rFonts w:hint="eastAsia"/>
              </w:rPr>
              <w:t>、本品为生物源农药，建议与其</w:t>
            </w:r>
            <w:proofErr w:type="gramStart"/>
            <w:r>
              <w:rPr>
                <w:rStyle w:val="style7"/>
                <w:rFonts w:hint="eastAsia"/>
              </w:rPr>
              <w:t>他作用</w:t>
            </w:r>
            <w:proofErr w:type="gramEnd"/>
            <w:r>
              <w:rPr>
                <w:rStyle w:val="style7"/>
                <w:rFonts w:hint="eastAsia"/>
              </w:rPr>
              <w:t>机制不同的杀虫剂轮换使用。</w:t>
            </w:r>
            <w:r>
              <w:rPr>
                <w:rStyle w:val="style7"/>
                <w:rFonts w:hint="eastAsia"/>
              </w:rPr>
              <w:t xml:space="preserve"> 3</w:t>
            </w:r>
            <w:r>
              <w:rPr>
                <w:rStyle w:val="style7"/>
                <w:rFonts w:hint="eastAsia"/>
              </w:rPr>
              <w:t>、本品对鱼类等水生生物、蜜蜂、蚕有毒，施药期间应避免对周围蜂群的影响，开花植物花期、蚕室和桑园附近禁用。请注意环境保护，远离水产</w:t>
            </w:r>
            <w:r>
              <w:rPr>
                <w:rStyle w:val="style7"/>
                <w:rFonts w:hint="eastAsia"/>
              </w:rPr>
              <w:t>养殖区施药，</w:t>
            </w:r>
            <w:r>
              <w:rPr>
                <w:rStyle w:val="style7"/>
                <w:rFonts w:hint="eastAsia"/>
              </w:rPr>
              <w:t xml:space="preserve"> </w:t>
            </w:r>
            <w:r>
              <w:rPr>
                <w:rStyle w:val="style7"/>
                <w:rFonts w:hint="eastAsia"/>
              </w:rPr>
              <w:t>禁止在河塘等水体中清洗施药器具。</w:t>
            </w:r>
            <w:r>
              <w:rPr>
                <w:rStyle w:val="style7"/>
                <w:rFonts w:hint="eastAsia"/>
              </w:rPr>
              <w:t xml:space="preserve"> 4</w:t>
            </w:r>
            <w:r>
              <w:rPr>
                <w:rStyle w:val="style7"/>
                <w:rFonts w:hint="eastAsia"/>
              </w:rPr>
              <w:t>、本品不可与强酸、强碱性物质混用。</w:t>
            </w:r>
            <w:r>
              <w:rPr>
                <w:rStyle w:val="style7"/>
                <w:rFonts w:hint="eastAsia"/>
              </w:rPr>
              <w:t xml:space="preserve"> 5</w:t>
            </w:r>
            <w:r>
              <w:rPr>
                <w:rStyle w:val="style7"/>
                <w:rFonts w:hint="eastAsia"/>
              </w:rPr>
              <w:t>、使用本品时应穿戴防护服、防毒面具、橡胶手套等，避免吸入药液，施药期间不可进食、饮水等；施药后应及时洗手、洗脸及其它裸露部位。</w:t>
            </w:r>
            <w:r>
              <w:rPr>
                <w:rStyle w:val="style7"/>
                <w:rFonts w:hint="eastAsia"/>
              </w:rPr>
              <w:t xml:space="preserve"> 6</w:t>
            </w:r>
            <w:r>
              <w:rPr>
                <w:rStyle w:val="style7"/>
                <w:rFonts w:hint="eastAsia"/>
              </w:rPr>
              <w:t>、包装容器不能盛装其它东西，使用后应</w:t>
            </w:r>
            <w:proofErr w:type="gramStart"/>
            <w:r>
              <w:rPr>
                <w:rStyle w:val="style7"/>
                <w:rFonts w:hint="eastAsia"/>
              </w:rPr>
              <w:t>将其洗干净</w:t>
            </w:r>
            <w:proofErr w:type="gramEnd"/>
            <w:r>
              <w:rPr>
                <w:rStyle w:val="style7"/>
                <w:rFonts w:hint="eastAsia"/>
              </w:rPr>
              <w:t>，焚烧或掩埋处理。</w:t>
            </w:r>
            <w:r>
              <w:rPr>
                <w:rStyle w:val="style7"/>
                <w:rFonts w:hint="eastAsia"/>
              </w:rPr>
              <w:t xml:space="preserve"> 7</w:t>
            </w:r>
            <w:r>
              <w:rPr>
                <w:rStyle w:val="style7"/>
                <w:rFonts w:hint="eastAsia"/>
              </w:rPr>
              <w:t>、本品为液状物体，注意开启时需防止用力过大，造成散逸。</w:t>
            </w:r>
            <w:r>
              <w:rPr>
                <w:rStyle w:val="style7"/>
                <w:rFonts w:hint="eastAsia"/>
              </w:rPr>
              <w:t xml:space="preserve"> 8</w:t>
            </w:r>
            <w:r>
              <w:rPr>
                <w:rStyle w:val="style7"/>
                <w:rFonts w:hint="eastAsia"/>
              </w:rPr>
              <w:t>、孕妇及哺乳期的妇女避免接触本品。</w:t>
            </w:r>
          </w:p>
        </w:tc>
      </w:tr>
      <w:tr w:rsidR="00000000">
        <w:trPr>
          <w:divId w:val="15067935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中毒症状：早期症状为瞳孔放大，行动失调，肌肉颤抖，严重时导致呕吐。</w:t>
            </w:r>
            <w:r>
              <w:rPr>
                <w:rStyle w:val="style7"/>
                <w:rFonts w:hint="eastAsia"/>
              </w:rPr>
              <w:t xml:space="preserve"> </w:t>
            </w:r>
            <w:r>
              <w:rPr>
                <w:rStyle w:val="style7"/>
                <w:rFonts w:hint="eastAsia"/>
              </w:rPr>
              <w:t>急救治疗：</w:t>
            </w:r>
            <w:r>
              <w:rPr>
                <w:rStyle w:val="style7"/>
                <w:rFonts w:hint="eastAsia"/>
              </w:rPr>
              <w:t>1</w:t>
            </w:r>
            <w:r>
              <w:rPr>
                <w:rStyle w:val="style7"/>
                <w:rFonts w:hint="eastAsia"/>
              </w:rPr>
              <w:t>、不慎接触</w:t>
            </w:r>
            <w:proofErr w:type="gramStart"/>
            <w:r>
              <w:rPr>
                <w:rStyle w:val="style7"/>
                <w:rFonts w:hint="eastAsia"/>
              </w:rPr>
              <w:t>皮肤或溅入</w:t>
            </w:r>
            <w:proofErr w:type="gramEnd"/>
            <w:r>
              <w:rPr>
                <w:rStyle w:val="style7"/>
                <w:rFonts w:hint="eastAsia"/>
              </w:rPr>
              <w:t>眼睛，用大</w:t>
            </w:r>
            <w:r>
              <w:rPr>
                <w:rStyle w:val="style7"/>
                <w:rFonts w:hint="eastAsia"/>
              </w:rPr>
              <w:t>量清水冲洗</w:t>
            </w:r>
            <w:r>
              <w:rPr>
                <w:rStyle w:val="style7"/>
                <w:rFonts w:hint="eastAsia"/>
              </w:rPr>
              <w:t>15</w:t>
            </w:r>
            <w:r>
              <w:rPr>
                <w:rStyle w:val="style7"/>
                <w:rFonts w:hint="eastAsia"/>
              </w:rPr>
              <w:t>分钟，必要时请医生诊治。</w:t>
            </w:r>
            <w:r>
              <w:rPr>
                <w:rStyle w:val="style7"/>
                <w:rFonts w:hint="eastAsia"/>
              </w:rPr>
              <w:t xml:space="preserve"> 2</w:t>
            </w:r>
            <w:r>
              <w:rPr>
                <w:rStyle w:val="style7"/>
                <w:rFonts w:hint="eastAsia"/>
              </w:rPr>
              <w:t>、若误服，</w:t>
            </w:r>
            <w:proofErr w:type="gramStart"/>
            <w:r>
              <w:rPr>
                <w:rStyle w:val="style7"/>
                <w:rFonts w:hint="eastAsia"/>
              </w:rPr>
              <w:t>立即引吐并</w:t>
            </w:r>
            <w:proofErr w:type="gramEnd"/>
            <w:r>
              <w:rPr>
                <w:rStyle w:val="style7"/>
                <w:rFonts w:hint="eastAsia"/>
              </w:rPr>
              <w:t>给患者服用吐根糖浆或麻黄素，但勿给昏迷患者催吐</w:t>
            </w:r>
            <w:proofErr w:type="gramStart"/>
            <w:r>
              <w:rPr>
                <w:rStyle w:val="style7"/>
                <w:rFonts w:hint="eastAsia"/>
              </w:rPr>
              <w:t>或灌任何</w:t>
            </w:r>
            <w:proofErr w:type="gramEnd"/>
            <w:r>
              <w:rPr>
                <w:rStyle w:val="style7"/>
                <w:rFonts w:hint="eastAsia"/>
              </w:rPr>
              <w:t>东西。抢救时避免给患者使用增强γ</w:t>
            </w:r>
            <w:r>
              <w:rPr>
                <w:rStyle w:val="style7"/>
                <w:rFonts w:hint="eastAsia"/>
              </w:rPr>
              <w:t>-</w:t>
            </w:r>
            <w:r>
              <w:rPr>
                <w:rStyle w:val="style7"/>
                <w:rFonts w:hint="eastAsia"/>
              </w:rPr>
              <w:t>氨基丁酸活性的药物，如巴比妥、</w:t>
            </w:r>
            <w:proofErr w:type="gramStart"/>
            <w:r>
              <w:rPr>
                <w:rStyle w:val="style7"/>
                <w:rFonts w:hint="eastAsia"/>
              </w:rPr>
              <w:t>丙戊</w:t>
            </w:r>
            <w:proofErr w:type="gramEnd"/>
            <w:r>
              <w:rPr>
                <w:rStyle w:val="style7"/>
                <w:rFonts w:hint="eastAsia"/>
              </w:rPr>
              <w:t>酸等。对症治疗。</w:t>
            </w:r>
          </w:p>
        </w:tc>
      </w:tr>
      <w:tr w:rsidR="00000000">
        <w:trPr>
          <w:divId w:val="15067935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本品应贮存在干燥、阴凉、通风处。远离火源或热源。置于儿童触及不到之处，并加锁。勿与食品、饮料、饲料等其他商品同贮同运。按包装箱标识运输。</w:t>
            </w:r>
          </w:p>
        </w:tc>
      </w:tr>
      <w:tr w:rsidR="00000000">
        <w:trPr>
          <w:divId w:val="15067935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067935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70671261"/>
          <w:tblCellSpacing w:w="0" w:type="dxa"/>
        </w:trPr>
        <w:tc>
          <w:tcPr>
            <w:tcW w:w="0" w:type="auto"/>
            <w:vAlign w:val="center"/>
            <w:hideMark/>
          </w:tcPr>
          <w:p w:rsidR="00000000" w:rsidRDefault="00475260">
            <w:r>
              <w:rPr>
                <w:rStyle w:val="style4"/>
                <w:rFonts w:hint="eastAsia"/>
              </w:rPr>
              <w:t>登记证号：</w:t>
            </w:r>
            <w:r>
              <w:rPr>
                <w:rFonts w:hint="eastAsia"/>
              </w:rPr>
              <w:t>PD20120095</w:t>
            </w:r>
          </w:p>
        </w:tc>
      </w:tr>
      <w:tr w:rsidR="00000000">
        <w:trPr>
          <w:divId w:val="1970671261"/>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970671261"/>
          <w:tblCellSpacing w:w="0" w:type="dxa"/>
        </w:trPr>
        <w:tc>
          <w:tcPr>
            <w:tcW w:w="0" w:type="auto"/>
            <w:vAlign w:val="center"/>
            <w:hideMark/>
          </w:tcPr>
          <w:p w:rsidR="00000000" w:rsidRDefault="00475260">
            <w:r>
              <w:rPr>
                <w:rStyle w:val="style4"/>
                <w:rFonts w:hint="eastAsia"/>
              </w:rPr>
              <w:t>农药名称：</w:t>
            </w:r>
            <w:r>
              <w:rPr>
                <w:rFonts w:hint="eastAsia"/>
              </w:rPr>
              <w:t>灭蝇胺</w:t>
            </w:r>
          </w:p>
        </w:tc>
      </w:tr>
      <w:tr w:rsidR="00000000">
        <w:trPr>
          <w:divId w:val="1970671261"/>
          <w:tblCellSpacing w:w="0" w:type="dxa"/>
        </w:trPr>
        <w:tc>
          <w:tcPr>
            <w:tcW w:w="0" w:type="auto"/>
            <w:vAlign w:val="center"/>
            <w:hideMark/>
          </w:tcPr>
          <w:p w:rsidR="00000000" w:rsidRDefault="00475260">
            <w:r>
              <w:rPr>
                <w:rStyle w:val="style4"/>
                <w:rFonts w:hint="eastAsia"/>
              </w:rPr>
              <w:t>剂型：</w:t>
            </w:r>
            <w:r>
              <w:rPr>
                <w:rFonts w:hint="eastAsia"/>
              </w:rPr>
              <w:t>可溶粉剂</w:t>
            </w:r>
          </w:p>
        </w:tc>
      </w:tr>
      <w:tr w:rsidR="00000000">
        <w:trPr>
          <w:divId w:val="1970671261"/>
          <w:tblCellSpacing w:w="0" w:type="dxa"/>
        </w:trPr>
        <w:tc>
          <w:tcPr>
            <w:tcW w:w="0" w:type="auto"/>
            <w:vAlign w:val="center"/>
            <w:hideMark/>
          </w:tcPr>
          <w:p w:rsidR="00000000" w:rsidRDefault="00475260">
            <w:pPr>
              <w:divId w:val="85619177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970671261"/>
          <w:tblCellSpacing w:w="0" w:type="dxa"/>
        </w:trPr>
        <w:tc>
          <w:tcPr>
            <w:tcW w:w="0" w:type="auto"/>
            <w:vAlign w:val="center"/>
            <w:hideMark/>
          </w:tcPr>
          <w:p w:rsidR="00000000" w:rsidRDefault="00475260">
            <w:r>
              <w:rPr>
                <w:rStyle w:val="style4"/>
                <w:rFonts w:hint="eastAsia"/>
              </w:rPr>
              <w:t>总有效成分含量：</w:t>
            </w:r>
            <w:r>
              <w:rPr>
                <w:rFonts w:hint="eastAsia"/>
              </w:rPr>
              <w:t>75%</w:t>
            </w:r>
          </w:p>
        </w:tc>
      </w:tr>
      <w:tr w:rsidR="00000000">
        <w:trPr>
          <w:divId w:val="1970671261"/>
          <w:tblCellSpacing w:w="0" w:type="dxa"/>
        </w:trPr>
        <w:tc>
          <w:tcPr>
            <w:tcW w:w="0" w:type="auto"/>
            <w:vAlign w:val="center"/>
            <w:hideMark/>
          </w:tcPr>
          <w:p w:rsidR="00000000" w:rsidRDefault="00475260">
            <w:pPr>
              <w:divId w:val="1810397985"/>
            </w:pPr>
            <w:r>
              <w:rPr>
                <w:rFonts w:hint="eastAsia"/>
              </w:rPr>
              <w:t>有效成分及其含量：</w:t>
            </w:r>
            <w:r>
              <w:rPr>
                <w:rFonts w:hint="eastAsia"/>
              </w:rPr>
              <w:t xml:space="preserve"> </w:t>
            </w:r>
          </w:p>
          <w:p w:rsidR="00000000" w:rsidRDefault="00475260">
            <w:r>
              <w:rPr>
                <w:rFonts w:hint="eastAsia"/>
              </w:rPr>
              <w:t xml:space="preserve">    </w:t>
            </w:r>
            <w:r>
              <w:rPr>
                <w:rFonts w:hint="eastAsia"/>
              </w:rPr>
              <w:t>灭蝇</w:t>
            </w:r>
            <w:proofErr w:type="gramStart"/>
            <w:r>
              <w:rPr>
                <w:rFonts w:hint="eastAsia"/>
              </w:rPr>
              <w:t>胺</w:t>
            </w:r>
            <w:proofErr w:type="gramEnd"/>
            <w:r>
              <w:rPr>
                <w:rFonts w:hint="eastAsia"/>
              </w:rPr>
              <w:t xml:space="preserve">75%    </w:t>
            </w:r>
          </w:p>
        </w:tc>
      </w:tr>
      <w:tr w:rsidR="00000000">
        <w:trPr>
          <w:divId w:val="1970671261"/>
          <w:tblCellSpacing w:w="0" w:type="dxa"/>
        </w:trPr>
        <w:tc>
          <w:tcPr>
            <w:tcW w:w="0" w:type="auto"/>
            <w:vAlign w:val="center"/>
            <w:hideMark/>
          </w:tcPr>
          <w:p w:rsidR="00000000" w:rsidRDefault="00475260">
            <w:pPr>
              <w:divId w:val="130392331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菜豆</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970671261"/>
          <w:tblCellSpacing w:w="0" w:type="dxa"/>
        </w:trPr>
        <w:tc>
          <w:tcPr>
            <w:tcW w:w="0" w:type="auto"/>
            <w:vAlign w:val="center"/>
            <w:hideMark/>
          </w:tcPr>
          <w:p w:rsidR="00000000" w:rsidRDefault="00475260">
            <w:r>
              <w:rPr>
                <w:rStyle w:val="style4"/>
                <w:rFonts w:hint="eastAsia"/>
              </w:rPr>
              <w:t>使用技术要</w:t>
            </w:r>
            <w:r>
              <w:rPr>
                <w:rStyle w:val="style4"/>
                <w:rFonts w:hint="eastAsia"/>
              </w:rPr>
              <w:t>求</w:t>
            </w:r>
            <w:r>
              <w:rPr>
                <w:rStyle w:val="style4"/>
                <w:rFonts w:hint="eastAsia"/>
              </w:rPr>
              <w:t>:</w:t>
            </w:r>
            <w:r>
              <w:rPr>
                <w:rFonts w:hint="eastAsia"/>
              </w:rPr>
              <w:br/>
            </w:r>
            <w:r>
              <w:rPr>
                <w:rStyle w:val="style7"/>
                <w:rFonts w:hint="eastAsia"/>
              </w:rPr>
              <w:t>1.</w:t>
            </w:r>
            <w:r>
              <w:rPr>
                <w:rStyle w:val="style7"/>
                <w:rFonts w:hint="eastAsia"/>
              </w:rPr>
              <w:t>于菜豆美洲斑</w:t>
            </w:r>
            <w:proofErr w:type="gramStart"/>
            <w:r>
              <w:rPr>
                <w:rStyle w:val="style7"/>
                <w:rFonts w:hint="eastAsia"/>
              </w:rPr>
              <w:t>潜蝇低龄</w:t>
            </w:r>
            <w:proofErr w:type="gramEnd"/>
            <w:r>
              <w:rPr>
                <w:rStyle w:val="style7"/>
                <w:rFonts w:hint="eastAsia"/>
              </w:rPr>
              <w:t>幼虫发生初期，施药时间为晴天的下午或傍晚，喷药时应均匀喷施。</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5</w:t>
            </w:r>
            <w:r>
              <w:rPr>
                <w:rStyle w:val="style7"/>
                <w:rFonts w:hint="eastAsia"/>
              </w:rPr>
              <w:t>天，每季作物使用次数做多</w:t>
            </w:r>
            <w:r>
              <w:rPr>
                <w:rStyle w:val="style7"/>
                <w:rFonts w:hint="eastAsia"/>
              </w:rPr>
              <w:t>3</w:t>
            </w:r>
            <w:r>
              <w:rPr>
                <w:rStyle w:val="style7"/>
                <w:rFonts w:hint="eastAsia"/>
              </w:rPr>
              <w:t>次。</w:t>
            </w:r>
          </w:p>
        </w:tc>
      </w:tr>
      <w:tr w:rsidR="00000000">
        <w:trPr>
          <w:divId w:val="197067126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灭蝇</w:t>
            </w:r>
            <w:proofErr w:type="gramStart"/>
            <w:r>
              <w:rPr>
                <w:rStyle w:val="style7"/>
                <w:rFonts w:hint="eastAsia"/>
              </w:rPr>
              <w:t>胺具有强内吸</w:t>
            </w:r>
            <w:proofErr w:type="gramEnd"/>
            <w:r>
              <w:rPr>
                <w:rStyle w:val="style7"/>
                <w:rFonts w:hint="eastAsia"/>
              </w:rPr>
              <w:t>传导作用，可诱使双翅目幼虫和</w:t>
            </w:r>
            <w:proofErr w:type="gramStart"/>
            <w:r>
              <w:rPr>
                <w:rStyle w:val="style7"/>
                <w:rFonts w:hint="eastAsia"/>
              </w:rPr>
              <w:t>蛹在</w:t>
            </w:r>
            <w:proofErr w:type="gramEnd"/>
            <w:r>
              <w:rPr>
                <w:rStyle w:val="style7"/>
                <w:rFonts w:hint="eastAsia"/>
              </w:rPr>
              <w:t>形态上发生畸变，成虫羽化不全或受抑制。对菜豆美洲斑潜</w:t>
            </w:r>
            <w:proofErr w:type="gramStart"/>
            <w:r>
              <w:rPr>
                <w:rStyle w:val="style7"/>
                <w:rFonts w:hint="eastAsia"/>
              </w:rPr>
              <w:t>蝇具有</w:t>
            </w:r>
            <w:proofErr w:type="gramEnd"/>
            <w:r>
              <w:rPr>
                <w:rStyle w:val="style7"/>
                <w:rFonts w:hint="eastAsia"/>
              </w:rPr>
              <w:t>良好的防治效果。</w:t>
            </w:r>
          </w:p>
        </w:tc>
      </w:tr>
      <w:tr w:rsidR="00000000">
        <w:trPr>
          <w:divId w:val="197067126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①对鱼及水生生物，家蚕有毒，是要适应避免鱼塘、水池及水源等水域处，在家蚕和桑园附近禁止使用，开花植物花期禁用。</w:t>
            </w:r>
            <w:r>
              <w:rPr>
                <w:rStyle w:val="style7"/>
                <w:rFonts w:hint="eastAsia"/>
              </w:rPr>
              <w:t xml:space="preserve"> </w:t>
            </w:r>
            <w:r>
              <w:rPr>
                <w:rStyle w:val="style7"/>
                <w:rFonts w:hint="eastAsia"/>
              </w:rPr>
              <w:t>②施药时应做好防护措施，穿防护服、戴防护手套、口罩等，施药</w:t>
            </w:r>
            <w:r>
              <w:rPr>
                <w:rStyle w:val="style7"/>
                <w:rFonts w:hint="eastAsia"/>
              </w:rPr>
              <w:t>后及时换洗衣物，洗净手脸和被污染皮肤。</w:t>
            </w:r>
            <w:r>
              <w:rPr>
                <w:rStyle w:val="style7"/>
                <w:rFonts w:hint="eastAsia"/>
              </w:rPr>
              <w:t xml:space="preserve"> </w:t>
            </w:r>
            <w:r>
              <w:rPr>
                <w:rStyle w:val="style7"/>
                <w:rFonts w:hint="eastAsia"/>
              </w:rPr>
              <w:t>③本品为固体，开启时应注意药剂散逸。</w:t>
            </w:r>
            <w:r>
              <w:rPr>
                <w:rStyle w:val="style7"/>
                <w:rFonts w:hint="eastAsia"/>
              </w:rPr>
              <w:t xml:space="preserve"> </w:t>
            </w:r>
            <w:r>
              <w:rPr>
                <w:rStyle w:val="style7"/>
                <w:rFonts w:hint="eastAsia"/>
              </w:rPr>
              <w:t>④施用器械在使用前、后需彻底清洗，废水不应污染河流等水源，剩余药液应密封妥善放置，空袋应销毁。</w:t>
            </w:r>
            <w:r>
              <w:rPr>
                <w:rStyle w:val="style7"/>
                <w:rFonts w:hint="eastAsia"/>
              </w:rPr>
              <w:t xml:space="preserve"> </w:t>
            </w:r>
            <w:r>
              <w:rPr>
                <w:rStyle w:val="style7"/>
                <w:rFonts w:hint="eastAsia"/>
              </w:rPr>
              <w:t>⑤建议与其它机制不同杀虫剂轮换使用。</w:t>
            </w:r>
          </w:p>
        </w:tc>
      </w:tr>
      <w:tr w:rsidR="00000000">
        <w:trPr>
          <w:divId w:val="197067126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①不慎吸入，应将病人移至空气流通处。</w:t>
            </w:r>
            <w:r>
              <w:rPr>
                <w:rStyle w:val="style7"/>
                <w:rFonts w:hint="eastAsia"/>
              </w:rPr>
              <w:t xml:space="preserve"> </w:t>
            </w:r>
            <w:r>
              <w:rPr>
                <w:rStyle w:val="style7"/>
                <w:rFonts w:hint="eastAsia"/>
              </w:rPr>
              <w:t>②眼睛溅药，立即将眼睑翻开，用清水冲洗至少</w:t>
            </w:r>
            <w:r>
              <w:rPr>
                <w:rStyle w:val="style7"/>
                <w:rFonts w:hint="eastAsia"/>
              </w:rPr>
              <w:t>15</w:t>
            </w:r>
            <w:r>
              <w:rPr>
                <w:rStyle w:val="style7"/>
                <w:rFonts w:hint="eastAsia"/>
              </w:rPr>
              <w:t>分钟，，再请医生诊治，污染皮肤，立即用大量清水冲洗干净。</w:t>
            </w:r>
            <w:r>
              <w:rPr>
                <w:rStyle w:val="style7"/>
                <w:rFonts w:hint="eastAsia"/>
              </w:rPr>
              <w:t xml:space="preserve"> </w:t>
            </w:r>
            <w:r>
              <w:rPr>
                <w:rStyle w:val="style7"/>
                <w:rFonts w:hint="eastAsia"/>
              </w:rPr>
              <w:t>③如误服，</w:t>
            </w:r>
            <w:proofErr w:type="gramStart"/>
            <w:r>
              <w:rPr>
                <w:rStyle w:val="style7"/>
                <w:rFonts w:hint="eastAsia"/>
              </w:rPr>
              <w:t>立即携此标签</w:t>
            </w:r>
            <w:proofErr w:type="gramEnd"/>
            <w:r>
              <w:rPr>
                <w:rStyle w:val="style7"/>
                <w:rFonts w:hint="eastAsia"/>
              </w:rPr>
              <w:t>送医对症治疗，无特殊解毒剂。</w:t>
            </w:r>
          </w:p>
        </w:tc>
      </w:tr>
      <w:tr w:rsidR="00000000">
        <w:trPr>
          <w:divId w:val="197067126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①本品应贮存于通风、阴凉、干燥、防雨处，置于儿童，无关人员及</w:t>
            </w:r>
            <w:r>
              <w:rPr>
                <w:rStyle w:val="style7"/>
                <w:rFonts w:hint="eastAsia"/>
              </w:rPr>
              <w:t>动物触及</w:t>
            </w:r>
            <w:proofErr w:type="gramStart"/>
            <w:r>
              <w:rPr>
                <w:rStyle w:val="style7"/>
                <w:rFonts w:hint="eastAsia"/>
              </w:rPr>
              <w:t>不到处并</w:t>
            </w:r>
            <w:proofErr w:type="gramEnd"/>
            <w:r>
              <w:rPr>
                <w:rStyle w:val="style7"/>
                <w:rFonts w:hint="eastAsia"/>
              </w:rPr>
              <w:t>加锁。</w:t>
            </w:r>
            <w:r>
              <w:rPr>
                <w:rStyle w:val="style7"/>
                <w:rFonts w:hint="eastAsia"/>
              </w:rPr>
              <w:t xml:space="preserve"> </w:t>
            </w:r>
            <w:r>
              <w:rPr>
                <w:rStyle w:val="style7"/>
                <w:rFonts w:hint="eastAsia"/>
              </w:rPr>
              <w:t>②贮运时，不得与食物、种子、饲料</w:t>
            </w:r>
            <w:proofErr w:type="gramStart"/>
            <w:r>
              <w:rPr>
                <w:rStyle w:val="style7"/>
                <w:rFonts w:hint="eastAsia"/>
              </w:rPr>
              <w:t>混放混运</w:t>
            </w:r>
            <w:proofErr w:type="gramEnd"/>
            <w:r>
              <w:rPr>
                <w:rStyle w:val="style7"/>
                <w:rFonts w:hint="eastAsia"/>
              </w:rPr>
              <w:t>。</w:t>
            </w:r>
          </w:p>
        </w:tc>
      </w:tr>
      <w:tr w:rsidR="00000000">
        <w:trPr>
          <w:divId w:val="197067126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97067126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61386917"/>
          <w:tblCellSpacing w:w="0" w:type="dxa"/>
        </w:trPr>
        <w:tc>
          <w:tcPr>
            <w:tcW w:w="0" w:type="auto"/>
            <w:vAlign w:val="center"/>
            <w:hideMark/>
          </w:tcPr>
          <w:p w:rsidR="00000000" w:rsidRDefault="00475260">
            <w:r>
              <w:rPr>
                <w:rStyle w:val="style4"/>
                <w:rFonts w:hint="eastAsia"/>
              </w:rPr>
              <w:t>登记证号：</w:t>
            </w:r>
            <w:r>
              <w:rPr>
                <w:rFonts w:hint="eastAsia"/>
              </w:rPr>
              <w:t>PD20101760</w:t>
            </w:r>
          </w:p>
        </w:tc>
      </w:tr>
      <w:tr w:rsidR="00000000">
        <w:trPr>
          <w:divId w:val="461386917"/>
          <w:tblCellSpacing w:w="0" w:type="dxa"/>
        </w:trPr>
        <w:tc>
          <w:tcPr>
            <w:tcW w:w="0" w:type="auto"/>
            <w:vAlign w:val="center"/>
            <w:hideMark/>
          </w:tcPr>
          <w:p w:rsidR="00000000" w:rsidRDefault="00475260">
            <w:r>
              <w:rPr>
                <w:rStyle w:val="style4"/>
                <w:rFonts w:hint="eastAsia"/>
              </w:rPr>
              <w:t>登记证持有人：</w:t>
            </w:r>
            <w:r>
              <w:rPr>
                <w:rFonts w:hint="eastAsia"/>
              </w:rPr>
              <w:t>拜耳作物科学</w:t>
            </w:r>
            <w:r>
              <w:rPr>
                <w:rFonts w:hint="eastAsia"/>
              </w:rPr>
              <w:t>(</w:t>
            </w:r>
            <w:r>
              <w:rPr>
                <w:rFonts w:hint="eastAsia"/>
              </w:rPr>
              <w:t>中国</w:t>
            </w:r>
            <w:r>
              <w:rPr>
                <w:rFonts w:hint="eastAsia"/>
              </w:rPr>
              <w:t>)</w:t>
            </w:r>
            <w:r>
              <w:rPr>
                <w:rFonts w:hint="eastAsia"/>
              </w:rPr>
              <w:t>有限公司</w:t>
            </w:r>
          </w:p>
        </w:tc>
      </w:tr>
      <w:tr w:rsidR="00000000">
        <w:trPr>
          <w:divId w:val="461386917"/>
          <w:tblCellSpacing w:w="0" w:type="dxa"/>
        </w:trPr>
        <w:tc>
          <w:tcPr>
            <w:tcW w:w="0" w:type="auto"/>
            <w:vAlign w:val="center"/>
            <w:hideMark/>
          </w:tcPr>
          <w:p w:rsidR="00000000" w:rsidRDefault="00475260">
            <w:r>
              <w:rPr>
                <w:rStyle w:val="style4"/>
                <w:rFonts w:hint="eastAsia"/>
              </w:rPr>
              <w:t>农药名称：</w:t>
            </w:r>
            <w:r>
              <w:rPr>
                <w:rFonts w:hint="eastAsia"/>
              </w:rPr>
              <w:t>精噁</w:t>
            </w:r>
            <w:proofErr w:type="gramStart"/>
            <w:r>
              <w:rPr>
                <w:rFonts w:hint="eastAsia"/>
              </w:rPr>
              <w:t>唑</w:t>
            </w:r>
            <w:proofErr w:type="gramEnd"/>
            <w:r>
              <w:rPr>
                <w:rFonts w:hint="eastAsia"/>
              </w:rPr>
              <w:t>禾草灵</w:t>
            </w:r>
          </w:p>
        </w:tc>
      </w:tr>
      <w:tr w:rsidR="00000000">
        <w:trPr>
          <w:divId w:val="461386917"/>
          <w:tblCellSpacing w:w="0" w:type="dxa"/>
        </w:trPr>
        <w:tc>
          <w:tcPr>
            <w:tcW w:w="0" w:type="auto"/>
            <w:vAlign w:val="center"/>
            <w:hideMark/>
          </w:tcPr>
          <w:p w:rsidR="00000000" w:rsidRDefault="00475260">
            <w:r>
              <w:rPr>
                <w:rStyle w:val="style4"/>
                <w:rFonts w:hint="eastAsia"/>
              </w:rPr>
              <w:t>剂型：</w:t>
            </w:r>
            <w:r>
              <w:rPr>
                <w:rFonts w:hint="eastAsia"/>
              </w:rPr>
              <w:t>水乳剂</w:t>
            </w:r>
          </w:p>
        </w:tc>
      </w:tr>
      <w:tr w:rsidR="00000000">
        <w:trPr>
          <w:divId w:val="461386917"/>
          <w:tblCellSpacing w:w="0" w:type="dxa"/>
        </w:trPr>
        <w:tc>
          <w:tcPr>
            <w:tcW w:w="0" w:type="auto"/>
            <w:vAlign w:val="center"/>
            <w:hideMark/>
          </w:tcPr>
          <w:p w:rsidR="00000000" w:rsidRDefault="00475260">
            <w:pPr>
              <w:divId w:val="146311696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461386917"/>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69"/>
                <w:attr w:name="UnitName" w:val="克"/>
              </w:smartTagPr>
              <w:r>
                <w:rPr>
                  <w:rFonts w:hint="eastAsia"/>
                </w:rPr>
                <w:t>69</w:t>
              </w:r>
              <w:r>
                <w:rPr>
                  <w:rFonts w:hint="eastAsia"/>
                </w:rPr>
                <w:t>克</w:t>
              </w:r>
            </w:smartTag>
            <w:r>
              <w:rPr>
                <w:rFonts w:hint="eastAsia"/>
              </w:rPr>
              <w:t>/</w:t>
            </w:r>
            <w:r>
              <w:rPr>
                <w:rFonts w:hint="eastAsia"/>
              </w:rPr>
              <w:t>升</w:t>
            </w:r>
          </w:p>
        </w:tc>
      </w:tr>
      <w:tr w:rsidR="00000000">
        <w:trPr>
          <w:divId w:val="461386917"/>
          <w:tblCellSpacing w:w="0" w:type="dxa"/>
        </w:trPr>
        <w:tc>
          <w:tcPr>
            <w:tcW w:w="0" w:type="auto"/>
            <w:vAlign w:val="center"/>
            <w:hideMark/>
          </w:tcPr>
          <w:p w:rsidR="00000000" w:rsidRDefault="00475260">
            <w:pPr>
              <w:divId w:val="104623298"/>
            </w:pPr>
            <w:r>
              <w:rPr>
                <w:rFonts w:hint="eastAsia"/>
              </w:rPr>
              <w:t>有</w:t>
            </w:r>
            <w:r>
              <w:rPr>
                <w:rFonts w:hint="eastAsia"/>
              </w:rPr>
              <w:t>效成分及其含量：</w:t>
            </w:r>
            <w:r>
              <w:rPr>
                <w:rFonts w:hint="eastAsia"/>
              </w:rPr>
              <w:t xml:space="preserve"> </w:t>
            </w:r>
          </w:p>
          <w:p w:rsidR="00000000" w:rsidRDefault="00475260">
            <w:r>
              <w:rPr>
                <w:rFonts w:hint="eastAsia"/>
              </w:rPr>
              <w:t xml:space="preserve">    </w:t>
            </w:r>
            <w:r>
              <w:rPr>
                <w:rFonts w:hint="eastAsia"/>
              </w:rPr>
              <w:t>精噁</w:t>
            </w:r>
            <w:proofErr w:type="gramStart"/>
            <w:r>
              <w:rPr>
                <w:rFonts w:hint="eastAsia"/>
              </w:rPr>
              <w:t>唑</w:t>
            </w:r>
            <w:proofErr w:type="gramEnd"/>
            <w:r>
              <w:rPr>
                <w:rFonts w:hint="eastAsia"/>
              </w:rPr>
              <w:t>禾草灵</w:t>
            </w:r>
            <w:smartTag w:uri="urn:schemas-microsoft-com:office:smarttags" w:element="chmetcnv">
              <w:smartTagPr>
                <w:attr w:name="TCSC" w:val="0"/>
                <w:attr w:name="NumberType" w:val="1"/>
                <w:attr w:name="Negative" w:val="False"/>
                <w:attr w:name="HasSpace" w:val="False"/>
                <w:attr w:name="SourceValue" w:val="69"/>
                <w:attr w:name="UnitName" w:val="克"/>
              </w:smartTagPr>
              <w:r>
                <w:rPr>
                  <w:rFonts w:hint="eastAsia"/>
                </w:rPr>
                <w:t>69</w:t>
              </w:r>
              <w:r>
                <w:rPr>
                  <w:rFonts w:hint="eastAsia"/>
                </w:rPr>
                <w:t>克</w:t>
              </w:r>
            </w:smartTag>
            <w:r>
              <w:rPr>
                <w:rFonts w:hint="eastAsia"/>
              </w:rPr>
              <w:t>/</w:t>
            </w:r>
            <w:r>
              <w:rPr>
                <w:rFonts w:hint="eastAsia"/>
              </w:rPr>
              <w:t>升</w:t>
            </w:r>
            <w:r>
              <w:rPr>
                <w:rFonts w:hint="eastAsia"/>
              </w:rPr>
              <w:t xml:space="preserve">    </w:t>
            </w:r>
          </w:p>
        </w:tc>
      </w:tr>
      <w:tr w:rsidR="00000000">
        <w:trPr>
          <w:divId w:val="461386917"/>
          <w:tblCellSpacing w:w="0" w:type="dxa"/>
        </w:trPr>
        <w:tc>
          <w:tcPr>
            <w:tcW w:w="0" w:type="auto"/>
            <w:vAlign w:val="center"/>
            <w:hideMark/>
          </w:tcPr>
          <w:p w:rsidR="00000000" w:rsidRDefault="00475260">
            <w:pPr>
              <w:divId w:val="202717485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春小麦田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野燕麦等一年生禾本科杂草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看麦娘等</w:t>
                  </w:r>
                  <w:proofErr w:type="gramEnd"/>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46138691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按农药安全使用规范操作，原包装摇匀，采用“二次法”稀释配药。</w:t>
            </w:r>
            <w:r>
              <w:rPr>
                <w:rStyle w:val="style7"/>
                <w:rFonts w:hint="eastAsia"/>
              </w:rPr>
              <w:t>2.</w:t>
            </w:r>
            <w:r>
              <w:rPr>
                <w:rStyle w:val="style7"/>
                <w:rFonts w:hint="eastAsia"/>
              </w:rPr>
              <w:t>小麦起身拔节期前，一年生禾本科靶标杂草</w:t>
            </w:r>
            <w:r>
              <w:rPr>
                <w:rStyle w:val="style7"/>
                <w:rFonts w:hint="eastAsia"/>
              </w:rPr>
              <w:t>2</w:t>
            </w:r>
            <w:r>
              <w:rPr>
                <w:rStyle w:val="style7"/>
                <w:rFonts w:hint="eastAsia"/>
              </w:rPr>
              <w:t>叶至分蘖末期，背负式喷雾器每亩对水</w:t>
            </w:r>
            <w:r>
              <w:rPr>
                <w:rStyle w:val="style7"/>
                <w:rFonts w:hint="eastAsia"/>
              </w:rPr>
              <w:t>25</w:t>
            </w:r>
            <w:r>
              <w:rPr>
                <w:rStyle w:val="style7"/>
                <w:rFonts w:hint="eastAsia"/>
              </w:rPr>
              <w:t>～</w:t>
            </w:r>
            <w:r>
              <w:rPr>
                <w:rStyle w:val="style7"/>
                <w:rFonts w:hint="eastAsia"/>
              </w:rPr>
              <w:t>30</w:t>
            </w:r>
            <w:r>
              <w:rPr>
                <w:rStyle w:val="style7"/>
                <w:rFonts w:hint="eastAsia"/>
              </w:rPr>
              <w:t>升，或</w:t>
            </w:r>
            <w:r>
              <w:rPr>
                <w:rStyle w:val="style7"/>
                <w:rFonts w:hint="eastAsia"/>
              </w:rPr>
              <w:t>拖拉机喷雾器每亩对水</w:t>
            </w:r>
            <w:r>
              <w:rPr>
                <w:rStyle w:val="style7"/>
                <w:rFonts w:hint="eastAsia"/>
              </w:rPr>
              <w:t>7</w:t>
            </w:r>
            <w:r>
              <w:rPr>
                <w:rStyle w:val="style7"/>
                <w:rFonts w:hint="eastAsia"/>
              </w:rPr>
              <w:t>～</w:t>
            </w:r>
            <w:r>
              <w:rPr>
                <w:rStyle w:val="style7"/>
                <w:rFonts w:hint="eastAsia"/>
              </w:rPr>
              <w:t>20</w:t>
            </w:r>
            <w:r>
              <w:rPr>
                <w:rStyle w:val="style7"/>
                <w:rFonts w:hint="eastAsia"/>
              </w:rPr>
              <w:t>升，于晴天无风日，全田茎叶均匀喷雾处理。</w:t>
            </w:r>
            <w:r>
              <w:rPr>
                <w:rStyle w:val="style7"/>
                <w:rFonts w:hint="eastAsia"/>
              </w:rPr>
              <w:t xml:space="preserve"> 3.</w:t>
            </w:r>
            <w:r>
              <w:rPr>
                <w:rStyle w:val="style7"/>
                <w:rFonts w:hint="eastAsia"/>
              </w:rPr>
              <w:t>干旱条件下及西北干旱地区春小麦田应酌情增加用量至</w:t>
            </w:r>
            <w:r>
              <w:rPr>
                <w:rStyle w:val="style7"/>
                <w:rFonts w:hint="eastAsia"/>
              </w:rPr>
              <w:t>60</w:t>
            </w:r>
            <w:r>
              <w:rPr>
                <w:rStyle w:val="style7"/>
                <w:rFonts w:hint="eastAsia"/>
              </w:rPr>
              <w:t>～</w:t>
            </w:r>
            <w:r>
              <w:rPr>
                <w:rStyle w:val="style7"/>
                <w:rFonts w:hint="eastAsia"/>
              </w:rPr>
              <w:t>80</w:t>
            </w:r>
            <w:r>
              <w:rPr>
                <w:rStyle w:val="style7"/>
                <w:rFonts w:hint="eastAsia"/>
              </w:rPr>
              <w:t>毫升</w:t>
            </w:r>
            <w:r>
              <w:rPr>
                <w:rStyle w:val="style7"/>
                <w:rFonts w:hint="eastAsia"/>
              </w:rPr>
              <w:t>/</w:t>
            </w:r>
            <w:r>
              <w:rPr>
                <w:rStyle w:val="style7"/>
                <w:rFonts w:hint="eastAsia"/>
              </w:rPr>
              <w:t>亩；防治菵草、硬草、碱茅和</w:t>
            </w:r>
            <w:r>
              <w:rPr>
                <w:rStyle w:val="style7"/>
                <w:rFonts w:hint="eastAsia"/>
              </w:rPr>
              <w:t>6</w:t>
            </w:r>
            <w:r>
              <w:rPr>
                <w:rStyle w:val="style7"/>
                <w:rFonts w:hint="eastAsia"/>
              </w:rPr>
              <w:t>叶以上大龄靶标禾本科杂草时用药量应酌情增加至</w:t>
            </w:r>
            <w:r>
              <w:rPr>
                <w:rStyle w:val="style7"/>
                <w:rFonts w:hint="eastAsia"/>
              </w:rPr>
              <w:t>80</w:t>
            </w:r>
            <w:r>
              <w:rPr>
                <w:rStyle w:val="style7"/>
                <w:rFonts w:hint="eastAsia"/>
              </w:rPr>
              <w:t>～</w:t>
            </w:r>
            <w:r>
              <w:rPr>
                <w:rStyle w:val="style7"/>
                <w:rFonts w:hint="eastAsia"/>
              </w:rPr>
              <w:t>120</w:t>
            </w:r>
            <w:r>
              <w:rPr>
                <w:rStyle w:val="style7"/>
                <w:rFonts w:hint="eastAsia"/>
              </w:rPr>
              <w:t>毫升</w:t>
            </w:r>
            <w:r>
              <w:rPr>
                <w:rStyle w:val="style7"/>
                <w:rFonts w:hint="eastAsia"/>
              </w:rPr>
              <w:t>/</w:t>
            </w:r>
            <w:r>
              <w:rPr>
                <w:rStyle w:val="style7"/>
                <w:rFonts w:hint="eastAsia"/>
              </w:rPr>
              <w:t>亩。</w:t>
            </w:r>
            <w:r>
              <w:rPr>
                <w:rStyle w:val="style7"/>
                <w:rFonts w:hint="eastAsia"/>
              </w:rPr>
              <w:t>4.</w:t>
            </w:r>
            <w:r>
              <w:rPr>
                <w:rStyle w:val="style7"/>
                <w:rFonts w:hint="eastAsia"/>
              </w:rPr>
              <w:t>低温、干旱时施用，杀草速度慢，但一般不影响最终防效。</w:t>
            </w:r>
            <w:r>
              <w:rPr>
                <w:rStyle w:val="style7"/>
                <w:rFonts w:hint="eastAsia"/>
              </w:rPr>
              <w:t>5.</w:t>
            </w:r>
            <w:r>
              <w:rPr>
                <w:rStyle w:val="style7"/>
                <w:rFonts w:hint="eastAsia"/>
              </w:rPr>
              <w:t>小麦整个生育期最多使用</w:t>
            </w:r>
            <w:r>
              <w:rPr>
                <w:rStyle w:val="style7"/>
                <w:rFonts w:hint="eastAsia"/>
              </w:rPr>
              <w:t>1</w:t>
            </w:r>
            <w:r>
              <w:rPr>
                <w:rStyle w:val="style7"/>
                <w:rFonts w:hint="eastAsia"/>
              </w:rPr>
              <w:t>次。</w:t>
            </w:r>
          </w:p>
        </w:tc>
      </w:tr>
      <w:tr w:rsidR="00000000">
        <w:trPr>
          <w:divId w:val="46138691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本剂为小麦田苗后防除常见禾本科杂草的内吸选择性茎叶处理剂，可防除看麦娘、棒头草、硬草、菵草、稗草、野燕麦、狗尾草、蜡烛草等麦田常见一年生禾本科杂草。</w:t>
            </w:r>
          </w:p>
        </w:tc>
      </w:tr>
      <w:tr w:rsidR="00000000">
        <w:trPr>
          <w:divId w:val="46138691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严格按推荐的使用技术均匀施用，不得超范围使用。不宜在</w:t>
            </w:r>
            <w:r>
              <w:rPr>
                <w:rStyle w:val="style7"/>
                <w:rFonts w:hint="eastAsia"/>
              </w:rPr>
              <w:t>3</w:t>
            </w:r>
            <w:r>
              <w:rPr>
                <w:rStyle w:val="style7"/>
                <w:rFonts w:hint="eastAsia"/>
              </w:rPr>
              <w:t>天内有大雨和冬季霜冻季节施用，以保药效。</w:t>
            </w:r>
            <w:r>
              <w:rPr>
                <w:rStyle w:val="style7"/>
                <w:rFonts w:hint="eastAsia"/>
              </w:rPr>
              <w:t xml:space="preserve"> 2.</w:t>
            </w:r>
            <w:r>
              <w:rPr>
                <w:rStyle w:val="style7"/>
                <w:rFonts w:hint="eastAsia"/>
              </w:rPr>
              <w:t>本剂型制剂储藏后，常有分层现象，使用前用力摇匀后配制药液，不影响药效。摇匀后使用时，应先将本剂倒入装有少量清水的容器内拌匀稀释为母液，再将母液及母液容器和空包装内的三次清水冲洗</w:t>
            </w:r>
            <w:proofErr w:type="gramStart"/>
            <w:r>
              <w:rPr>
                <w:rStyle w:val="style7"/>
                <w:rFonts w:hint="eastAsia"/>
              </w:rPr>
              <w:t>液完全</w:t>
            </w:r>
            <w:proofErr w:type="gramEnd"/>
            <w:r>
              <w:rPr>
                <w:rStyle w:val="style7"/>
                <w:rFonts w:hint="eastAsia"/>
              </w:rPr>
              <w:t>倒入装有少量清水的喷雾器内，混匀后，补足剩余水量后喷施。</w:t>
            </w:r>
            <w:r>
              <w:rPr>
                <w:rStyle w:val="style7"/>
                <w:rFonts w:hint="eastAsia"/>
              </w:rPr>
              <w:t>3.</w:t>
            </w:r>
            <w:r>
              <w:rPr>
                <w:rStyle w:val="style7"/>
                <w:rFonts w:hint="eastAsia"/>
              </w:rPr>
              <w:t>本剂对早熟禾、雀麦、节节麦、毒麦、冰草、黑麦草等恶性禾草及高抗芳氧基</w:t>
            </w:r>
            <w:proofErr w:type="gramStart"/>
            <w:r>
              <w:rPr>
                <w:rStyle w:val="style7"/>
                <w:rFonts w:hint="eastAsia"/>
              </w:rPr>
              <w:t>苯氧基丙酸类</w:t>
            </w:r>
            <w:proofErr w:type="gramEnd"/>
            <w:r>
              <w:rPr>
                <w:rStyle w:val="style7"/>
                <w:rFonts w:hint="eastAsia"/>
              </w:rPr>
              <w:t>除草剂的禾草无效。</w:t>
            </w:r>
            <w:r>
              <w:rPr>
                <w:rStyle w:val="style7"/>
                <w:rFonts w:hint="eastAsia"/>
              </w:rPr>
              <w:t xml:space="preserve"> 4.</w:t>
            </w:r>
            <w:r>
              <w:rPr>
                <w:rStyle w:val="style7"/>
                <w:rFonts w:hint="eastAsia"/>
              </w:rPr>
              <w:t>本剂对鱼等水生生物中等毒性，禁止在河塘等水体中清洗施药器具。</w:t>
            </w:r>
            <w:r>
              <w:rPr>
                <w:rStyle w:val="style7"/>
                <w:rFonts w:hint="eastAsia"/>
              </w:rPr>
              <w:t>5.</w:t>
            </w:r>
            <w:r>
              <w:rPr>
                <w:rStyle w:val="style7"/>
                <w:rFonts w:hint="eastAsia"/>
              </w:rPr>
              <w:t>本</w:t>
            </w:r>
            <w:r>
              <w:rPr>
                <w:rStyle w:val="style7"/>
                <w:rFonts w:hint="eastAsia"/>
              </w:rPr>
              <w:t>剂对眼</w:t>
            </w:r>
            <w:proofErr w:type="gramStart"/>
            <w:r>
              <w:rPr>
                <w:rStyle w:val="style7"/>
                <w:rFonts w:hint="eastAsia"/>
              </w:rPr>
              <w:t>睛和</w:t>
            </w:r>
            <w:proofErr w:type="gramEnd"/>
            <w:r>
              <w:rPr>
                <w:rStyle w:val="style7"/>
                <w:rFonts w:hint="eastAsia"/>
              </w:rPr>
              <w:t>皮肤有刺激作用，应避免眼睛和身体直接接触。施用时应戴防护镜、口罩、手套，穿防护服等；并禁止饮食、吸烟、饮水等；使用后应用肥皂和清水彻底清洗暴露在外的皮肤。</w:t>
            </w:r>
            <w:r>
              <w:rPr>
                <w:rStyle w:val="style7"/>
                <w:rFonts w:hint="eastAsia"/>
              </w:rPr>
              <w:t>6.</w:t>
            </w:r>
            <w:r>
              <w:rPr>
                <w:rStyle w:val="style7"/>
                <w:rFonts w:hint="eastAsia"/>
              </w:rPr>
              <w:t>用过的容器和废弃物应妥善处理，不可随意丢弃或做他用。</w:t>
            </w:r>
            <w:r>
              <w:rPr>
                <w:rStyle w:val="style7"/>
                <w:rFonts w:hint="eastAsia"/>
              </w:rPr>
              <w:t>7.</w:t>
            </w:r>
            <w:r>
              <w:rPr>
                <w:rStyle w:val="style7"/>
                <w:rFonts w:hint="eastAsia"/>
              </w:rPr>
              <w:t>孕妇及哺乳期的妇女避免接触本品。</w:t>
            </w:r>
          </w:p>
        </w:tc>
      </w:tr>
      <w:tr w:rsidR="00000000">
        <w:trPr>
          <w:divId w:val="46138691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 xml:space="preserve">1. </w:t>
            </w:r>
            <w:r>
              <w:rPr>
                <w:rStyle w:val="style7"/>
                <w:rFonts w:hint="eastAsia"/>
              </w:rPr>
              <w:t>一般建议：将中毒者从危险区域转移，</w:t>
            </w:r>
            <w:proofErr w:type="gramStart"/>
            <w:r>
              <w:rPr>
                <w:rStyle w:val="style7"/>
                <w:rFonts w:hint="eastAsia"/>
              </w:rPr>
              <w:t>脱去受</w:t>
            </w:r>
            <w:proofErr w:type="gramEnd"/>
            <w:r>
              <w:rPr>
                <w:rStyle w:val="style7"/>
                <w:rFonts w:hint="eastAsia"/>
              </w:rPr>
              <w:t>污染衣物并妥善处置，转移时需保持中毒者处于稳定的侧卧体位。</w:t>
            </w:r>
            <w:r>
              <w:rPr>
                <w:rStyle w:val="style7"/>
                <w:rFonts w:hint="eastAsia"/>
              </w:rPr>
              <w:t xml:space="preserve">2. </w:t>
            </w:r>
            <w:r>
              <w:rPr>
                <w:rStyle w:val="style7"/>
                <w:rFonts w:hint="eastAsia"/>
              </w:rPr>
              <w:t>如皮肤接触：用肥皂和大量清水彻底清洗，如仍有不适，应立即就医。</w:t>
            </w:r>
            <w:r>
              <w:rPr>
                <w:rStyle w:val="style7"/>
                <w:rFonts w:hint="eastAsia"/>
              </w:rPr>
              <w:t xml:space="preserve">3. </w:t>
            </w:r>
            <w:r>
              <w:rPr>
                <w:rStyle w:val="style7"/>
                <w:rFonts w:hint="eastAsia"/>
              </w:rPr>
              <w:t>如误入眼睛：立即用大量清水冲洗至少</w:t>
            </w:r>
            <w:r>
              <w:rPr>
                <w:rStyle w:val="style7"/>
                <w:rFonts w:hint="eastAsia"/>
              </w:rPr>
              <w:t>15</w:t>
            </w:r>
            <w:r>
              <w:rPr>
                <w:rStyle w:val="style7"/>
                <w:rFonts w:hint="eastAsia"/>
              </w:rPr>
              <w:t>分钟；如戴隐形眼</w:t>
            </w:r>
            <w:r>
              <w:rPr>
                <w:rStyle w:val="style7"/>
                <w:rFonts w:hint="eastAsia"/>
              </w:rPr>
              <w:t>镜，先冲洗</w:t>
            </w:r>
            <w:r>
              <w:rPr>
                <w:rStyle w:val="style7"/>
                <w:rFonts w:hint="eastAsia"/>
              </w:rPr>
              <w:t>5</w:t>
            </w:r>
            <w:r>
              <w:rPr>
                <w:rStyle w:val="style7"/>
                <w:rFonts w:hint="eastAsia"/>
              </w:rPr>
              <w:t>分钟，摘掉眼镜后再继续冲洗，如仍有不适，应立即就医。</w:t>
            </w:r>
            <w:r>
              <w:rPr>
                <w:rStyle w:val="style7"/>
                <w:rFonts w:hint="eastAsia"/>
              </w:rPr>
              <w:t xml:space="preserve">4. </w:t>
            </w:r>
            <w:r>
              <w:rPr>
                <w:rStyle w:val="style7"/>
                <w:rFonts w:hint="eastAsia"/>
              </w:rPr>
              <w:t>如误吸入：将患者移到空气新鲜处，使其保持温暖和休息，如仍有不适，应立即就医；如吸入呼吸道应考虑气管插管和气管清洗。</w:t>
            </w:r>
            <w:r>
              <w:rPr>
                <w:rStyle w:val="style7"/>
                <w:rFonts w:hint="eastAsia"/>
              </w:rPr>
              <w:t xml:space="preserve">5. </w:t>
            </w:r>
            <w:r>
              <w:rPr>
                <w:rStyle w:val="style7"/>
                <w:rFonts w:hint="eastAsia"/>
              </w:rPr>
              <w:t>如误食：禁止催吐，用水漱口并</w:t>
            </w:r>
            <w:proofErr w:type="gramStart"/>
            <w:r>
              <w:rPr>
                <w:rStyle w:val="style7"/>
                <w:rFonts w:hint="eastAsia"/>
              </w:rPr>
              <w:t>立即携此标签</w:t>
            </w:r>
            <w:proofErr w:type="gramEnd"/>
            <w:r>
              <w:rPr>
                <w:rStyle w:val="style7"/>
                <w:rFonts w:hint="eastAsia"/>
              </w:rPr>
              <w:t>就医。</w:t>
            </w:r>
            <w:r>
              <w:rPr>
                <w:rStyle w:val="style7"/>
                <w:rFonts w:hint="eastAsia"/>
              </w:rPr>
              <w:t xml:space="preserve">6. </w:t>
            </w:r>
            <w:r>
              <w:rPr>
                <w:rStyle w:val="style7"/>
                <w:rFonts w:hint="eastAsia"/>
              </w:rPr>
              <w:t>中毒症状：如果大量吞入可能会出现，头痛，恶心，头晕，瞌睡，食入可引起肠胃刺激，恶心，呕吐和腹泻；吸入会引发咳嗽，呼吸短促，发绀，发烧，症状和危害来源于溶剂。无特效解毒剂，建议医生根据患者症状对症治疗，监控肾、肝和胰腺功能，大量吞食两小时内应考虑洗胃，可给服活性炭和硫酸钠</w:t>
            </w:r>
            <w:r>
              <w:rPr>
                <w:rStyle w:val="style7"/>
                <w:rFonts w:hint="eastAsia"/>
              </w:rPr>
              <w:t>；禁忌物：肾上腺素衍生物。</w:t>
            </w:r>
            <w:r>
              <w:rPr>
                <w:rStyle w:val="style7"/>
                <w:rFonts w:hint="eastAsia"/>
              </w:rPr>
              <w:t>7.</w:t>
            </w:r>
            <w:r>
              <w:rPr>
                <w:rStyle w:val="style7"/>
                <w:rFonts w:hint="eastAsia"/>
              </w:rPr>
              <w:t>如发生中毒事故或化学事故请拨打国家化学事故应急响应专线</w:t>
            </w:r>
            <w:r>
              <w:rPr>
                <w:rStyle w:val="style7"/>
                <w:rFonts w:hint="eastAsia"/>
              </w:rPr>
              <w:t>0532-83889090</w:t>
            </w:r>
            <w:r>
              <w:rPr>
                <w:rStyle w:val="style7"/>
                <w:rFonts w:hint="eastAsia"/>
              </w:rPr>
              <w:t>。</w:t>
            </w:r>
          </w:p>
        </w:tc>
      </w:tr>
      <w:tr w:rsidR="00000000">
        <w:trPr>
          <w:divId w:val="46138691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．本品应以原包装贮存于阴凉、干燥和通风处，避免阳光或强光源照射。远离火源或热源。</w:t>
            </w:r>
            <w:r>
              <w:rPr>
                <w:rStyle w:val="style7"/>
                <w:rFonts w:hint="eastAsia"/>
              </w:rPr>
              <w:t>2</w:t>
            </w:r>
            <w:r>
              <w:rPr>
                <w:rStyle w:val="style7"/>
                <w:rFonts w:hint="eastAsia"/>
              </w:rPr>
              <w:t>．不能与食品、饮料、粮食、饲料等混合储存和运输。</w:t>
            </w:r>
            <w:r>
              <w:rPr>
                <w:rStyle w:val="style7"/>
                <w:rFonts w:hint="eastAsia"/>
              </w:rPr>
              <w:t>3.</w:t>
            </w:r>
            <w:r>
              <w:rPr>
                <w:rStyle w:val="style7"/>
                <w:rFonts w:hint="eastAsia"/>
              </w:rPr>
              <w:t>置于儿童接触不到的地方，加锁保管。</w:t>
            </w:r>
            <w:r>
              <w:rPr>
                <w:rStyle w:val="style7"/>
                <w:rFonts w:hint="eastAsia"/>
              </w:rPr>
              <w:t>4</w:t>
            </w:r>
            <w:r>
              <w:rPr>
                <w:rStyle w:val="style7"/>
                <w:rFonts w:hint="eastAsia"/>
              </w:rPr>
              <w:t>．存贮温度为</w:t>
            </w:r>
            <w:r>
              <w:rPr>
                <w:rStyle w:val="style7"/>
                <w:rFonts w:hint="eastAsia"/>
              </w:rPr>
              <w:t>0</w:t>
            </w:r>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40"/>
                <w:attr w:name="UnitName" w:val="℃"/>
              </w:smartTagPr>
              <w:r>
                <w:rPr>
                  <w:rStyle w:val="style7"/>
                  <w:rFonts w:hint="eastAsia"/>
                </w:rPr>
                <w:t>40</w:t>
              </w:r>
              <w:r>
                <w:rPr>
                  <w:rStyle w:val="style7"/>
                  <w:rFonts w:hint="eastAsia"/>
                </w:rPr>
                <w:t>℃</w:t>
              </w:r>
            </w:smartTag>
            <w:r>
              <w:rPr>
                <w:rStyle w:val="style7"/>
                <w:rFonts w:hint="eastAsia"/>
              </w:rPr>
              <w:t>。</w:t>
            </w:r>
            <w:r>
              <w:rPr>
                <w:rStyle w:val="style7"/>
                <w:rFonts w:hint="eastAsia"/>
              </w:rPr>
              <w:t>5</w:t>
            </w:r>
            <w:r>
              <w:rPr>
                <w:rStyle w:val="style7"/>
                <w:rFonts w:hint="eastAsia"/>
              </w:rPr>
              <w:t>．运输时应注意防水防潮，避免雨淋；搬运时轻搬轻放，不可倒置。</w:t>
            </w:r>
          </w:p>
        </w:tc>
      </w:tr>
      <w:tr w:rsidR="00000000">
        <w:trPr>
          <w:divId w:val="46138691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6138691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55369351"/>
          <w:tblCellSpacing w:w="0" w:type="dxa"/>
        </w:trPr>
        <w:tc>
          <w:tcPr>
            <w:tcW w:w="0" w:type="auto"/>
            <w:vAlign w:val="center"/>
            <w:hideMark/>
          </w:tcPr>
          <w:p w:rsidR="00000000" w:rsidRDefault="00475260">
            <w:r>
              <w:rPr>
                <w:rStyle w:val="style4"/>
                <w:rFonts w:hint="eastAsia"/>
              </w:rPr>
              <w:t>登记证号：</w:t>
            </w:r>
            <w:r>
              <w:rPr>
                <w:rFonts w:hint="eastAsia"/>
              </w:rPr>
              <w:t>PD20142578</w:t>
            </w:r>
          </w:p>
        </w:tc>
      </w:tr>
      <w:tr w:rsidR="00000000">
        <w:trPr>
          <w:divId w:val="755369351"/>
          <w:tblCellSpacing w:w="0" w:type="dxa"/>
        </w:trPr>
        <w:tc>
          <w:tcPr>
            <w:tcW w:w="0" w:type="auto"/>
            <w:vAlign w:val="center"/>
            <w:hideMark/>
          </w:tcPr>
          <w:p w:rsidR="00000000" w:rsidRDefault="00475260">
            <w:r>
              <w:rPr>
                <w:rStyle w:val="style4"/>
                <w:rFonts w:hint="eastAsia"/>
              </w:rPr>
              <w:t>登记证持有人：</w:t>
            </w:r>
            <w:r>
              <w:rPr>
                <w:rFonts w:hint="eastAsia"/>
              </w:rPr>
              <w:t>江苏省农药研究</w:t>
            </w:r>
            <w:r>
              <w:rPr>
                <w:rFonts w:hint="eastAsia"/>
              </w:rPr>
              <w:t>所股份有限公司</w:t>
            </w:r>
          </w:p>
        </w:tc>
      </w:tr>
      <w:tr w:rsidR="00000000">
        <w:trPr>
          <w:divId w:val="755369351"/>
          <w:tblCellSpacing w:w="0" w:type="dxa"/>
        </w:trPr>
        <w:tc>
          <w:tcPr>
            <w:tcW w:w="0" w:type="auto"/>
            <w:vAlign w:val="center"/>
            <w:hideMark/>
          </w:tcPr>
          <w:p w:rsidR="00000000" w:rsidRDefault="00475260">
            <w:r>
              <w:rPr>
                <w:rStyle w:val="style4"/>
                <w:rFonts w:hint="eastAsia"/>
              </w:rPr>
              <w:t>农药名称：</w:t>
            </w:r>
            <w:r>
              <w:rPr>
                <w:rFonts w:hint="eastAsia"/>
              </w:rPr>
              <w:t>高效</w:t>
            </w:r>
            <w:proofErr w:type="gramStart"/>
            <w:r>
              <w:rPr>
                <w:rFonts w:hint="eastAsia"/>
              </w:rPr>
              <w:t>氯氟氰菊酯</w:t>
            </w:r>
            <w:proofErr w:type="gramEnd"/>
          </w:p>
        </w:tc>
      </w:tr>
      <w:tr w:rsidR="00000000">
        <w:trPr>
          <w:divId w:val="755369351"/>
          <w:tblCellSpacing w:w="0" w:type="dxa"/>
        </w:trPr>
        <w:tc>
          <w:tcPr>
            <w:tcW w:w="0" w:type="auto"/>
            <w:vAlign w:val="center"/>
            <w:hideMark/>
          </w:tcPr>
          <w:p w:rsidR="00000000" w:rsidRDefault="00475260">
            <w:r>
              <w:rPr>
                <w:rStyle w:val="style4"/>
                <w:rFonts w:hint="eastAsia"/>
              </w:rPr>
              <w:t>剂型：</w:t>
            </w:r>
            <w:r>
              <w:rPr>
                <w:rFonts w:hint="eastAsia"/>
              </w:rPr>
              <w:t>水乳剂</w:t>
            </w:r>
          </w:p>
        </w:tc>
      </w:tr>
      <w:tr w:rsidR="00000000">
        <w:trPr>
          <w:divId w:val="755369351"/>
          <w:tblCellSpacing w:w="0" w:type="dxa"/>
        </w:trPr>
        <w:tc>
          <w:tcPr>
            <w:tcW w:w="0" w:type="auto"/>
            <w:vAlign w:val="center"/>
            <w:hideMark/>
          </w:tcPr>
          <w:p w:rsidR="00000000" w:rsidRDefault="00475260">
            <w:pPr>
              <w:divId w:val="125011879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4" name="图片 4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755369351"/>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755369351"/>
          <w:tblCellSpacing w:w="0" w:type="dxa"/>
        </w:trPr>
        <w:tc>
          <w:tcPr>
            <w:tcW w:w="0" w:type="auto"/>
            <w:vAlign w:val="center"/>
            <w:hideMark/>
          </w:tcPr>
          <w:p w:rsidR="00000000" w:rsidRDefault="00475260">
            <w:pPr>
              <w:divId w:val="873157837"/>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w:t>
            </w:r>
            <w:proofErr w:type="gramStart"/>
            <w:r>
              <w:rPr>
                <w:rFonts w:hint="eastAsia"/>
              </w:rPr>
              <w:t>氯氟氰菊酯</w:t>
            </w:r>
            <w:proofErr w:type="gramEnd"/>
            <w:r>
              <w:rPr>
                <w:rFonts w:hint="eastAsia"/>
              </w:rPr>
              <w:t xml:space="preserve">2.5%    </w:t>
            </w:r>
          </w:p>
        </w:tc>
      </w:tr>
      <w:tr w:rsidR="00000000">
        <w:trPr>
          <w:divId w:val="755369351"/>
          <w:tblCellSpacing w:w="0" w:type="dxa"/>
        </w:trPr>
        <w:tc>
          <w:tcPr>
            <w:tcW w:w="0" w:type="auto"/>
            <w:vAlign w:val="center"/>
            <w:hideMark/>
          </w:tcPr>
          <w:p w:rsidR="00000000" w:rsidRDefault="00475260">
            <w:pPr>
              <w:divId w:val="13531443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5536935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在菜青虫幼虫孵化后至</w:t>
            </w:r>
            <w:r>
              <w:rPr>
                <w:rStyle w:val="style7"/>
                <w:rFonts w:hint="eastAsia"/>
              </w:rPr>
              <w:t>3</w:t>
            </w:r>
            <w:r>
              <w:rPr>
                <w:rStyle w:val="style7"/>
                <w:rFonts w:hint="eastAsia"/>
              </w:rPr>
              <w:t>龄幼虫期施药。</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小时内降雨，请勿用药。</w:t>
            </w:r>
            <w:r>
              <w:rPr>
                <w:rStyle w:val="style7"/>
                <w:rFonts w:hint="eastAsia"/>
              </w:rPr>
              <w:t xml:space="preserve">3. </w:t>
            </w:r>
            <w:r>
              <w:rPr>
                <w:rStyle w:val="style7"/>
                <w:rFonts w:hint="eastAsia"/>
              </w:rPr>
              <w:t>在甘蓝上使用的安全间隔期为</w:t>
            </w:r>
            <w:r>
              <w:rPr>
                <w:rStyle w:val="style7"/>
                <w:rFonts w:hint="eastAsia"/>
              </w:rPr>
              <w:t>14</w:t>
            </w:r>
            <w:r>
              <w:rPr>
                <w:rStyle w:val="style7"/>
                <w:rFonts w:hint="eastAsia"/>
              </w:rPr>
              <w:t>天，每个作物周期的最多使用</w:t>
            </w:r>
            <w:r>
              <w:rPr>
                <w:rStyle w:val="style7"/>
                <w:rFonts w:hint="eastAsia"/>
              </w:rPr>
              <w:t>3</w:t>
            </w:r>
            <w:r>
              <w:rPr>
                <w:rStyle w:val="style7"/>
                <w:rFonts w:hint="eastAsia"/>
              </w:rPr>
              <w:t>次。</w:t>
            </w:r>
          </w:p>
        </w:tc>
      </w:tr>
      <w:tr w:rsidR="00000000">
        <w:trPr>
          <w:divId w:val="75536935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本品为拟除虫菊酯类杀虫剂，对害虫有触杀、胃毒作用，可有效防治甘蓝菜青虫。</w:t>
            </w:r>
          </w:p>
        </w:tc>
      </w:tr>
      <w:tr w:rsidR="00000000">
        <w:trPr>
          <w:divId w:val="75536935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本品对家蚕、鱼类、蜜蜂高毒，蚕室和桑园附近禁用，周围植物开花期禁用。密切关注对周围蜂群的影响；赤眼蜂等天敌放飞区禁用，施用期间远离水产养殖区，禁止河塘等水源清洁施药器具。</w:t>
            </w:r>
            <w:r>
              <w:rPr>
                <w:rStyle w:val="style7"/>
                <w:rFonts w:hint="eastAsia"/>
              </w:rPr>
              <w:t>2.</w:t>
            </w:r>
            <w:r>
              <w:rPr>
                <w:rStyle w:val="style7"/>
                <w:rFonts w:hint="eastAsia"/>
              </w:rPr>
              <w:t>本品</w:t>
            </w:r>
            <w:r>
              <w:rPr>
                <w:rStyle w:val="style7"/>
                <w:rFonts w:hint="eastAsia"/>
              </w:rPr>
              <w:t>不可与碱性的农药等物质混合使用，不能用作土壤处理。</w:t>
            </w:r>
            <w:r>
              <w:rPr>
                <w:rStyle w:val="style7"/>
                <w:rFonts w:hint="eastAsia"/>
              </w:rPr>
              <w:t>3.</w:t>
            </w:r>
            <w:r>
              <w:rPr>
                <w:rStyle w:val="style7"/>
                <w:rFonts w:hint="eastAsia"/>
              </w:rPr>
              <w:t>使用本品时应穿戴防护服和手套，避免吸入药液。避免药液接触皮肤和眼睛，施药期间不可吃东西和饮水。施药后应及时洗手和洗脸。</w:t>
            </w:r>
            <w:r>
              <w:rPr>
                <w:rStyle w:val="style7"/>
                <w:rFonts w:hint="eastAsia"/>
              </w:rPr>
              <w:t>4.</w:t>
            </w:r>
            <w:r>
              <w:rPr>
                <w:rStyle w:val="style7"/>
                <w:rFonts w:hint="eastAsia"/>
              </w:rPr>
              <w:t>建议与其</w:t>
            </w:r>
            <w:proofErr w:type="gramStart"/>
            <w:r>
              <w:rPr>
                <w:rStyle w:val="style7"/>
                <w:rFonts w:hint="eastAsia"/>
              </w:rPr>
              <w:t>他作用</w:t>
            </w:r>
            <w:proofErr w:type="gramEnd"/>
            <w:r>
              <w:rPr>
                <w:rStyle w:val="style7"/>
                <w:rFonts w:hint="eastAsia"/>
              </w:rPr>
              <w:t>机理不同的杀虫剂轮换使用。</w:t>
            </w:r>
            <w:r>
              <w:rPr>
                <w:rStyle w:val="style7"/>
                <w:rFonts w:hint="eastAsia"/>
              </w:rPr>
              <w:t>5.</w:t>
            </w:r>
            <w:r>
              <w:rPr>
                <w:rStyle w:val="style7"/>
                <w:rFonts w:hint="eastAsia"/>
              </w:rPr>
              <w:t>孕妇及哺乳期妇女应避免接触本品。</w:t>
            </w:r>
            <w:r>
              <w:rPr>
                <w:rStyle w:val="style7"/>
                <w:rFonts w:hint="eastAsia"/>
              </w:rPr>
              <w:t>6.</w:t>
            </w:r>
            <w:r>
              <w:rPr>
                <w:rStyle w:val="style7"/>
                <w:rFonts w:hint="eastAsia"/>
              </w:rPr>
              <w:t>用过的容器应妥善处理，不可他用，也不可随意丢弃。</w:t>
            </w:r>
          </w:p>
        </w:tc>
      </w:tr>
      <w:tr w:rsidR="00000000">
        <w:trPr>
          <w:divId w:val="75536935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本品属神经毒剂，接触部位皮肤感到刺痛，尤其在口、鼻周围，但无红斑。很少引起全身性中毒。接触量大时会引起头痛、头昏、恶心、呕吐、双手颤抖，全身抽搐或惊厥、昏迷、休克。不慎吸入，应将病人移</w:t>
            </w:r>
            <w:r>
              <w:rPr>
                <w:rStyle w:val="style7"/>
                <w:rFonts w:hint="eastAsia"/>
              </w:rPr>
              <w:t>至空气流通处。不慎接触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分钟。误服则应</w:t>
            </w:r>
            <w:proofErr w:type="gramStart"/>
            <w:r>
              <w:rPr>
                <w:rStyle w:val="style7"/>
                <w:rFonts w:hint="eastAsia"/>
              </w:rPr>
              <w:t>立即携此标签</w:t>
            </w:r>
            <w:proofErr w:type="gramEnd"/>
            <w:r>
              <w:rPr>
                <w:rStyle w:val="style7"/>
                <w:rFonts w:hint="eastAsia"/>
              </w:rPr>
              <w:t>将病人送医院诊治。大量吞服可洗胃，不能催吐。对症治疗，本品无特效解毒剂。</w:t>
            </w:r>
          </w:p>
        </w:tc>
      </w:tr>
      <w:tr w:rsidR="00000000">
        <w:trPr>
          <w:divId w:val="75536935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本品应贮存于干燥、阴凉、通风、防雨处，远离火源或热源。置于儿童触及不到之处，并加锁。勿与食品、饮料、粮食、饲料及易燃易爆物</w:t>
            </w:r>
            <w:proofErr w:type="gramStart"/>
            <w:r>
              <w:rPr>
                <w:rStyle w:val="style7"/>
                <w:rFonts w:hint="eastAsia"/>
              </w:rPr>
              <w:t>等同贮同运</w:t>
            </w:r>
            <w:proofErr w:type="gramEnd"/>
            <w:r>
              <w:rPr>
                <w:rStyle w:val="style7"/>
                <w:rFonts w:hint="eastAsia"/>
              </w:rPr>
              <w:t>。避免与眼睛、皮肤接触，防止由口鼻吸入。运输中确保</w:t>
            </w:r>
            <w:proofErr w:type="gramStart"/>
            <w:r>
              <w:rPr>
                <w:rStyle w:val="style7"/>
                <w:rFonts w:hint="eastAsia"/>
              </w:rPr>
              <w:t>不</w:t>
            </w:r>
            <w:proofErr w:type="gramEnd"/>
            <w:r>
              <w:rPr>
                <w:rStyle w:val="style7"/>
                <w:rFonts w:hint="eastAsia"/>
              </w:rPr>
              <w:t>泄漏、不倒塌、</w:t>
            </w:r>
            <w:proofErr w:type="gramStart"/>
            <w:r>
              <w:rPr>
                <w:rStyle w:val="style7"/>
                <w:rFonts w:hint="eastAsia"/>
              </w:rPr>
              <w:t>不</w:t>
            </w:r>
            <w:proofErr w:type="gramEnd"/>
            <w:r>
              <w:rPr>
                <w:rStyle w:val="style7"/>
                <w:rFonts w:hint="eastAsia"/>
              </w:rPr>
              <w:t>坠落、不损坏，轻装轻卸，防高温、雨淋，运输车辆应配备相应品种和数量的消防器材及泄漏应急处理设备。公路运输时要按规定路线行驶，勿</w:t>
            </w:r>
            <w:r>
              <w:rPr>
                <w:rStyle w:val="style7"/>
                <w:rFonts w:hint="eastAsia"/>
              </w:rPr>
              <w:t>在居民区和人口稠密区停留。</w:t>
            </w:r>
          </w:p>
        </w:tc>
      </w:tr>
      <w:tr w:rsidR="00000000">
        <w:trPr>
          <w:divId w:val="75536935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5536935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19271988"/>
          <w:tblCellSpacing w:w="0" w:type="dxa"/>
        </w:trPr>
        <w:tc>
          <w:tcPr>
            <w:tcW w:w="0" w:type="auto"/>
            <w:vAlign w:val="center"/>
            <w:hideMark/>
          </w:tcPr>
          <w:p w:rsidR="00000000" w:rsidRDefault="00475260">
            <w:r>
              <w:rPr>
                <w:rStyle w:val="style4"/>
                <w:rFonts w:hint="eastAsia"/>
              </w:rPr>
              <w:t>登记证号：</w:t>
            </w:r>
            <w:r>
              <w:rPr>
                <w:rFonts w:hint="eastAsia"/>
              </w:rPr>
              <w:t>PD20180226</w:t>
            </w:r>
          </w:p>
        </w:tc>
      </w:tr>
      <w:tr w:rsidR="00000000">
        <w:trPr>
          <w:divId w:val="519271988"/>
          <w:tblCellSpacing w:w="0" w:type="dxa"/>
        </w:trPr>
        <w:tc>
          <w:tcPr>
            <w:tcW w:w="0" w:type="auto"/>
            <w:vAlign w:val="center"/>
            <w:hideMark/>
          </w:tcPr>
          <w:p w:rsidR="00000000" w:rsidRDefault="00475260">
            <w:r>
              <w:rPr>
                <w:rStyle w:val="style4"/>
                <w:rFonts w:hint="eastAsia"/>
              </w:rPr>
              <w:t>登记证持有人：</w:t>
            </w:r>
            <w:r>
              <w:rPr>
                <w:rFonts w:hint="eastAsia"/>
              </w:rPr>
              <w:t>江阴苏利化学股份有限公司</w:t>
            </w:r>
          </w:p>
        </w:tc>
      </w:tr>
      <w:tr w:rsidR="00000000">
        <w:trPr>
          <w:divId w:val="519271988"/>
          <w:tblCellSpacing w:w="0" w:type="dxa"/>
        </w:trPr>
        <w:tc>
          <w:tcPr>
            <w:tcW w:w="0" w:type="auto"/>
            <w:vAlign w:val="center"/>
            <w:hideMark/>
          </w:tcPr>
          <w:p w:rsidR="00000000" w:rsidRDefault="00475260">
            <w:r>
              <w:rPr>
                <w:rStyle w:val="style4"/>
                <w:rFonts w:hint="eastAsia"/>
              </w:rPr>
              <w:t>农药名称：</w:t>
            </w:r>
            <w:r>
              <w:rPr>
                <w:rFonts w:hint="eastAsia"/>
              </w:rPr>
              <w:t>精甲·百菌清</w:t>
            </w:r>
          </w:p>
        </w:tc>
      </w:tr>
      <w:tr w:rsidR="00000000">
        <w:trPr>
          <w:divId w:val="519271988"/>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519271988"/>
          <w:tblCellSpacing w:w="0" w:type="dxa"/>
        </w:trPr>
        <w:tc>
          <w:tcPr>
            <w:tcW w:w="0" w:type="auto"/>
            <w:vAlign w:val="center"/>
            <w:hideMark/>
          </w:tcPr>
          <w:p w:rsidR="00000000" w:rsidRDefault="00475260">
            <w:pPr>
              <w:divId w:val="534586094"/>
            </w:pPr>
            <w:r>
              <w:rPr>
                <w:rStyle w:val="style4"/>
                <w:rFonts w:hint="eastAsia"/>
              </w:rPr>
              <w:t>毒性及其标识：</w:t>
            </w:r>
            <w:r>
              <w:rPr>
                <w:rFonts w:hint="eastAsia"/>
              </w:rPr>
              <w:t xml:space="preserve"> </w:t>
            </w:r>
          </w:p>
        </w:tc>
      </w:tr>
      <w:tr w:rsidR="00000000">
        <w:trPr>
          <w:divId w:val="51927198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40"/>
                <w:attr w:name="UnitName" w:val="克"/>
              </w:smartTagPr>
              <w:r>
                <w:rPr>
                  <w:rFonts w:hint="eastAsia"/>
                </w:rPr>
                <w:t>440</w:t>
              </w:r>
              <w:r>
                <w:rPr>
                  <w:rFonts w:hint="eastAsia"/>
                </w:rPr>
                <w:t>克</w:t>
              </w:r>
            </w:smartTag>
            <w:r>
              <w:rPr>
                <w:rFonts w:hint="eastAsia"/>
              </w:rPr>
              <w:t>/</w:t>
            </w:r>
            <w:r>
              <w:rPr>
                <w:rFonts w:hint="eastAsia"/>
              </w:rPr>
              <w:t>升</w:t>
            </w:r>
          </w:p>
        </w:tc>
      </w:tr>
      <w:tr w:rsidR="00000000">
        <w:trPr>
          <w:divId w:val="519271988"/>
          <w:tblCellSpacing w:w="0" w:type="dxa"/>
        </w:trPr>
        <w:tc>
          <w:tcPr>
            <w:tcW w:w="0" w:type="auto"/>
            <w:vAlign w:val="center"/>
            <w:hideMark/>
          </w:tcPr>
          <w:p w:rsidR="00000000" w:rsidRDefault="00475260">
            <w:pPr>
              <w:divId w:val="90322607"/>
            </w:pPr>
            <w:r>
              <w:rPr>
                <w:rFonts w:hint="eastAsia"/>
              </w:rPr>
              <w:t>有效成分及其含量：</w:t>
            </w:r>
            <w:r>
              <w:rPr>
                <w:rFonts w:hint="eastAsia"/>
              </w:rPr>
              <w:t xml:space="preserve"> </w:t>
            </w:r>
          </w:p>
          <w:p w:rsidR="00000000" w:rsidRDefault="00475260">
            <w:r>
              <w:rPr>
                <w:rFonts w:hint="eastAsia"/>
              </w:rPr>
              <w:t xml:space="preserve">    </w:t>
            </w:r>
            <w:r>
              <w:rPr>
                <w:rFonts w:hint="eastAsia"/>
              </w:rPr>
              <w:t>百菌清</w:t>
            </w:r>
            <w:smartTag w:uri="urn:schemas-microsoft-com:office:smarttags" w:element="chmetcnv">
              <w:smartTagPr>
                <w:attr w:name="TCSC" w:val="0"/>
                <w:attr w:name="NumberType" w:val="1"/>
                <w:attr w:name="Negative" w:val="False"/>
                <w:attr w:name="HasSpace" w:val="False"/>
                <w:attr w:name="SourceValue" w:val="400"/>
                <w:attr w:name="UnitName" w:val="克"/>
              </w:smartTagPr>
              <w:r>
                <w:rPr>
                  <w:rFonts w:hint="eastAsia"/>
                </w:rPr>
                <w:t>400</w:t>
              </w:r>
              <w:r>
                <w:rPr>
                  <w:rFonts w:hint="eastAsia"/>
                </w:rPr>
                <w:t>克</w:t>
              </w:r>
            </w:smartTag>
            <w:r>
              <w:rPr>
                <w:rFonts w:hint="eastAsia"/>
              </w:rPr>
              <w:t>/</w:t>
            </w:r>
            <w:r>
              <w:rPr>
                <w:rFonts w:hint="eastAsia"/>
              </w:rPr>
              <w:t>升</w:t>
            </w:r>
            <w:r>
              <w:rPr>
                <w:rFonts w:hint="eastAsia"/>
              </w:rPr>
              <w:t xml:space="preserve">    </w:t>
            </w:r>
            <w:r>
              <w:rPr>
                <w:rFonts w:hint="eastAsia"/>
              </w:rPr>
              <w:t>精</w:t>
            </w:r>
            <w:proofErr w:type="gramStart"/>
            <w:r>
              <w:rPr>
                <w:rFonts w:hint="eastAsia"/>
              </w:rPr>
              <w:t>甲霜灵</w:t>
            </w:r>
            <w:proofErr w:type="gramEnd"/>
            <w:smartTag w:uri="urn:schemas-microsoft-com:office:smarttags" w:element="chmetcnv">
              <w:smartTagPr>
                <w:attr w:name="TCSC" w:val="0"/>
                <w:attr w:name="NumberType" w:val="1"/>
                <w:attr w:name="Negative" w:val="False"/>
                <w:attr w:name="HasSpace" w:val="False"/>
                <w:attr w:name="SourceValue" w:val="40"/>
                <w:attr w:name="UnitName" w:val="克"/>
              </w:smartTagPr>
              <w:r>
                <w:rPr>
                  <w:rFonts w:hint="eastAsia"/>
                </w:rPr>
                <w:t>40</w:t>
              </w:r>
              <w:r>
                <w:rPr>
                  <w:rFonts w:hint="eastAsia"/>
                </w:rPr>
                <w:t>克</w:t>
              </w:r>
            </w:smartTag>
            <w:r>
              <w:rPr>
                <w:rFonts w:hint="eastAsia"/>
              </w:rPr>
              <w:t>/</w:t>
            </w:r>
            <w:r>
              <w:rPr>
                <w:rFonts w:hint="eastAsia"/>
              </w:rPr>
              <w:t>升</w:t>
            </w:r>
            <w:r>
              <w:rPr>
                <w:rFonts w:hint="eastAsia"/>
              </w:rPr>
              <w:t xml:space="preserve">    </w:t>
            </w:r>
          </w:p>
        </w:tc>
      </w:tr>
      <w:tr w:rsidR="00000000">
        <w:trPr>
          <w:divId w:val="519271988"/>
          <w:tblCellSpacing w:w="0" w:type="dxa"/>
        </w:trPr>
        <w:tc>
          <w:tcPr>
            <w:tcW w:w="0" w:type="auto"/>
            <w:vAlign w:val="center"/>
            <w:hideMark/>
          </w:tcPr>
          <w:p w:rsidR="00000000" w:rsidRDefault="00475260">
            <w:pPr>
              <w:divId w:val="18936893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80-120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1927198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本品为保护性杀菌剂，应于在发病初期施药，注意喷雾均匀，视病害发生情况，每</w:t>
            </w:r>
            <w:r>
              <w:rPr>
                <w:rStyle w:val="style7"/>
                <w:rFonts w:hint="eastAsia"/>
              </w:rPr>
              <w:t>7</w:t>
            </w:r>
            <w:r>
              <w:rPr>
                <w:rStyle w:val="style7"/>
                <w:rFonts w:hint="eastAsia"/>
              </w:rPr>
              <w:t>天左右施药一次，可连续用药</w:t>
            </w:r>
            <w:r>
              <w:rPr>
                <w:rStyle w:val="style7"/>
                <w:rFonts w:hint="eastAsia"/>
              </w:rPr>
              <w:t>2-3</w:t>
            </w:r>
            <w:r>
              <w:rPr>
                <w:rStyle w:val="style7"/>
                <w:rFonts w:hint="eastAsia"/>
              </w:rPr>
              <w:t>次。</w:t>
            </w:r>
            <w:r>
              <w:rPr>
                <w:rStyle w:val="style7"/>
                <w:rFonts w:hint="eastAsia"/>
              </w:rPr>
              <w:t xml:space="preserve"> 2.</w:t>
            </w:r>
            <w:r>
              <w:rPr>
                <w:rStyle w:val="style7"/>
                <w:rFonts w:hint="eastAsia"/>
              </w:rPr>
              <w:t>选择晴朗天气露水干了以后喷药，不宜在低温、高温，潮湿（潮湿大棚内要降低用药量）、持续阴雨、大雾条件下使用。</w:t>
            </w:r>
            <w:r>
              <w:rPr>
                <w:rStyle w:val="style7"/>
                <w:rFonts w:hint="eastAsia"/>
              </w:rPr>
              <w:t>3.</w:t>
            </w:r>
            <w:r>
              <w:rPr>
                <w:rStyle w:val="style7"/>
                <w:rFonts w:hint="eastAsia"/>
              </w:rPr>
              <w:t>在番茄上的安全间隔期为</w:t>
            </w:r>
            <w:r>
              <w:rPr>
                <w:rStyle w:val="style7"/>
                <w:rFonts w:hint="eastAsia"/>
              </w:rPr>
              <w:t>7</w:t>
            </w:r>
            <w:r>
              <w:rPr>
                <w:rStyle w:val="style7"/>
                <w:rFonts w:hint="eastAsia"/>
              </w:rPr>
              <w:t>天，每季最多使用次数为</w:t>
            </w:r>
            <w:r>
              <w:rPr>
                <w:rStyle w:val="style7"/>
                <w:rFonts w:hint="eastAsia"/>
              </w:rPr>
              <w:t>3</w:t>
            </w:r>
            <w:r>
              <w:rPr>
                <w:rStyle w:val="style7"/>
                <w:rFonts w:hint="eastAsia"/>
              </w:rPr>
              <w:t>次。</w:t>
            </w:r>
          </w:p>
        </w:tc>
      </w:tr>
      <w:tr w:rsidR="00000000">
        <w:trPr>
          <w:divId w:val="51927198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本产品为百菌清和精</w:t>
            </w:r>
            <w:proofErr w:type="gramStart"/>
            <w:r>
              <w:rPr>
                <w:rStyle w:val="style7"/>
                <w:rFonts w:hint="eastAsia"/>
              </w:rPr>
              <w:t>甲霜灵</w:t>
            </w:r>
            <w:proofErr w:type="gramEnd"/>
            <w:r>
              <w:rPr>
                <w:rStyle w:val="style7"/>
                <w:rFonts w:hint="eastAsia"/>
              </w:rPr>
              <w:t>混配的杀菌剂，兼具保护和治疗作用，可有效防治番茄晚疫病。</w:t>
            </w:r>
          </w:p>
        </w:tc>
      </w:tr>
      <w:tr w:rsidR="00000000">
        <w:trPr>
          <w:divId w:val="51927198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本品对眼睛重度刺激性，对皮肤有轻度刺激性，使用时应穿长衣长裤、靴子，戴帽子、护目镜</w:t>
            </w:r>
            <w:r>
              <w:rPr>
                <w:rStyle w:val="style7"/>
                <w:rFonts w:hint="eastAsia"/>
              </w:rPr>
              <w:t>、口罩、手套等防护用具；施药期间不可吃东西、饮水、吸烟等；施药后应及时洗手、洗脸并洗涤施药时穿着的衣物。</w:t>
            </w:r>
            <w:r>
              <w:rPr>
                <w:rStyle w:val="style7"/>
                <w:rFonts w:hint="eastAsia"/>
              </w:rPr>
              <w:t>2.</w:t>
            </w:r>
            <w:r>
              <w:rPr>
                <w:rStyle w:val="style7"/>
                <w:rFonts w:hint="eastAsia"/>
              </w:rPr>
              <w:t>本品对水生生物有毒，水产养殖区、河塘等水体附近禁用。</w:t>
            </w:r>
            <w:r>
              <w:rPr>
                <w:rStyle w:val="style7"/>
                <w:rFonts w:hint="eastAsia"/>
              </w:rPr>
              <w:t>3.</w:t>
            </w:r>
            <w:r>
              <w:rPr>
                <w:rStyle w:val="style7"/>
                <w:rFonts w:hint="eastAsia"/>
              </w:rPr>
              <w:t>勿将药液或空包装弃于水中或在河塘中洗涤喷雾器械，避免影响鱼类和污染水源。</w:t>
            </w:r>
            <w:r>
              <w:rPr>
                <w:rStyle w:val="style7"/>
                <w:rFonts w:hint="eastAsia"/>
              </w:rPr>
              <w:t>4.</w:t>
            </w:r>
            <w:r>
              <w:rPr>
                <w:rStyle w:val="style7"/>
                <w:rFonts w:hint="eastAsia"/>
              </w:rPr>
              <w:t>用过容器和废弃物应妥善处理，不可做他用，也不可随意丢弃。</w:t>
            </w:r>
            <w:r>
              <w:rPr>
                <w:rStyle w:val="style7"/>
                <w:rFonts w:hint="eastAsia"/>
              </w:rPr>
              <w:t xml:space="preserve">5. </w:t>
            </w:r>
            <w:r>
              <w:rPr>
                <w:rStyle w:val="style7"/>
                <w:rFonts w:hint="eastAsia"/>
              </w:rPr>
              <w:t>避免孕妇及哺乳期的妇女接触。</w:t>
            </w:r>
          </w:p>
        </w:tc>
      </w:tr>
      <w:tr w:rsidR="00000000">
        <w:trPr>
          <w:divId w:val="51927198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中毒症状：头昏、头痛、恶心、呕吐、乏力等。</w:t>
            </w:r>
            <w:r>
              <w:rPr>
                <w:rStyle w:val="style7"/>
                <w:rFonts w:hint="eastAsia"/>
              </w:rPr>
              <w:t xml:space="preserve"> 1.</w:t>
            </w:r>
            <w:r>
              <w:rPr>
                <w:rStyle w:val="style7"/>
                <w:rFonts w:hint="eastAsia"/>
              </w:rPr>
              <w:t>如果溅入眼睛，须用大量清水冲洗</w:t>
            </w:r>
            <w:r>
              <w:rPr>
                <w:rStyle w:val="style7"/>
                <w:rFonts w:hint="eastAsia"/>
              </w:rPr>
              <w:t>15</w:t>
            </w:r>
            <w:r>
              <w:rPr>
                <w:rStyle w:val="style7"/>
                <w:rFonts w:hint="eastAsia"/>
              </w:rPr>
              <w:t>分钟。</w:t>
            </w:r>
            <w:r>
              <w:rPr>
                <w:rStyle w:val="style7"/>
                <w:rFonts w:hint="eastAsia"/>
              </w:rPr>
              <w:t xml:space="preserve"> 2.</w:t>
            </w:r>
            <w:r>
              <w:rPr>
                <w:rStyle w:val="style7"/>
                <w:rFonts w:hint="eastAsia"/>
              </w:rPr>
              <w:t>吸入中毒，应将患者移至空气新鲜处，如吸入量</w:t>
            </w:r>
            <w:proofErr w:type="gramStart"/>
            <w:r>
              <w:rPr>
                <w:rStyle w:val="style7"/>
                <w:rFonts w:hint="eastAsia"/>
              </w:rPr>
              <w:t>较大请</w:t>
            </w:r>
            <w:proofErr w:type="gramEnd"/>
            <w:r>
              <w:rPr>
                <w:rStyle w:val="style7"/>
                <w:rFonts w:hint="eastAsia"/>
              </w:rPr>
              <w:t>立刻就医。</w:t>
            </w:r>
            <w:r>
              <w:rPr>
                <w:rStyle w:val="style7"/>
                <w:rFonts w:hint="eastAsia"/>
              </w:rPr>
              <w:t xml:space="preserve"> 3.</w:t>
            </w:r>
            <w:r>
              <w:rPr>
                <w:rStyle w:val="style7"/>
                <w:rFonts w:hint="eastAsia"/>
              </w:rPr>
              <w:t>如皮肤接触，用肥皂和大量清水冲洗；对发生过敏的患者可给予组织胺或类固醇药物治疗。解毒剂：无专用解毒剂，对症治疗。</w:t>
            </w:r>
          </w:p>
        </w:tc>
      </w:tr>
      <w:tr w:rsidR="00000000">
        <w:trPr>
          <w:divId w:val="51927198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本品应置于儿童及无关人员接触不到的地方，加锁保存。勿与食物、粮食、饮料、种子和饲料等混合储运。</w:t>
            </w:r>
            <w:r>
              <w:rPr>
                <w:rStyle w:val="style7"/>
                <w:rFonts w:hint="eastAsia"/>
              </w:rPr>
              <w:t xml:space="preserve"> 2.</w:t>
            </w:r>
            <w:r>
              <w:rPr>
                <w:rStyle w:val="style7"/>
                <w:rFonts w:hint="eastAsia"/>
              </w:rPr>
              <w:t>本品应贮藏在避光、干燥、通风处。运输时应注意避光、防高温、雨淋。</w:t>
            </w:r>
            <w:r>
              <w:rPr>
                <w:rStyle w:val="style7"/>
                <w:rFonts w:hint="eastAsia"/>
              </w:rPr>
              <w:t xml:space="preserve"> 3.</w:t>
            </w:r>
            <w:r>
              <w:rPr>
                <w:rStyle w:val="style7"/>
                <w:rFonts w:hint="eastAsia"/>
              </w:rPr>
              <w:t>贮藏温度应避免低于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r>
                <w:rPr>
                  <w:rStyle w:val="style7"/>
                  <w:rFonts w:hint="eastAsia"/>
                </w:rPr>
                <w:t>℃</w:t>
              </w:r>
            </w:smartTag>
            <w:r>
              <w:rPr>
                <w:rStyle w:val="style7"/>
                <w:rFonts w:hint="eastAsia"/>
              </w:rPr>
              <w:t>。</w:t>
            </w:r>
          </w:p>
        </w:tc>
      </w:tr>
      <w:tr w:rsidR="00000000">
        <w:trPr>
          <w:divId w:val="51927198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1927198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78827713"/>
          <w:tblCellSpacing w:w="0" w:type="dxa"/>
        </w:trPr>
        <w:tc>
          <w:tcPr>
            <w:tcW w:w="0" w:type="auto"/>
            <w:vAlign w:val="center"/>
            <w:hideMark/>
          </w:tcPr>
          <w:p w:rsidR="00000000" w:rsidRDefault="00475260">
            <w:r>
              <w:rPr>
                <w:rStyle w:val="style4"/>
                <w:rFonts w:hint="eastAsia"/>
              </w:rPr>
              <w:t>登记证号：</w:t>
            </w:r>
            <w:r>
              <w:rPr>
                <w:rFonts w:hint="eastAsia"/>
              </w:rPr>
              <w:t>PD20141977</w:t>
            </w:r>
          </w:p>
        </w:tc>
      </w:tr>
      <w:tr w:rsidR="00000000">
        <w:trPr>
          <w:divId w:val="578827713"/>
          <w:tblCellSpacing w:w="0" w:type="dxa"/>
        </w:trPr>
        <w:tc>
          <w:tcPr>
            <w:tcW w:w="0" w:type="auto"/>
            <w:vAlign w:val="center"/>
            <w:hideMark/>
          </w:tcPr>
          <w:p w:rsidR="00000000" w:rsidRDefault="00475260">
            <w:r>
              <w:rPr>
                <w:rStyle w:val="style4"/>
                <w:rFonts w:hint="eastAsia"/>
              </w:rPr>
              <w:t>登记证持有人：</w:t>
            </w:r>
            <w:r>
              <w:rPr>
                <w:rFonts w:hint="eastAsia"/>
              </w:rPr>
              <w:t>江阴苏利化学股份有限公司</w:t>
            </w:r>
          </w:p>
        </w:tc>
      </w:tr>
      <w:tr w:rsidR="00000000">
        <w:trPr>
          <w:divId w:val="578827713"/>
          <w:tblCellSpacing w:w="0" w:type="dxa"/>
        </w:trPr>
        <w:tc>
          <w:tcPr>
            <w:tcW w:w="0" w:type="auto"/>
            <w:vAlign w:val="center"/>
            <w:hideMark/>
          </w:tcPr>
          <w:p w:rsidR="00000000" w:rsidRDefault="00475260">
            <w:r>
              <w:rPr>
                <w:rStyle w:val="style4"/>
                <w:rFonts w:hint="eastAsia"/>
              </w:rPr>
              <w:t>农药名称：</w:t>
            </w:r>
            <w:r>
              <w:rPr>
                <w:rFonts w:hint="eastAsia"/>
              </w:rPr>
              <w:t>氟</w:t>
            </w:r>
            <w:proofErr w:type="gramStart"/>
            <w:r>
              <w:rPr>
                <w:rFonts w:hint="eastAsia"/>
              </w:rPr>
              <w:t>啶</w:t>
            </w:r>
            <w:proofErr w:type="gramEnd"/>
            <w:r>
              <w:rPr>
                <w:rFonts w:hint="eastAsia"/>
              </w:rPr>
              <w:t>胺</w:t>
            </w:r>
          </w:p>
        </w:tc>
      </w:tr>
      <w:tr w:rsidR="00000000">
        <w:trPr>
          <w:divId w:val="578827713"/>
          <w:tblCellSpacing w:w="0" w:type="dxa"/>
        </w:trPr>
        <w:tc>
          <w:tcPr>
            <w:tcW w:w="0" w:type="auto"/>
            <w:vAlign w:val="center"/>
            <w:hideMark/>
          </w:tcPr>
          <w:p w:rsidR="00000000" w:rsidRDefault="00475260">
            <w:r>
              <w:rPr>
                <w:rStyle w:val="style4"/>
                <w:rFonts w:hint="eastAsia"/>
              </w:rPr>
              <w:t>剂型</w:t>
            </w:r>
            <w:r>
              <w:rPr>
                <w:rStyle w:val="style4"/>
                <w:rFonts w:hint="eastAsia"/>
              </w:rPr>
              <w:t>：</w:t>
            </w:r>
            <w:r>
              <w:rPr>
                <w:rFonts w:hint="eastAsia"/>
              </w:rPr>
              <w:t>悬浮剂</w:t>
            </w:r>
          </w:p>
        </w:tc>
      </w:tr>
      <w:tr w:rsidR="00000000">
        <w:trPr>
          <w:divId w:val="578827713"/>
          <w:tblCellSpacing w:w="0" w:type="dxa"/>
        </w:trPr>
        <w:tc>
          <w:tcPr>
            <w:tcW w:w="0" w:type="auto"/>
            <w:vAlign w:val="center"/>
            <w:hideMark/>
          </w:tcPr>
          <w:p w:rsidR="00000000" w:rsidRDefault="00475260">
            <w:pPr>
              <w:divId w:val="118397792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78827713"/>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w:t>
              </w:r>
              <w:r>
                <w:rPr>
                  <w:rFonts w:hint="eastAsia"/>
                </w:rPr>
                <w:t>克</w:t>
              </w:r>
            </w:smartTag>
            <w:r>
              <w:rPr>
                <w:rFonts w:hint="eastAsia"/>
              </w:rPr>
              <w:t>/</w:t>
            </w:r>
            <w:r>
              <w:rPr>
                <w:rFonts w:hint="eastAsia"/>
              </w:rPr>
              <w:t>升</w:t>
            </w:r>
          </w:p>
        </w:tc>
      </w:tr>
      <w:tr w:rsidR="00000000">
        <w:trPr>
          <w:divId w:val="578827713"/>
          <w:tblCellSpacing w:w="0" w:type="dxa"/>
        </w:trPr>
        <w:tc>
          <w:tcPr>
            <w:tcW w:w="0" w:type="auto"/>
            <w:vAlign w:val="center"/>
            <w:hideMark/>
          </w:tcPr>
          <w:p w:rsidR="00000000" w:rsidRDefault="00475260">
            <w:pPr>
              <w:divId w:val="1979991968"/>
            </w:pPr>
            <w:r>
              <w:rPr>
                <w:rFonts w:hint="eastAsia"/>
              </w:rPr>
              <w:t>有效成分及其含量：</w:t>
            </w:r>
            <w:r>
              <w:rPr>
                <w:rFonts w:hint="eastAsia"/>
              </w:rPr>
              <w:t xml:space="preserve"> </w:t>
            </w:r>
          </w:p>
          <w:p w:rsidR="00000000" w:rsidRDefault="00475260">
            <w:r>
              <w:rPr>
                <w:rFonts w:hint="eastAsia"/>
              </w:rPr>
              <w:t xml:space="preserve">    </w:t>
            </w:r>
            <w:r>
              <w:rPr>
                <w:rFonts w:hint="eastAsia"/>
              </w:rPr>
              <w:t>氟</w:t>
            </w:r>
            <w:proofErr w:type="gramStart"/>
            <w:r>
              <w:rPr>
                <w:rFonts w:hint="eastAsia"/>
              </w:rPr>
              <w:t>啶</w:t>
            </w:r>
            <w:proofErr w:type="gramEnd"/>
            <w:r>
              <w:rPr>
                <w:rFonts w:hint="eastAsia"/>
              </w:rPr>
              <w:t>胺</w:t>
            </w:r>
            <w:smartTag w:uri="urn:schemas-microsoft-com:office:smarttags" w:element="chmetcnv">
              <w:smartTagPr>
                <w:attr w:name="TCSC" w:val="0"/>
                <w:attr w:name="NumberType" w:val="1"/>
                <w:attr w:name="Negative" w:val="False"/>
                <w:attr w:name="HasSpace" w:val="False"/>
                <w:attr w:name="SourceValue" w:val="500"/>
                <w:attr w:name="UnitName" w:val="克"/>
              </w:smartTagPr>
              <w:r>
                <w:rPr>
                  <w:rFonts w:hint="eastAsia"/>
                </w:rPr>
                <w:t>500</w:t>
              </w:r>
              <w:r>
                <w:rPr>
                  <w:rFonts w:hint="eastAsia"/>
                </w:rPr>
                <w:t>克</w:t>
              </w:r>
            </w:smartTag>
            <w:r>
              <w:rPr>
                <w:rFonts w:hint="eastAsia"/>
              </w:rPr>
              <w:t>/</w:t>
            </w:r>
            <w:r>
              <w:rPr>
                <w:rFonts w:hint="eastAsia"/>
              </w:rPr>
              <w:t>升</w:t>
            </w:r>
            <w:r>
              <w:rPr>
                <w:rFonts w:hint="eastAsia"/>
              </w:rPr>
              <w:t xml:space="preserve">    </w:t>
            </w:r>
          </w:p>
        </w:tc>
      </w:tr>
      <w:tr w:rsidR="00000000">
        <w:trPr>
          <w:divId w:val="578827713"/>
          <w:tblCellSpacing w:w="0" w:type="dxa"/>
        </w:trPr>
        <w:tc>
          <w:tcPr>
            <w:tcW w:w="0" w:type="auto"/>
            <w:vAlign w:val="center"/>
            <w:hideMark/>
          </w:tcPr>
          <w:p w:rsidR="00000000" w:rsidRDefault="00475260">
            <w:pPr>
              <w:divId w:val="15198085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25-33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根肿病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267-333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30-35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25-33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20-33.3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7882771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本品防治马铃薯晚疫病、辣椒疫病、辣椒炭疽病和番茄晚疫病，最佳用药时间为发病初期。</w:t>
            </w:r>
            <w:r>
              <w:rPr>
                <w:rStyle w:val="style7"/>
                <w:rFonts w:hint="eastAsia"/>
              </w:rPr>
              <w:t xml:space="preserve"> 2.</w:t>
            </w:r>
            <w:r>
              <w:rPr>
                <w:rStyle w:val="style7"/>
                <w:rFonts w:hint="eastAsia"/>
              </w:rPr>
              <w:t>防治大白菜根肿病，在移栽前兑水喷雾于土壤表面，然后混土</w:t>
            </w:r>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w:t>
              </w:r>
              <w:r>
                <w:rPr>
                  <w:rStyle w:val="style7"/>
                  <w:rFonts w:hint="eastAsia"/>
                </w:rPr>
                <w:t>厘米</w:t>
              </w:r>
            </w:smartTag>
            <w:r>
              <w:rPr>
                <w:rStyle w:val="style7"/>
                <w:rFonts w:hint="eastAsia"/>
              </w:rPr>
              <w:t>。</w:t>
            </w:r>
            <w:r>
              <w:rPr>
                <w:rStyle w:val="style7"/>
                <w:rFonts w:hint="eastAsia"/>
              </w:rPr>
              <w:t xml:space="preserve"> 3.</w:t>
            </w:r>
            <w:r>
              <w:rPr>
                <w:rStyle w:val="style7"/>
                <w:rFonts w:hint="eastAsia"/>
              </w:rPr>
              <w:t>为了延缓抗性的产生，建议与其</w:t>
            </w:r>
            <w:proofErr w:type="gramStart"/>
            <w:r>
              <w:rPr>
                <w:rStyle w:val="style7"/>
                <w:rFonts w:hint="eastAsia"/>
              </w:rPr>
              <w:t>他作用</w:t>
            </w:r>
            <w:proofErr w:type="gramEnd"/>
            <w:r>
              <w:rPr>
                <w:rStyle w:val="style7"/>
                <w:rFonts w:hint="eastAsia"/>
              </w:rPr>
              <w:t>机理的药剂轮换使用。</w:t>
            </w:r>
            <w:r>
              <w:rPr>
                <w:rStyle w:val="style7"/>
                <w:rFonts w:hint="eastAsia"/>
              </w:rPr>
              <w:t xml:space="preserve"> 4.</w:t>
            </w:r>
            <w:r>
              <w:rPr>
                <w:rStyle w:val="style7"/>
                <w:rFonts w:hint="eastAsia"/>
              </w:rPr>
              <w:t>大风或预计</w:t>
            </w:r>
            <w:r>
              <w:rPr>
                <w:rStyle w:val="style7"/>
                <w:rFonts w:hint="eastAsia"/>
              </w:rPr>
              <w:t>1</w:t>
            </w:r>
            <w:r>
              <w:rPr>
                <w:rStyle w:val="style7"/>
                <w:rFonts w:hint="eastAsia"/>
              </w:rPr>
              <w:t>小时内下雨天气，请勿施药</w:t>
            </w:r>
            <w:r>
              <w:rPr>
                <w:rStyle w:val="style7"/>
                <w:rFonts w:hint="eastAsia"/>
              </w:rPr>
              <w:t>。</w:t>
            </w:r>
            <w:r>
              <w:rPr>
                <w:rStyle w:val="style7"/>
                <w:rFonts w:hint="eastAsia"/>
              </w:rPr>
              <w:t xml:space="preserve"> 5.</w:t>
            </w:r>
            <w:r>
              <w:rPr>
                <w:rStyle w:val="style7"/>
                <w:rFonts w:hint="eastAsia"/>
              </w:rPr>
              <w:t>本品在马铃薯、辣椒、番茄上的安全间隔期均为</w:t>
            </w:r>
            <w:r>
              <w:rPr>
                <w:rStyle w:val="style7"/>
                <w:rFonts w:hint="eastAsia"/>
              </w:rPr>
              <w:t>7</w:t>
            </w:r>
            <w:r>
              <w:rPr>
                <w:rStyle w:val="style7"/>
                <w:rFonts w:hint="eastAsia"/>
              </w:rPr>
              <w:t>天，马铃薯每季最多使用</w:t>
            </w:r>
            <w:r>
              <w:rPr>
                <w:rStyle w:val="style7"/>
                <w:rFonts w:hint="eastAsia"/>
              </w:rPr>
              <w:t>4</w:t>
            </w:r>
            <w:r>
              <w:rPr>
                <w:rStyle w:val="style7"/>
                <w:rFonts w:hint="eastAsia"/>
              </w:rPr>
              <w:t>次，辣椒、番茄每季最多使用</w:t>
            </w:r>
            <w:r>
              <w:rPr>
                <w:rStyle w:val="style7"/>
                <w:rFonts w:hint="eastAsia"/>
              </w:rPr>
              <w:t>3</w:t>
            </w:r>
            <w:r>
              <w:rPr>
                <w:rStyle w:val="style7"/>
                <w:rFonts w:hint="eastAsia"/>
              </w:rPr>
              <w:t>次。大白菜安全间隔期为</w:t>
            </w:r>
            <w:r>
              <w:rPr>
                <w:rStyle w:val="style7"/>
                <w:rFonts w:hint="eastAsia"/>
              </w:rPr>
              <w:t>21</w:t>
            </w:r>
            <w:r>
              <w:rPr>
                <w:rStyle w:val="style7"/>
                <w:rFonts w:hint="eastAsia"/>
              </w:rPr>
              <w:t>天，每季最多使用</w:t>
            </w:r>
            <w:r>
              <w:rPr>
                <w:rStyle w:val="style7"/>
                <w:rFonts w:hint="eastAsia"/>
              </w:rPr>
              <w:t>1</w:t>
            </w:r>
            <w:r>
              <w:rPr>
                <w:rStyle w:val="style7"/>
                <w:rFonts w:hint="eastAsia"/>
              </w:rPr>
              <w:t>次。</w:t>
            </w:r>
          </w:p>
        </w:tc>
      </w:tr>
      <w:tr w:rsidR="00000000">
        <w:trPr>
          <w:divId w:val="57882771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本品为二甲基苯胺类杀菌剂，是一种强有力的解偶联剂，破坏氧化磷酸化，通过抑制孢子萌发、菌丝突破、生长和孢子形成而抑制所有阶段的感染过程。</w:t>
            </w:r>
          </w:p>
        </w:tc>
      </w:tr>
      <w:tr w:rsidR="00000000">
        <w:trPr>
          <w:divId w:val="57882771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Fonts w:hint="eastAsia"/>
              </w:rPr>
              <w:t xml:space="preserve"> 2.</w:t>
            </w:r>
            <w:r>
              <w:rPr>
                <w:rStyle w:val="style7"/>
                <w:rFonts w:hint="eastAsia"/>
              </w:rPr>
              <w:t>配药时，应带手套、面罩，穿长袖衣</w:t>
            </w:r>
            <w:r>
              <w:rPr>
                <w:rStyle w:val="style7"/>
                <w:rFonts w:hint="eastAsia"/>
              </w:rPr>
              <w:t>、长裤和靴子。</w:t>
            </w:r>
            <w:r>
              <w:rPr>
                <w:rStyle w:val="style7"/>
                <w:rFonts w:hint="eastAsia"/>
              </w:rPr>
              <w:t>3.</w:t>
            </w:r>
            <w:r>
              <w:rPr>
                <w:rStyle w:val="style7"/>
                <w:rFonts w:hint="eastAsia"/>
              </w:rPr>
              <w:t>喷药时，应穿长袖衣、长裤和靴子。</w:t>
            </w:r>
            <w:r>
              <w:rPr>
                <w:rStyle w:val="style7"/>
                <w:rFonts w:hint="eastAsia"/>
              </w:rPr>
              <w:t>4.</w:t>
            </w:r>
            <w:r>
              <w:rPr>
                <w:rStyle w:val="style7"/>
                <w:rFonts w:hint="eastAsia"/>
              </w:rPr>
              <w:t>施药后，彻底清洗防护用具，洗澡，并更换和清洗工作服。</w:t>
            </w:r>
            <w:r>
              <w:rPr>
                <w:rStyle w:val="style7"/>
                <w:rFonts w:hint="eastAsia"/>
              </w:rPr>
              <w:t xml:space="preserve"> 5.</w:t>
            </w:r>
            <w:r>
              <w:rPr>
                <w:rStyle w:val="style7"/>
                <w:rFonts w:hint="eastAsia"/>
              </w:rPr>
              <w:t>使用过的空包装，用清水冲洗三次后妥善处理，切勿重复使用或改作其它用途。所有施药器具，用后应立即用清水或适当的洗涤剂清洗。</w:t>
            </w:r>
            <w:r>
              <w:rPr>
                <w:rStyle w:val="style7"/>
                <w:rFonts w:hint="eastAsia"/>
              </w:rPr>
              <w:t xml:space="preserve"> 6.</w:t>
            </w:r>
            <w:r>
              <w:rPr>
                <w:rStyle w:val="style7"/>
                <w:rFonts w:hint="eastAsia"/>
              </w:rPr>
              <w:t>本品对鱼有毒，水产养殖区、池塘等水域附近禁用；勿将药液或空包装弃于水中或在河塘中洗涤喷雾器械，避免影响鱼类和污染水源。赤眼蜂等天敌放飞区域禁用。</w:t>
            </w:r>
            <w:r>
              <w:rPr>
                <w:rStyle w:val="style7"/>
                <w:rFonts w:hint="eastAsia"/>
              </w:rPr>
              <w:t>7.</w:t>
            </w:r>
            <w:r>
              <w:rPr>
                <w:rStyle w:val="style7"/>
                <w:rFonts w:hint="eastAsia"/>
              </w:rPr>
              <w:t>未用完的制剂应放在原包装内密闭保存，切勿将本品置于饮、食容器中。</w:t>
            </w:r>
            <w:r>
              <w:rPr>
                <w:rStyle w:val="style7"/>
                <w:rFonts w:hint="eastAsia"/>
              </w:rPr>
              <w:t>8.</w:t>
            </w:r>
            <w:r>
              <w:rPr>
                <w:rStyle w:val="style7"/>
                <w:rFonts w:hint="eastAsia"/>
              </w:rPr>
              <w:t>孕妇及哺乳期妇女禁止接触本品。</w:t>
            </w:r>
          </w:p>
        </w:tc>
      </w:tr>
      <w:tr w:rsidR="00000000">
        <w:trPr>
          <w:divId w:val="57882771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接触</w:t>
            </w:r>
            <w:r>
              <w:rPr>
                <w:rStyle w:val="style7"/>
                <w:rFonts w:hint="eastAsia"/>
              </w:rPr>
              <w:t>该药剂后请更换衣服，如果药剂进入眼睛，用大量水冲洗至少</w:t>
            </w:r>
            <w:r>
              <w:rPr>
                <w:rStyle w:val="style7"/>
                <w:rFonts w:hint="eastAsia"/>
              </w:rPr>
              <w:t>15</w:t>
            </w:r>
            <w:r>
              <w:rPr>
                <w:rStyle w:val="style7"/>
                <w:rFonts w:hint="eastAsia"/>
              </w:rPr>
              <w:t>分钟；如果接触皮肤，用水和肥皂冲洗；如误服，请用水充分漱口后，并立即到医院就诊。</w:t>
            </w:r>
          </w:p>
        </w:tc>
      </w:tr>
      <w:tr w:rsidR="00000000">
        <w:trPr>
          <w:divId w:val="57882771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本品应加锁保存，勿让儿童、无关人员和动物接触。勿与食物、饮料、粮食和动物饲料在一起存放或运输。</w:t>
            </w:r>
            <w:r>
              <w:rPr>
                <w:rStyle w:val="style7"/>
                <w:rFonts w:hint="eastAsia"/>
              </w:rPr>
              <w:t xml:space="preserve"> 2.</w:t>
            </w:r>
            <w:r>
              <w:rPr>
                <w:rStyle w:val="style7"/>
                <w:rFonts w:hint="eastAsia"/>
              </w:rPr>
              <w:t>本品应贮藏在避光、干燥、通风处。运输时应注意避光、防高温、雨淋。</w:t>
            </w:r>
            <w:r>
              <w:rPr>
                <w:rStyle w:val="style7"/>
                <w:rFonts w:hint="eastAsia"/>
              </w:rPr>
              <w:t xml:space="preserve"> 3.</w:t>
            </w:r>
            <w:r>
              <w:rPr>
                <w:rStyle w:val="style7"/>
                <w:rFonts w:hint="eastAsia"/>
              </w:rPr>
              <w:t>贮藏温度应避免低于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r>
                <w:rPr>
                  <w:rStyle w:val="style7"/>
                  <w:rFonts w:hint="eastAsia"/>
                </w:rPr>
                <w:t>℃</w:t>
              </w:r>
            </w:smartTag>
            <w:r>
              <w:rPr>
                <w:rStyle w:val="style7"/>
                <w:rFonts w:hint="eastAsia"/>
              </w:rPr>
              <w:t>。</w:t>
            </w:r>
          </w:p>
        </w:tc>
      </w:tr>
      <w:tr w:rsidR="00000000">
        <w:trPr>
          <w:divId w:val="57882771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7882771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3038656"/>
          <w:tblCellSpacing w:w="0" w:type="dxa"/>
        </w:trPr>
        <w:tc>
          <w:tcPr>
            <w:tcW w:w="0" w:type="auto"/>
            <w:vAlign w:val="center"/>
            <w:hideMark/>
          </w:tcPr>
          <w:p w:rsidR="00000000" w:rsidRDefault="00475260">
            <w:r>
              <w:rPr>
                <w:rStyle w:val="style4"/>
                <w:rFonts w:hint="eastAsia"/>
              </w:rPr>
              <w:t>登记证号：</w:t>
            </w:r>
            <w:r>
              <w:rPr>
                <w:rFonts w:hint="eastAsia"/>
              </w:rPr>
              <w:t>PD20081420</w:t>
            </w:r>
          </w:p>
        </w:tc>
      </w:tr>
      <w:tr w:rsidR="00000000">
        <w:trPr>
          <w:divId w:val="173038656"/>
          <w:tblCellSpacing w:w="0" w:type="dxa"/>
        </w:trPr>
        <w:tc>
          <w:tcPr>
            <w:tcW w:w="0" w:type="auto"/>
            <w:vAlign w:val="center"/>
            <w:hideMark/>
          </w:tcPr>
          <w:p w:rsidR="00000000" w:rsidRDefault="00475260">
            <w:r>
              <w:rPr>
                <w:rStyle w:val="style4"/>
                <w:rFonts w:hint="eastAsia"/>
              </w:rPr>
              <w:t>登记证持有人：</w:t>
            </w:r>
            <w:r>
              <w:rPr>
                <w:rFonts w:hint="eastAsia"/>
              </w:rPr>
              <w:t>兴农药业</w:t>
            </w:r>
            <w:r>
              <w:rPr>
                <w:rFonts w:hint="eastAsia"/>
              </w:rPr>
              <w:t>(</w:t>
            </w:r>
            <w:r>
              <w:rPr>
                <w:rFonts w:hint="eastAsia"/>
              </w:rPr>
              <w:t>中国</w:t>
            </w:r>
            <w:r>
              <w:rPr>
                <w:rFonts w:hint="eastAsia"/>
              </w:rPr>
              <w:t>)</w:t>
            </w:r>
            <w:r>
              <w:rPr>
                <w:rFonts w:hint="eastAsia"/>
              </w:rPr>
              <w:t>有限公司</w:t>
            </w:r>
          </w:p>
        </w:tc>
      </w:tr>
      <w:tr w:rsidR="00000000">
        <w:trPr>
          <w:divId w:val="173038656"/>
          <w:tblCellSpacing w:w="0" w:type="dxa"/>
        </w:trPr>
        <w:tc>
          <w:tcPr>
            <w:tcW w:w="0" w:type="auto"/>
            <w:vAlign w:val="center"/>
            <w:hideMark/>
          </w:tcPr>
          <w:p w:rsidR="00000000" w:rsidRDefault="00475260">
            <w:r>
              <w:rPr>
                <w:rStyle w:val="style4"/>
                <w:rFonts w:hint="eastAsia"/>
              </w:rPr>
              <w:t>农</w:t>
            </w:r>
            <w:r>
              <w:rPr>
                <w:rStyle w:val="style4"/>
                <w:rFonts w:hint="eastAsia"/>
              </w:rPr>
              <w:t>药名称：</w:t>
            </w:r>
            <w:r>
              <w:rPr>
                <w:rFonts w:hint="eastAsia"/>
              </w:rPr>
              <w:t>丙环</w:t>
            </w:r>
            <w:proofErr w:type="gramStart"/>
            <w:r>
              <w:rPr>
                <w:rFonts w:hint="eastAsia"/>
              </w:rPr>
              <w:t>唑</w:t>
            </w:r>
            <w:proofErr w:type="gramEnd"/>
          </w:p>
        </w:tc>
      </w:tr>
      <w:tr w:rsidR="00000000">
        <w:trPr>
          <w:divId w:val="173038656"/>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73038656"/>
          <w:tblCellSpacing w:w="0" w:type="dxa"/>
        </w:trPr>
        <w:tc>
          <w:tcPr>
            <w:tcW w:w="0" w:type="auto"/>
            <w:vAlign w:val="center"/>
            <w:hideMark/>
          </w:tcPr>
          <w:p w:rsidR="00000000" w:rsidRDefault="00475260">
            <w:pPr>
              <w:divId w:val="88475698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73038656"/>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173038656"/>
          <w:tblCellSpacing w:w="0" w:type="dxa"/>
        </w:trPr>
        <w:tc>
          <w:tcPr>
            <w:tcW w:w="0" w:type="auto"/>
            <w:vAlign w:val="center"/>
            <w:hideMark/>
          </w:tcPr>
          <w:p w:rsidR="00000000" w:rsidRDefault="00475260">
            <w:pPr>
              <w:divId w:val="789789228"/>
            </w:pPr>
            <w:r>
              <w:rPr>
                <w:rFonts w:hint="eastAsia"/>
              </w:rPr>
              <w:t>有效成分及其含量：</w:t>
            </w:r>
            <w:r>
              <w:rPr>
                <w:rFonts w:hint="eastAsia"/>
              </w:rPr>
              <w:t xml:space="preserve"> </w:t>
            </w:r>
          </w:p>
          <w:p w:rsidR="00000000" w:rsidRDefault="00475260">
            <w:r>
              <w:rPr>
                <w:rFonts w:hint="eastAsia"/>
              </w:rPr>
              <w:t xml:space="preserve">    </w:t>
            </w:r>
            <w:r>
              <w:rPr>
                <w:rFonts w:hint="eastAsia"/>
              </w:rPr>
              <w:t>丙环</w:t>
            </w:r>
            <w:proofErr w:type="gramStart"/>
            <w:r>
              <w:rPr>
                <w:rFonts w:hint="eastAsia"/>
              </w:rPr>
              <w:t>唑</w:t>
            </w:r>
            <w:proofErr w:type="gramEnd"/>
            <w:r>
              <w:rPr>
                <w:rFonts w:hint="eastAsia"/>
              </w:rPr>
              <w:t xml:space="preserve">25%    </w:t>
            </w:r>
          </w:p>
        </w:tc>
      </w:tr>
      <w:tr w:rsidR="00000000">
        <w:trPr>
          <w:divId w:val="173038656"/>
          <w:tblCellSpacing w:w="0" w:type="dxa"/>
        </w:trPr>
        <w:tc>
          <w:tcPr>
            <w:tcW w:w="0" w:type="auto"/>
            <w:vAlign w:val="center"/>
            <w:hideMark/>
          </w:tcPr>
          <w:p w:rsidR="00000000" w:rsidRDefault="00475260">
            <w:pPr>
              <w:divId w:val="12005148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茭白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胡麻斑病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500-750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莲藕</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20-30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7303865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防治香蕉叶斑病，每两星期施药一次，连续喷药</w:t>
            </w:r>
            <w:r>
              <w:rPr>
                <w:rStyle w:val="style7"/>
                <w:rFonts w:hint="eastAsia"/>
              </w:rPr>
              <w:t>2</w:t>
            </w:r>
            <w:r>
              <w:rPr>
                <w:rStyle w:val="style7"/>
                <w:rFonts w:hint="eastAsia"/>
              </w:rPr>
              <w:t>次。</w:t>
            </w:r>
            <w:r>
              <w:rPr>
                <w:rStyle w:val="style7"/>
                <w:rFonts w:hint="eastAsia"/>
              </w:rPr>
              <w:t>2.</w:t>
            </w:r>
            <w:r>
              <w:rPr>
                <w:rStyle w:val="style7"/>
                <w:rFonts w:hint="eastAsia"/>
              </w:rPr>
              <w:t>在莲藕叶斑病初发前期用药，间隔</w:t>
            </w:r>
            <w:r>
              <w:rPr>
                <w:rStyle w:val="style7"/>
                <w:rFonts w:hint="eastAsia"/>
              </w:rPr>
              <w:t>7-10</w:t>
            </w:r>
            <w:r>
              <w:rPr>
                <w:rStyle w:val="style7"/>
                <w:rFonts w:hint="eastAsia"/>
              </w:rPr>
              <w:t>天，连用</w:t>
            </w:r>
            <w:r>
              <w:rPr>
                <w:rStyle w:val="style7"/>
                <w:rFonts w:hint="eastAsia"/>
              </w:rPr>
              <w:t>2-3</w:t>
            </w:r>
            <w:r>
              <w:rPr>
                <w:rStyle w:val="style7"/>
                <w:rFonts w:hint="eastAsia"/>
              </w:rPr>
              <w:t>次，应在莲藕浮叶期之后使用，避免药害风险。</w:t>
            </w:r>
            <w:r>
              <w:rPr>
                <w:rStyle w:val="style7"/>
                <w:rFonts w:hint="eastAsia"/>
              </w:rPr>
              <w:t>3.</w:t>
            </w:r>
            <w:r>
              <w:rPr>
                <w:rStyle w:val="style7"/>
                <w:rFonts w:hint="eastAsia"/>
              </w:rPr>
              <w:t>在茭白胡麻斑病发病前或发病初期用药，间隔</w:t>
            </w:r>
            <w:r>
              <w:rPr>
                <w:rStyle w:val="style7"/>
                <w:rFonts w:hint="eastAsia"/>
              </w:rPr>
              <w:t>5-7</w:t>
            </w:r>
            <w:r>
              <w:rPr>
                <w:rStyle w:val="style7"/>
                <w:rFonts w:hint="eastAsia"/>
              </w:rPr>
              <w:t>天用药一次，连续使用</w:t>
            </w:r>
            <w:r>
              <w:rPr>
                <w:rStyle w:val="style7"/>
                <w:rFonts w:hint="eastAsia"/>
              </w:rPr>
              <w:t>2</w:t>
            </w:r>
            <w:r>
              <w:rPr>
                <w:rStyle w:val="style7"/>
                <w:rFonts w:hint="eastAsia"/>
              </w:rPr>
              <w:t>次，孕</w:t>
            </w:r>
            <w:proofErr w:type="gramStart"/>
            <w:r>
              <w:rPr>
                <w:rStyle w:val="style7"/>
                <w:rFonts w:hint="eastAsia"/>
              </w:rPr>
              <w:t>茭</w:t>
            </w:r>
            <w:proofErr w:type="gramEnd"/>
            <w:r>
              <w:rPr>
                <w:rStyle w:val="style7"/>
                <w:rFonts w:hint="eastAsia"/>
              </w:rPr>
              <w:t>前</w:t>
            </w:r>
            <w:r>
              <w:rPr>
                <w:rStyle w:val="style7"/>
                <w:rFonts w:hint="eastAsia"/>
              </w:rPr>
              <w:t>20</w:t>
            </w:r>
            <w:r>
              <w:rPr>
                <w:rStyle w:val="style7"/>
                <w:rFonts w:hint="eastAsia"/>
              </w:rPr>
              <w:t>天停止用药。</w:t>
            </w:r>
            <w:r>
              <w:rPr>
                <w:rStyle w:val="style7"/>
                <w:rFonts w:hint="eastAsia"/>
              </w:rPr>
              <w:t>4.</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5.</w:t>
            </w:r>
            <w:r>
              <w:rPr>
                <w:rStyle w:val="style7"/>
                <w:rFonts w:hint="eastAsia"/>
              </w:rPr>
              <w:t>本品在香蕉上安全间隔期为</w:t>
            </w:r>
            <w:r>
              <w:rPr>
                <w:rStyle w:val="style7"/>
                <w:rFonts w:hint="eastAsia"/>
              </w:rPr>
              <w:t>42</w:t>
            </w:r>
            <w:r>
              <w:rPr>
                <w:rStyle w:val="style7"/>
                <w:rFonts w:hint="eastAsia"/>
              </w:rPr>
              <w:t>天，每季最多使用</w:t>
            </w:r>
            <w:r>
              <w:rPr>
                <w:rStyle w:val="style7"/>
                <w:rFonts w:hint="eastAsia"/>
              </w:rPr>
              <w:t>2</w:t>
            </w:r>
            <w:r>
              <w:rPr>
                <w:rStyle w:val="style7"/>
                <w:rFonts w:hint="eastAsia"/>
              </w:rPr>
              <w:t>次；在莲藕上安全间隔期</w:t>
            </w:r>
            <w:r>
              <w:rPr>
                <w:rStyle w:val="style7"/>
                <w:rFonts w:hint="eastAsia"/>
              </w:rPr>
              <w:t>21</w:t>
            </w:r>
            <w:r>
              <w:rPr>
                <w:rStyle w:val="style7"/>
                <w:rFonts w:hint="eastAsia"/>
              </w:rPr>
              <w:t>天，每季作物</w:t>
            </w:r>
            <w:r>
              <w:rPr>
                <w:rStyle w:val="style7"/>
                <w:rFonts w:hint="eastAsia"/>
              </w:rPr>
              <w:t>最多使用</w:t>
            </w:r>
            <w:r>
              <w:rPr>
                <w:rStyle w:val="style7"/>
                <w:rFonts w:hint="eastAsia"/>
              </w:rPr>
              <w:t>3</w:t>
            </w:r>
            <w:r>
              <w:rPr>
                <w:rStyle w:val="style7"/>
                <w:rFonts w:hint="eastAsia"/>
              </w:rPr>
              <w:t>次。在茭白上安全间隔期</w:t>
            </w:r>
            <w:r>
              <w:rPr>
                <w:rStyle w:val="style7"/>
                <w:rFonts w:hint="eastAsia"/>
              </w:rPr>
              <w:t>21</w:t>
            </w:r>
            <w:r>
              <w:rPr>
                <w:rStyle w:val="style7"/>
                <w:rFonts w:hint="eastAsia"/>
              </w:rPr>
              <w:t>天，每季最多使用</w:t>
            </w:r>
            <w:r>
              <w:rPr>
                <w:rStyle w:val="style7"/>
                <w:rFonts w:hint="eastAsia"/>
              </w:rPr>
              <w:t>2</w:t>
            </w:r>
            <w:r>
              <w:rPr>
                <w:rStyle w:val="style7"/>
                <w:rFonts w:hint="eastAsia"/>
              </w:rPr>
              <w:t>次。</w:t>
            </w:r>
          </w:p>
        </w:tc>
      </w:tr>
      <w:tr w:rsidR="00000000">
        <w:trPr>
          <w:divId w:val="17303865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甾醇抑制剂中的三唑类杀菌剂。主要是影响甾醇的生物合成，破坏病原菌的细胞膜功能，最终导致细胞死亡，从而起到杀菌防病治病的作用。本品可被植物的根、茎、叶吸收，绿色部位吸收最多，通过木质部向上传导（不能向基部传导）。对防治香蕉叶斑病、莲藕叶斑病和茭白胡麻斑病有较好效果。</w:t>
            </w:r>
          </w:p>
        </w:tc>
      </w:tr>
      <w:tr w:rsidR="00000000">
        <w:trPr>
          <w:divId w:val="17303865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、不能与碱性物质混合使用。最好不要长时间使用金属容器混配或盛放。</w:t>
            </w:r>
            <w:r>
              <w:rPr>
                <w:rStyle w:val="style7"/>
                <w:rFonts w:hint="eastAsia"/>
              </w:rPr>
              <w:t>2</w:t>
            </w:r>
            <w:r>
              <w:rPr>
                <w:rStyle w:val="style7"/>
                <w:rFonts w:hint="eastAsia"/>
              </w:rPr>
              <w:t>、施用时应注意穿戴防护衣物；且请勿吸烟及饮食；施用后及时清洗外露的皮肤、用过</w:t>
            </w:r>
            <w:r>
              <w:rPr>
                <w:rStyle w:val="style7"/>
                <w:rFonts w:hint="eastAsia"/>
              </w:rPr>
              <w:t>的器具和污染的衣物。</w:t>
            </w:r>
            <w:r>
              <w:rPr>
                <w:rStyle w:val="style7"/>
                <w:rFonts w:hint="eastAsia"/>
              </w:rPr>
              <w:t>3</w:t>
            </w:r>
            <w:r>
              <w:rPr>
                <w:rStyle w:val="style7"/>
                <w:rFonts w:hint="eastAsia"/>
              </w:rPr>
              <w:t>、对鱼有毒，远离水产养殖区施药，禁止在河塘等水体中清洗施药器具。</w:t>
            </w:r>
            <w:r>
              <w:rPr>
                <w:rStyle w:val="style7"/>
                <w:rFonts w:hint="eastAsia"/>
              </w:rPr>
              <w:t>4</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机制不同的杀菌剂轮换使用，以延续抗性产生。</w:t>
            </w:r>
            <w:r>
              <w:rPr>
                <w:rStyle w:val="style7"/>
                <w:rFonts w:hint="eastAsia"/>
              </w:rPr>
              <w:t>5</w:t>
            </w:r>
            <w:r>
              <w:rPr>
                <w:rStyle w:val="style7"/>
                <w:rFonts w:hint="eastAsia"/>
              </w:rPr>
              <w:t>、用过的容器和废弃物应妥善处理，不可随意丢弃或做他用。</w:t>
            </w:r>
            <w:r>
              <w:rPr>
                <w:rStyle w:val="style7"/>
                <w:rFonts w:hint="eastAsia"/>
              </w:rPr>
              <w:t>6.</w:t>
            </w:r>
            <w:r>
              <w:rPr>
                <w:rStyle w:val="style7"/>
                <w:rFonts w:hint="eastAsia"/>
              </w:rPr>
              <w:t>禁止孕妇及哺乳期妇女接触本品。</w:t>
            </w:r>
          </w:p>
        </w:tc>
      </w:tr>
      <w:tr w:rsidR="00000000">
        <w:trPr>
          <w:divId w:val="17303865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、中毒症状：对皮肤、眼有刺激症状。</w:t>
            </w:r>
            <w:r>
              <w:rPr>
                <w:rStyle w:val="style7"/>
                <w:rFonts w:hint="eastAsia"/>
              </w:rPr>
              <w:t>2</w:t>
            </w:r>
            <w:r>
              <w:rPr>
                <w:rStyle w:val="style7"/>
                <w:rFonts w:hint="eastAsia"/>
              </w:rPr>
              <w:t>、如误服应立即饮下大量牛奶、蛋白或清水，并送医对症处理，不要引吐。若不慎进入眼睛或接触皮肤，应用清水冲洗至少</w:t>
            </w:r>
            <w:r>
              <w:rPr>
                <w:rStyle w:val="style7"/>
                <w:rFonts w:hint="eastAsia"/>
              </w:rPr>
              <w:t>15</w:t>
            </w:r>
            <w:r>
              <w:rPr>
                <w:rStyle w:val="style7"/>
                <w:rFonts w:hint="eastAsia"/>
              </w:rPr>
              <w:t>分钟。请立即携带本包装并送患者就医。</w:t>
            </w:r>
            <w:r>
              <w:rPr>
                <w:rStyle w:val="style7"/>
                <w:rFonts w:hint="eastAsia"/>
              </w:rPr>
              <w:t>3</w:t>
            </w:r>
            <w:r>
              <w:rPr>
                <w:rStyle w:val="style7"/>
                <w:rFonts w:hint="eastAsia"/>
              </w:rPr>
              <w:t>、此药解毒剂可使用阿托品解毒，对症治疗。</w:t>
            </w:r>
          </w:p>
        </w:tc>
      </w:tr>
      <w:tr w:rsidR="00000000">
        <w:trPr>
          <w:divId w:val="17303865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原包装应保存于阴凉、干燥、通风处，远离热源或火源。置于儿童、无关人员和动物触及不到的地方，并加锁保存。不能与食品、饮料、饲料和粮食等混合储运。</w:t>
            </w:r>
          </w:p>
        </w:tc>
      </w:tr>
      <w:tr w:rsidR="00000000">
        <w:trPr>
          <w:divId w:val="17303865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7303865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90755316"/>
          <w:tblCellSpacing w:w="0" w:type="dxa"/>
        </w:trPr>
        <w:tc>
          <w:tcPr>
            <w:tcW w:w="0" w:type="auto"/>
            <w:vAlign w:val="center"/>
            <w:hideMark/>
          </w:tcPr>
          <w:p w:rsidR="00000000" w:rsidRDefault="00475260">
            <w:r>
              <w:rPr>
                <w:rStyle w:val="style4"/>
                <w:rFonts w:hint="eastAsia"/>
              </w:rPr>
              <w:t>登记证号：</w:t>
            </w:r>
            <w:r>
              <w:rPr>
                <w:rFonts w:hint="eastAsia"/>
              </w:rPr>
              <w:t>PD20082552</w:t>
            </w:r>
          </w:p>
        </w:tc>
      </w:tr>
      <w:tr w:rsidR="00000000">
        <w:trPr>
          <w:divId w:val="1190755316"/>
          <w:tblCellSpacing w:w="0" w:type="dxa"/>
        </w:trPr>
        <w:tc>
          <w:tcPr>
            <w:tcW w:w="0" w:type="auto"/>
            <w:vAlign w:val="center"/>
            <w:hideMark/>
          </w:tcPr>
          <w:p w:rsidR="00000000" w:rsidRDefault="00475260">
            <w:r>
              <w:rPr>
                <w:rStyle w:val="style4"/>
                <w:rFonts w:hint="eastAsia"/>
              </w:rPr>
              <w:t>登记证持有人：</w:t>
            </w:r>
            <w:r>
              <w:rPr>
                <w:rFonts w:hint="eastAsia"/>
              </w:rPr>
              <w:t>兴农药业</w:t>
            </w:r>
            <w:r>
              <w:rPr>
                <w:rFonts w:hint="eastAsia"/>
              </w:rPr>
              <w:t>(</w:t>
            </w:r>
            <w:r>
              <w:rPr>
                <w:rFonts w:hint="eastAsia"/>
              </w:rPr>
              <w:t>中国</w:t>
            </w:r>
            <w:r>
              <w:rPr>
                <w:rFonts w:hint="eastAsia"/>
              </w:rPr>
              <w:t>)</w:t>
            </w:r>
            <w:r>
              <w:rPr>
                <w:rFonts w:hint="eastAsia"/>
              </w:rPr>
              <w:t>有限公司</w:t>
            </w:r>
          </w:p>
        </w:tc>
      </w:tr>
      <w:tr w:rsidR="00000000">
        <w:trPr>
          <w:divId w:val="1190755316"/>
          <w:tblCellSpacing w:w="0" w:type="dxa"/>
        </w:trPr>
        <w:tc>
          <w:tcPr>
            <w:tcW w:w="0" w:type="auto"/>
            <w:vAlign w:val="center"/>
            <w:hideMark/>
          </w:tcPr>
          <w:p w:rsidR="00000000" w:rsidRDefault="00475260">
            <w:r>
              <w:rPr>
                <w:rStyle w:val="style4"/>
                <w:rFonts w:hint="eastAsia"/>
              </w:rPr>
              <w:t>农药名称：</w:t>
            </w:r>
            <w:r>
              <w:rPr>
                <w:rFonts w:hint="eastAsia"/>
              </w:rPr>
              <w:t>甲霜·锰锌</w:t>
            </w:r>
          </w:p>
        </w:tc>
      </w:tr>
      <w:tr w:rsidR="00000000">
        <w:trPr>
          <w:divId w:val="1190755316"/>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190755316"/>
          <w:tblCellSpacing w:w="0" w:type="dxa"/>
        </w:trPr>
        <w:tc>
          <w:tcPr>
            <w:tcW w:w="0" w:type="auto"/>
            <w:vAlign w:val="center"/>
            <w:hideMark/>
          </w:tcPr>
          <w:p w:rsidR="00000000" w:rsidRDefault="00475260">
            <w:pPr>
              <w:divId w:val="126938975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190755316"/>
          <w:tblCellSpacing w:w="0" w:type="dxa"/>
        </w:trPr>
        <w:tc>
          <w:tcPr>
            <w:tcW w:w="0" w:type="auto"/>
            <w:vAlign w:val="center"/>
            <w:hideMark/>
          </w:tcPr>
          <w:p w:rsidR="00000000" w:rsidRDefault="00475260">
            <w:r>
              <w:rPr>
                <w:rStyle w:val="style4"/>
                <w:rFonts w:hint="eastAsia"/>
              </w:rPr>
              <w:t>总有效成分含量：</w:t>
            </w:r>
            <w:r>
              <w:rPr>
                <w:rFonts w:hint="eastAsia"/>
              </w:rPr>
              <w:t>58%</w:t>
            </w:r>
          </w:p>
        </w:tc>
      </w:tr>
      <w:tr w:rsidR="00000000">
        <w:trPr>
          <w:divId w:val="1190755316"/>
          <w:tblCellSpacing w:w="0" w:type="dxa"/>
        </w:trPr>
        <w:tc>
          <w:tcPr>
            <w:tcW w:w="0" w:type="auto"/>
            <w:vAlign w:val="center"/>
            <w:hideMark/>
          </w:tcPr>
          <w:p w:rsidR="00000000" w:rsidRDefault="00475260">
            <w:pPr>
              <w:divId w:val="1318726658"/>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代森锰锌</w:t>
            </w:r>
            <w:proofErr w:type="gramEnd"/>
            <w:r>
              <w:rPr>
                <w:rFonts w:hint="eastAsia"/>
              </w:rPr>
              <w:t xml:space="preserve">48%    </w:t>
            </w:r>
            <w:proofErr w:type="gramStart"/>
            <w:r>
              <w:rPr>
                <w:rFonts w:hint="eastAsia"/>
              </w:rPr>
              <w:t>甲霜灵</w:t>
            </w:r>
            <w:proofErr w:type="gramEnd"/>
            <w:r>
              <w:rPr>
                <w:rFonts w:hint="eastAsia"/>
              </w:rPr>
              <w:t xml:space="preserve">10%    </w:t>
            </w:r>
          </w:p>
        </w:tc>
      </w:tr>
      <w:tr w:rsidR="00000000">
        <w:trPr>
          <w:divId w:val="1190755316"/>
          <w:tblCellSpacing w:w="0" w:type="dxa"/>
        </w:trPr>
        <w:tc>
          <w:tcPr>
            <w:tcW w:w="0" w:type="auto"/>
            <w:vAlign w:val="center"/>
            <w:hideMark/>
          </w:tcPr>
          <w:p w:rsidR="00000000" w:rsidRDefault="00475260">
            <w:pPr>
              <w:divId w:val="13862249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w:t>
                  </w:r>
                  <w:smartTag w:uri="urn:schemas-microsoft-com:office:smarttags" w:element="chmetcnv">
                    <w:smartTagPr>
                      <w:attr w:name="TCSC" w:val="0"/>
                      <w:attr w:name="NumberType" w:val="1"/>
                      <w:attr w:name="Negative" w:val="True"/>
                      <w:attr w:name="HasSpace" w:val="False"/>
                      <w:attr w:name="SourceValue" w:val="210"/>
                      <w:attr w:name="UnitName" w:val="克"/>
                    </w:smartTagPr>
                    <w:r>
                      <w:rPr>
                        <w:rStyle w:val="style7"/>
                        <w:rFonts w:hint="eastAsia"/>
                      </w:rPr>
                      <w:t>-210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w:t>
                  </w:r>
                  <w:proofErr w:type="gramStart"/>
                  <w:r>
                    <w:rPr>
                      <w:rStyle w:val="style7"/>
                      <w:rFonts w:hint="eastAsia"/>
                    </w:rPr>
                    <w:t>胫</w:t>
                  </w:r>
                  <w:proofErr w:type="gramEnd"/>
                  <w:r>
                    <w:rPr>
                      <w:rStyle w:val="style7"/>
                      <w:rFonts w:hint="eastAsia"/>
                    </w:rPr>
                    <w:t>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w:t>
                  </w:r>
                  <w:smartTag w:uri="urn:schemas-microsoft-com:office:smarttags" w:element="chmetcnv">
                    <w:smartTagPr>
                      <w:attr w:name="TCSC" w:val="0"/>
                      <w:attr w:name="NumberType" w:val="1"/>
                      <w:attr w:name="Negative" w:val="True"/>
                      <w:attr w:name="HasSpace" w:val="False"/>
                      <w:attr w:name="SourceValue" w:val="120"/>
                      <w:attr w:name="UnitName" w:val="克"/>
                    </w:smartTagPr>
                    <w:r>
                      <w:rPr>
                        <w:rStyle w:val="style7"/>
                        <w:rFonts w:hint="eastAsia"/>
                      </w:rPr>
                      <w:t>-120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19075531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、于黄瓜霜霉病发病初期开始喷药，以后每隔</w:t>
            </w:r>
            <w:r>
              <w:rPr>
                <w:rStyle w:val="style7"/>
                <w:rFonts w:hint="eastAsia"/>
              </w:rPr>
              <w:t>7</w:t>
            </w:r>
            <w:r>
              <w:rPr>
                <w:rStyle w:val="style7"/>
                <w:rFonts w:hint="eastAsia"/>
              </w:rPr>
              <w:t>天施药</w:t>
            </w:r>
            <w:r>
              <w:rPr>
                <w:rStyle w:val="style7"/>
                <w:rFonts w:hint="eastAsia"/>
              </w:rPr>
              <w:t>1</w:t>
            </w:r>
            <w:r>
              <w:rPr>
                <w:rStyle w:val="style7"/>
                <w:rFonts w:hint="eastAsia"/>
              </w:rPr>
              <w:t>次，每季最多使用</w:t>
            </w:r>
            <w:r>
              <w:rPr>
                <w:rStyle w:val="style7"/>
                <w:rFonts w:hint="eastAsia"/>
              </w:rPr>
              <w:t>3</w:t>
            </w:r>
            <w:r>
              <w:rPr>
                <w:rStyle w:val="style7"/>
                <w:rFonts w:hint="eastAsia"/>
              </w:rPr>
              <w:t>次，安全间隔期为</w:t>
            </w:r>
            <w:r>
              <w:rPr>
                <w:rStyle w:val="style7"/>
                <w:rFonts w:hint="eastAsia"/>
              </w:rPr>
              <w:t>1</w:t>
            </w:r>
            <w:r>
              <w:rPr>
                <w:rStyle w:val="style7"/>
                <w:rFonts w:hint="eastAsia"/>
              </w:rPr>
              <w:t>天。</w:t>
            </w:r>
            <w:r>
              <w:rPr>
                <w:rStyle w:val="style7"/>
                <w:rFonts w:hint="eastAsia"/>
              </w:rPr>
              <w:t>2</w:t>
            </w:r>
            <w:r>
              <w:rPr>
                <w:rStyle w:val="style7"/>
                <w:rFonts w:hint="eastAsia"/>
              </w:rPr>
              <w:t>、在烟草黑</w:t>
            </w:r>
            <w:proofErr w:type="gramStart"/>
            <w:r>
              <w:rPr>
                <w:rStyle w:val="style7"/>
                <w:rFonts w:hint="eastAsia"/>
              </w:rPr>
              <w:t>胫</w:t>
            </w:r>
            <w:proofErr w:type="gramEnd"/>
            <w:r>
              <w:rPr>
                <w:rStyle w:val="style7"/>
                <w:rFonts w:hint="eastAsia"/>
              </w:rPr>
              <w:t>病发病前或发病初期开始喷药，每隔</w:t>
            </w:r>
            <w:r>
              <w:rPr>
                <w:rStyle w:val="style7"/>
                <w:rFonts w:hint="eastAsia"/>
              </w:rPr>
              <w:t>7-10</w:t>
            </w:r>
            <w:r>
              <w:rPr>
                <w:rStyle w:val="style7"/>
                <w:rFonts w:hint="eastAsia"/>
              </w:rPr>
              <w:t>天施药</w:t>
            </w:r>
            <w:r>
              <w:rPr>
                <w:rStyle w:val="style7"/>
                <w:rFonts w:hint="eastAsia"/>
              </w:rPr>
              <w:t>1</w:t>
            </w:r>
            <w:r>
              <w:rPr>
                <w:rStyle w:val="style7"/>
                <w:rFonts w:hint="eastAsia"/>
              </w:rPr>
              <w:t>次，每季最多使用</w:t>
            </w:r>
            <w:r>
              <w:rPr>
                <w:rStyle w:val="style7"/>
                <w:rFonts w:hint="eastAsia"/>
              </w:rPr>
              <w:t>2</w:t>
            </w:r>
            <w:r>
              <w:rPr>
                <w:rStyle w:val="style7"/>
                <w:rFonts w:hint="eastAsia"/>
              </w:rPr>
              <w:t>次，安全间隔期为</w:t>
            </w:r>
            <w:r>
              <w:rPr>
                <w:rStyle w:val="style7"/>
                <w:rFonts w:hint="eastAsia"/>
              </w:rPr>
              <w:t>21</w:t>
            </w:r>
            <w:r>
              <w:rPr>
                <w:rStyle w:val="style7"/>
                <w:rFonts w:hint="eastAsia"/>
              </w:rPr>
              <w:t>天。</w:t>
            </w:r>
            <w:r>
              <w:rPr>
                <w:rStyle w:val="style7"/>
                <w:rFonts w:hint="eastAsia"/>
              </w:rPr>
              <w:t>3</w:t>
            </w:r>
            <w:r>
              <w:rPr>
                <w:rStyle w:val="style7"/>
                <w:rFonts w:hint="eastAsia"/>
              </w:rPr>
              <w:t>、药液应该均匀喷洒于叶片上下两面。</w:t>
            </w:r>
          </w:p>
        </w:tc>
      </w:tr>
      <w:tr w:rsidR="00000000">
        <w:trPr>
          <w:divId w:val="119075531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w:t>
            </w:r>
            <w:proofErr w:type="gramStart"/>
            <w:r>
              <w:rPr>
                <w:rStyle w:val="style7"/>
                <w:rFonts w:hint="eastAsia"/>
              </w:rPr>
              <w:t>甲霜灵</w:t>
            </w:r>
            <w:proofErr w:type="gramEnd"/>
            <w:r>
              <w:rPr>
                <w:rStyle w:val="style7"/>
                <w:rFonts w:hint="eastAsia"/>
              </w:rPr>
              <w:t>和</w:t>
            </w:r>
            <w:proofErr w:type="gramStart"/>
            <w:r>
              <w:rPr>
                <w:rStyle w:val="style7"/>
                <w:rFonts w:hint="eastAsia"/>
              </w:rPr>
              <w:t>代森锰锌</w:t>
            </w:r>
            <w:proofErr w:type="gramEnd"/>
            <w:r>
              <w:rPr>
                <w:rStyle w:val="style7"/>
                <w:rFonts w:hint="eastAsia"/>
              </w:rPr>
              <w:t>复配而成的杀菌剂，具有内吸性，可被植物根、茎、叶吸收，并可随植物体内水分转运而转移到植物各器官中。具有保护和治疗双重作用，对黄瓜霜霉病、烟草黑</w:t>
            </w:r>
            <w:proofErr w:type="gramStart"/>
            <w:r>
              <w:rPr>
                <w:rStyle w:val="style7"/>
                <w:rFonts w:hint="eastAsia"/>
              </w:rPr>
              <w:t>胫</w:t>
            </w:r>
            <w:proofErr w:type="gramEnd"/>
            <w:r>
              <w:rPr>
                <w:rStyle w:val="style7"/>
                <w:rFonts w:hint="eastAsia"/>
              </w:rPr>
              <w:t>病有防治效果。</w:t>
            </w:r>
          </w:p>
        </w:tc>
      </w:tr>
      <w:tr w:rsidR="00000000">
        <w:trPr>
          <w:divId w:val="119075531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、对鱼有毒，水</w:t>
            </w:r>
            <w:r>
              <w:rPr>
                <w:rStyle w:val="style7"/>
                <w:rFonts w:hint="eastAsia"/>
              </w:rPr>
              <w:t>产养殖区、河塘等水体附近禁止施用，禁止在荷塘等水体中清洗施药器具。使用中防治污染水源。</w:t>
            </w:r>
            <w:r>
              <w:rPr>
                <w:rStyle w:val="style7"/>
                <w:rFonts w:hint="eastAsia"/>
              </w:rPr>
              <w:t xml:space="preserve"> 2</w:t>
            </w:r>
            <w:r>
              <w:rPr>
                <w:rStyle w:val="style7"/>
                <w:rFonts w:hint="eastAsia"/>
              </w:rPr>
              <w:t>、不能与碱性农药混合使用，最好不要长时间使用金属容器混配或盛放。</w:t>
            </w:r>
            <w:r>
              <w:rPr>
                <w:rStyle w:val="style7"/>
                <w:rFonts w:hint="eastAsia"/>
              </w:rPr>
              <w:t xml:space="preserve"> 3</w:t>
            </w:r>
            <w:r>
              <w:rPr>
                <w:rStyle w:val="style7"/>
                <w:rFonts w:hint="eastAsia"/>
              </w:rPr>
              <w:t>、开启包装时注意避开大风以免粉末飞扬，施用时应注意穿戴防护衣物；施用后及时清洗外露的皮肤、用过的器具和污染的衣物，废液禁止排入河塘等水域。使用时，请勿吸烟及饮食。</w:t>
            </w:r>
            <w:r>
              <w:rPr>
                <w:rStyle w:val="style7"/>
                <w:rFonts w:hint="eastAsia"/>
              </w:rPr>
              <w:t xml:space="preserve"> 4</w:t>
            </w:r>
            <w:r>
              <w:rPr>
                <w:rStyle w:val="style7"/>
                <w:rFonts w:hint="eastAsia"/>
              </w:rPr>
              <w:t>、孕妇和哺乳期妇女禁止接触本品。</w:t>
            </w:r>
            <w:r>
              <w:rPr>
                <w:rStyle w:val="style7"/>
                <w:rFonts w:hint="eastAsia"/>
              </w:rPr>
              <w:t>5</w:t>
            </w:r>
            <w:r>
              <w:rPr>
                <w:rStyle w:val="style7"/>
                <w:rFonts w:hint="eastAsia"/>
              </w:rPr>
              <w:t>、使用包装袋和废弃物应妥善处理，不可随意抛弃，也不可作他用。</w:t>
            </w:r>
          </w:p>
        </w:tc>
      </w:tr>
      <w:tr w:rsidR="00000000">
        <w:trPr>
          <w:divId w:val="119075531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、一般对皮肤有轻度刺激，对眼睛有中度刺激作用。</w:t>
            </w:r>
            <w:r>
              <w:rPr>
                <w:rStyle w:val="style7"/>
                <w:rFonts w:hint="eastAsia"/>
              </w:rPr>
              <w:t xml:space="preserve"> 2</w:t>
            </w:r>
            <w:r>
              <w:rPr>
                <w:rStyle w:val="style7"/>
                <w:rFonts w:hint="eastAsia"/>
              </w:rPr>
              <w:t>、若不慎进入眼睛或</w:t>
            </w:r>
            <w:r>
              <w:rPr>
                <w:rStyle w:val="style7"/>
                <w:rFonts w:hint="eastAsia"/>
              </w:rPr>
              <w:t>接触皮肤，应用清水冲洗至少</w:t>
            </w:r>
            <w:r>
              <w:rPr>
                <w:rStyle w:val="style7"/>
                <w:rFonts w:hint="eastAsia"/>
              </w:rPr>
              <w:t>15</w:t>
            </w:r>
            <w:r>
              <w:rPr>
                <w:rStyle w:val="style7"/>
                <w:rFonts w:hint="eastAsia"/>
              </w:rPr>
              <w:t>分钟。如误服此药，需饮用食盐水催吐，请立即携带本包装袋并送患者就医。不慎吸入，应将病人移至空气流通处。</w:t>
            </w:r>
            <w:r>
              <w:rPr>
                <w:rStyle w:val="style7"/>
                <w:rFonts w:hint="eastAsia"/>
              </w:rPr>
              <w:t xml:space="preserve"> 3</w:t>
            </w:r>
            <w:r>
              <w:rPr>
                <w:rStyle w:val="style7"/>
                <w:rFonts w:hint="eastAsia"/>
              </w:rPr>
              <w:t>、此药剂无特殊解毒剂，应对症治疗。</w:t>
            </w:r>
          </w:p>
        </w:tc>
      </w:tr>
      <w:tr w:rsidR="00000000">
        <w:trPr>
          <w:divId w:val="119075531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、本剂应贮藏于阴凉干燥、通风处，远离热源或货源，置于儿童触及不到的地方，并加锁。</w:t>
            </w:r>
            <w:r>
              <w:rPr>
                <w:rStyle w:val="style7"/>
                <w:rFonts w:hint="eastAsia"/>
              </w:rPr>
              <w:t xml:space="preserve"> 2</w:t>
            </w:r>
            <w:r>
              <w:rPr>
                <w:rStyle w:val="style7"/>
                <w:rFonts w:hint="eastAsia"/>
              </w:rPr>
              <w:t>、勿与食品、饮料、饲料、粮食等混合贮存和运输。</w:t>
            </w:r>
            <w:r>
              <w:rPr>
                <w:rStyle w:val="style7"/>
                <w:rFonts w:hint="eastAsia"/>
              </w:rPr>
              <w:t xml:space="preserve"> 3</w:t>
            </w:r>
            <w:r>
              <w:rPr>
                <w:rStyle w:val="style7"/>
                <w:rFonts w:hint="eastAsia"/>
              </w:rPr>
              <w:t>、本品若失火，可使用水及干粉灭火器灭火。</w:t>
            </w:r>
          </w:p>
        </w:tc>
      </w:tr>
      <w:tr w:rsidR="00000000">
        <w:trPr>
          <w:divId w:val="119075531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19075531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84119420"/>
          <w:tblCellSpacing w:w="0" w:type="dxa"/>
        </w:trPr>
        <w:tc>
          <w:tcPr>
            <w:tcW w:w="0" w:type="auto"/>
            <w:vAlign w:val="center"/>
            <w:hideMark/>
          </w:tcPr>
          <w:p w:rsidR="00000000" w:rsidRDefault="00475260">
            <w:r>
              <w:rPr>
                <w:rStyle w:val="style4"/>
                <w:rFonts w:hint="eastAsia"/>
              </w:rPr>
              <w:t>登记证号：</w:t>
            </w:r>
            <w:r>
              <w:rPr>
                <w:rFonts w:hint="eastAsia"/>
              </w:rPr>
              <w:t>PD20151483</w:t>
            </w:r>
          </w:p>
        </w:tc>
      </w:tr>
      <w:tr w:rsidR="00000000">
        <w:trPr>
          <w:divId w:val="1984119420"/>
          <w:tblCellSpacing w:w="0" w:type="dxa"/>
        </w:trPr>
        <w:tc>
          <w:tcPr>
            <w:tcW w:w="0" w:type="auto"/>
            <w:vAlign w:val="center"/>
            <w:hideMark/>
          </w:tcPr>
          <w:p w:rsidR="00000000" w:rsidRDefault="00475260">
            <w:r>
              <w:rPr>
                <w:rStyle w:val="style4"/>
                <w:rFonts w:hint="eastAsia"/>
              </w:rPr>
              <w:t>登记证持有人：</w:t>
            </w:r>
            <w:r>
              <w:rPr>
                <w:rFonts w:hint="eastAsia"/>
              </w:rPr>
              <w:t>兴农药业</w:t>
            </w:r>
            <w:r>
              <w:rPr>
                <w:rFonts w:hint="eastAsia"/>
              </w:rPr>
              <w:t>(</w:t>
            </w:r>
            <w:r>
              <w:rPr>
                <w:rFonts w:hint="eastAsia"/>
              </w:rPr>
              <w:t>中国</w:t>
            </w:r>
            <w:r>
              <w:rPr>
                <w:rFonts w:hint="eastAsia"/>
              </w:rPr>
              <w:t>)</w:t>
            </w:r>
            <w:r>
              <w:rPr>
                <w:rFonts w:hint="eastAsia"/>
              </w:rPr>
              <w:t>有限公司</w:t>
            </w:r>
          </w:p>
        </w:tc>
      </w:tr>
      <w:tr w:rsidR="00000000">
        <w:trPr>
          <w:divId w:val="1984119420"/>
          <w:tblCellSpacing w:w="0" w:type="dxa"/>
        </w:trPr>
        <w:tc>
          <w:tcPr>
            <w:tcW w:w="0" w:type="auto"/>
            <w:vAlign w:val="center"/>
            <w:hideMark/>
          </w:tcPr>
          <w:p w:rsidR="00000000" w:rsidRDefault="00475260">
            <w:r>
              <w:rPr>
                <w:rStyle w:val="style4"/>
                <w:rFonts w:hint="eastAsia"/>
              </w:rPr>
              <w:t>农药名称</w:t>
            </w:r>
            <w:r>
              <w:rPr>
                <w:rStyle w:val="style4"/>
                <w:rFonts w:hint="eastAsia"/>
              </w:rPr>
              <w:t>：</w:t>
            </w:r>
            <w:r>
              <w:rPr>
                <w:rFonts w:hint="eastAsia"/>
              </w:rPr>
              <w:t>多抗霉素</w:t>
            </w:r>
          </w:p>
        </w:tc>
      </w:tr>
      <w:tr w:rsidR="00000000">
        <w:trPr>
          <w:divId w:val="1984119420"/>
          <w:tblCellSpacing w:w="0" w:type="dxa"/>
        </w:trPr>
        <w:tc>
          <w:tcPr>
            <w:tcW w:w="0" w:type="auto"/>
            <w:vAlign w:val="center"/>
            <w:hideMark/>
          </w:tcPr>
          <w:p w:rsidR="00000000" w:rsidRDefault="00475260">
            <w:r>
              <w:rPr>
                <w:rStyle w:val="style4"/>
                <w:rFonts w:hint="eastAsia"/>
              </w:rPr>
              <w:t>剂型：</w:t>
            </w:r>
            <w:r>
              <w:rPr>
                <w:rFonts w:hint="eastAsia"/>
              </w:rPr>
              <w:t>可溶粒剂</w:t>
            </w:r>
          </w:p>
        </w:tc>
      </w:tr>
      <w:tr w:rsidR="00000000">
        <w:trPr>
          <w:divId w:val="1984119420"/>
          <w:tblCellSpacing w:w="0" w:type="dxa"/>
        </w:trPr>
        <w:tc>
          <w:tcPr>
            <w:tcW w:w="0" w:type="auto"/>
            <w:vAlign w:val="center"/>
            <w:hideMark/>
          </w:tcPr>
          <w:p w:rsidR="00000000" w:rsidRDefault="00475260">
            <w:pPr>
              <w:divId w:val="1696492106"/>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984119420"/>
          <w:tblCellSpacing w:w="0" w:type="dxa"/>
        </w:trPr>
        <w:tc>
          <w:tcPr>
            <w:tcW w:w="0" w:type="auto"/>
            <w:vAlign w:val="center"/>
            <w:hideMark/>
          </w:tcPr>
          <w:p w:rsidR="00000000" w:rsidRDefault="00475260">
            <w:r>
              <w:rPr>
                <w:rStyle w:val="style4"/>
                <w:rFonts w:hint="eastAsia"/>
              </w:rPr>
              <w:t>总有效成分含量：</w:t>
            </w:r>
            <w:r>
              <w:rPr>
                <w:rFonts w:hint="eastAsia"/>
              </w:rPr>
              <w:t>16%</w:t>
            </w:r>
          </w:p>
        </w:tc>
      </w:tr>
      <w:tr w:rsidR="00000000">
        <w:trPr>
          <w:divId w:val="1984119420"/>
          <w:tblCellSpacing w:w="0" w:type="dxa"/>
        </w:trPr>
        <w:tc>
          <w:tcPr>
            <w:tcW w:w="0" w:type="auto"/>
            <w:vAlign w:val="center"/>
            <w:hideMark/>
          </w:tcPr>
          <w:p w:rsidR="00000000" w:rsidRDefault="00475260">
            <w:pPr>
              <w:divId w:val="1287199222"/>
            </w:pPr>
            <w:r>
              <w:rPr>
                <w:rFonts w:hint="eastAsia"/>
              </w:rPr>
              <w:t>有效成分及其含量：</w:t>
            </w:r>
            <w:r>
              <w:rPr>
                <w:rFonts w:hint="eastAsia"/>
              </w:rPr>
              <w:t xml:space="preserve"> </w:t>
            </w:r>
          </w:p>
          <w:p w:rsidR="00000000" w:rsidRDefault="00475260">
            <w:r>
              <w:rPr>
                <w:rFonts w:hint="eastAsia"/>
              </w:rPr>
              <w:t xml:space="preserve">    </w:t>
            </w:r>
            <w:r>
              <w:rPr>
                <w:rFonts w:hint="eastAsia"/>
              </w:rPr>
              <w:t>多抗霉素</w:t>
            </w:r>
            <w:r>
              <w:rPr>
                <w:rFonts w:hint="eastAsia"/>
              </w:rPr>
              <w:t xml:space="preserve">B16%    </w:t>
            </w:r>
          </w:p>
        </w:tc>
      </w:tr>
      <w:tr w:rsidR="00000000">
        <w:trPr>
          <w:divId w:val="1984119420"/>
          <w:tblCellSpacing w:w="0" w:type="dxa"/>
        </w:trPr>
        <w:tc>
          <w:tcPr>
            <w:tcW w:w="0" w:type="auto"/>
            <w:vAlign w:val="center"/>
            <w:hideMark/>
          </w:tcPr>
          <w:p w:rsidR="00000000" w:rsidRDefault="00475260">
            <w:pPr>
              <w:divId w:val="20155741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蔓枯病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75</w:t>
                  </w:r>
                  <w:smartTag w:uri="urn:schemas-microsoft-com:office:smarttags" w:element="chmetcnv">
                    <w:smartTagPr>
                      <w:attr w:name="TCSC" w:val="0"/>
                      <w:attr w:name="NumberType" w:val="1"/>
                      <w:attr w:name="Negative" w:val="True"/>
                      <w:attr w:name="HasSpace" w:val="False"/>
                      <w:attr w:name="SourceValue" w:val="85"/>
                      <w:attr w:name="UnitName" w:val="克"/>
                    </w:smartTagPr>
                    <w:r>
                      <w:rPr>
                        <w:rStyle w:val="style7"/>
                        <w:rFonts w:hint="eastAsia"/>
                      </w:rPr>
                      <w:t>-85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4000-5000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984119420"/>
          <w:tblCellSpacing w:w="0" w:type="dxa"/>
        </w:trPr>
        <w:tc>
          <w:tcPr>
            <w:tcW w:w="0" w:type="auto"/>
            <w:vAlign w:val="center"/>
            <w:hideMark/>
          </w:tcPr>
          <w:p w:rsidR="00000000" w:rsidRDefault="00475260">
            <w:r>
              <w:rPr>
                <w:rStyle w:val="style4"/>
                <w:rFonts w:hint="eastAsia"/>
              </w:rPr>
              <w:t>使用技</w:t>
            </w:r>
            <w:r>
              <w:rPr>
                <w:rStyle w:val="style4"/>
                <w:rFonts w:hint="eastAsia"/>
              </w:rPr>
              <w:t>术要求</w:t>
            </w:r>
            <w:r>
              <w:rPr>
                <w:rStyle w:val="style4"/>
                <w:rFonts w:hint="eastAsia"/>
              </w:rPr>
              <w:t>:</w:t>
            </w:r>
            <w:r>
              <w:rPr>
                <w:rFonts w:hint="eastAsia"/>
              </w:rPr>
              <w:br/>
            </w:r>
            <w:r>
              <w:rPr>
                <w:rStyle w:val="style7"/>
                <w:rFonts w:hint="eastAsia"/>
              </w:rPr>
              <w:t>1</w:t>
            </w:r>
            <w:r>
              <w:rPr>
                <w:rStyle w:val="style7"/>
                <w:rFonts w:hint="eastAsia"/>
              </w:rPr>
              <w:t>、在葡萄炭疽病和西瓜蔓枯病发病前或发病初期用药，每隔</w:t>
            </w:r>
            <w:r>
              <w:rPr>
                <w:rStyle w:val="style7"/>
                <w:rFonts w:hint="eastAsia"/>
              </w:rPr>
              <w:t>7-10</w:t>
            </w:r>
            <w:r>
              <w:rPr>
                <w:rStyle w:val="style7"/>
                <w:rFonts w:hint="eastAsia"/>
              </w:rPr>
              <w:t>天施药</w:t>
            </w:r>
            <w:r>
              <w:rPr>
                <w:rStyle w:val="style7"/>
                <w:rFonts w:hint="eastAsia"/>
              </w:rPr>
              <w:t>1</w:t>
            </w:r>
            <w:r>
              <w:rPr>
                <w:rStyle w:val="style7"/>
                <w:rFonts w:hint="eastAsia"/>
              </w:rPr>
              <w:t>次，每季最多使用</w:t>
            </w:r>
            <w:r>
              <w:rPr>
                <w:rStyle w:val="style7"/>
                <w:rFonts w:hint="eastAsia"/>
              </w:rPr>
              <w:t>3</w:t>
            </w:r>
            <w:r>
              <w:rPr>
                <w:rStyle w:val="style7"/>
                <w:rFonts w:hint="eastAsia"/>
              </w:rPr>
              <w:t>次，在葡萄上的安全间隔期为</w:t>
            </w:r>
            <w:r>
              <w:rPr>
                <w:rStyle w:val="style7"/>
                <w:rFonts w:hint="eastAsia"/>
              </w:rPr>
              <w:t>14</w:t>
            </w:r>
            <w:r>
              <w:rPr>
                <w:rStyle w:val="style7"/>
                <w:rFonts w:hint="eastAsia"/>
              </w:rPr>
              <w:t>天，西瓜上的安全间隔期为</w:t>
            </w:r>
            <w:r>
              <w:rPr>
                <w:rStyle w:val="style7"/>
                <w:rFonts w:hint="eastAsia"/>
              </w:rPr>
              <w:t>7</w:t>
            </w:r>
            <w:r>
              <w:rPr>
                <w:rStyle w:val="style7"/>
                <w:rFonts w:hint="eastAsia"/>
              </w:rPr>
              <w:t>天。</w:t>
            </w:r>
            <w:r>
              <w:rPr>
                <w:rStyle w:val="style7"/>
                <w:rFonts w:hint="eastAsia"/>
              </w:rPr>
              <w:t>2.</w:t>
            </w:r>
            <w:r>
              <w:rPr>
                <w:rStyle w:val="style7"/>
                <w:rFonts w:hint="eastAsia"/>
              </w:rPr>
              <w:t>在苹果树斑点落叶病</w:t>
            </w:r>
            <w:proofErr w:type="gramStart"/>
            <w:r>
              <w:rPr>
                <w:rStyle w:val="style7"/>
                <w:rFonts w:hint="eastAsia"/>
              </w:rPr>
              <w:t>春秋稍初发病</w:t>
            </w:r>
            <w:proofErr w:type="gramEnd"/>
            <w:r>
              <w:rPr>
                <w:rStyle w:val="style7"/>
                <w:rFonts w:hint="eastAsia"/>
              </w:rPr>
              <w:t>时用药，每隔</w:t>
            </w:r>
            <w:r>
              <w:rPr>
                <w:rStyle w:val="style7"/>
                <w:rFonts w:hint="eastAsia"/>
              </w:rPr>
              <w:t>10-15</w:t>
            </w:r>
            <w:r>
              <w:rPr>
                <w:rStyle w:val="style7"/>
                <w:rFonts w:hint="eastAsia"/>
              </w:rPr>
              <w:t>天施药</w:t>
            </w:r>
            <w:r>
              <w:rPr>
                <w:rStyle w:val="style7"/>
                <w:rFonts w:hint="eastAsia"/>
              </w:rPr>
              <w:t>1</w:t>
            </w:r>
            <w:r>
              <w:rPr>
                <w:rStyle w:val="style7"/>
                <w:rFonts w:hint="eastAsia"/>
              </w:rPr>
              <w:t>次，每季最多使用次数为</w:t>
            </w:r>
            <w:r>
              <w:rPr>
                <w:rStyle w:val="style7"/>
                <w:rFonts w:hint="eastAsia"/>
              </w:rPr>
              <w:t>3</w:t>
            </w:r>
            <w:r>
              <w:rPr>
                <w:rStyle w:val="style7"/>
                <w:rFonts w:hint="eastAsia"/>
              </w:rPr>
              <w:t>次，安全间隔期为</w:t>
            </w:r>
            <w:r>
              <w:rPr>
                <w:rStyle w:val="style7"/>
                <w:rFonts w:hint="eastAsia"/>
              </w:rPr>
              <w:t>14</w:t>
            </w:r>
            <w:r>
              <w:rPr>
                <w:rStyle w:val="style7"/>
                <w:rFonts w:hint="eastAsia"/>
              </w:rPr>
              <w:t>天。</w:t>
            </w:r>
            <w:r>
              <w:rPr>
                <w:rStyle w:val="style7"/>
                <w:rFonts w:hint="eastAsia"/>
              </w:rPr>
              <w:t xml:space="preserve"> 3.</w:t>
            </w:r>
            <w:r>
              <w:rPr>
                <w:rStyle w:val="style7"/>
                <w:rFonts w:hint="eastAsia"/>
              </w:rPr>
              <w:t>在草莓灰霉病病前或发病初期用药，每隔</w:t>
            </w:r>
            <w:r>
              <w:rPr>
                <w:rStyle w:val="style7"/>
                <w:rFonts w:hint="eastAsia"/>
              </w:rPr>
              <w:t>7-10</w:t>
            </w:r>
            <w:r>
              <w:rPr>
                <w:rStyle w:val="style7"/>
                <w:rFonts w:hint="eastAsia"/>
              </w:rPr>
              <w:t>天施药</w:t>
            </w:r>
            <w:r>
              <w:rPr>
                <w:rStyle w:val="style7"/>
                <w:rFonts w:hint="eastAsia"/>
              </w:rPr>
              <w:t>1</w:t>
            </w:r>
            <w:r>
              <w:rPr>
                <w:rStyle w:val="style7"/>
                <w:rFonts w:hint="eastAsia"/>
              </w:rPr>
              <w:t>次，每季最多使用次数为</w:t>
            </w:r>
            <w:r>
              <w:rPr>
                <w:rStyle w:val="style7"/>
                <w:rFonts w:hint="eastAsia"/>
              </w:rPr>
              <w:t>2</w:t>
            </w:r>
            <w:r>
              <w:rPr>
                <w:rStyle w:val="style7"/>
                <w:rFonts w:hint="eastAsia"/>
              </w:rPr>
              <w:t>次，安全间隔期为</w:t>
            </w:r>
            <w:r>
              <w:rPr>
                <w:rStyle w:val="style7"/>
                <w:rFonts w:hint="eastAsia"/>
              </w:rPr>
              <w:t>3</w:t>
            </w:r>
            <w:r>
              <w:rPr>
                <w:rStyle w:val="style7"/>
                <w:rFonts w:hint="eastAsia"/>
              </w:rPr>
              <w:t>天。</w:t>
            </w:r>
            <w:r>
              <w:rPr>
                <w:rStyle w:val="style7"/>
                <w:rFonts w:hint="eastAsia"/>
              </w:rPr>
              <w:t>4.</w:t>
            </w:r>
            <w:r>
              <w:rPr>
                <w:rStyle w:val="style7"/>
                <w:rFonts w:hint="eastAsia"/>
              </w:rPr>
              <w:t>大风天或预计一小时内降雨，请勿施药。</w:t>
            </w:r>
          </w:p>
        </w:tc>
      </w:tr>
      <w:tr w:rsidR="00000000">
        <w:trPr>
          <w:divId w:val="198411942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本品是广谱性抗生素类杀菌剂，具有较好的内吸传导作用，其作用机制是干扰</w:t>
            </w:r>
            <w:proofErr w:type="gramStart"/>
            <w:r>
              <w:rPr>
                <w:rStyle w:val="style7"/>
                <w:rFonts w:hint="eastAsia"/>
              </w:rPr>
              <w:t>菌</w:t>
            </w:r>
            <w:proofErr w:type="gramEnd"/>
            <w:r>
              <w:rPr>
                <w:rStyle w:val="style7"/>
                <w:rFonts w:hint="eastAsia"/>
              </w:rPr>
              <w:t>细胞壁几</w:t>
            </w:r>
            <w:r>
              <w:rPr>
                <w:rStyle w:val="style7"/>
                <w:rFonts w:hint="eastAsia"/>
              </w:rPr>
              <w:t>丁质的生物合成，芽管和菌丝体接触药剂后，局部膨大，破裂，溢出细胞内含物，使病菌不能正常发育，导致死亡。同时还有抑制病菌产</w:t>
            </w:r>
            <w:proofErr w:type="gramStart"/>
            <w:r>
              <w:rPr>
                <w:rStyle w:val="style7"/>
                <w:rFonts w:hint="eastAsia"/>
              </w:rPr>
              <w:t>孢</w:t>
            </w:r>
            <w:proofErr w:type="gramEnd"/>
            <w:r>
              <w:rPr>
                <w:rStyle w:val="style7"/>
                <w:rFonts w:hint="eastAsia"/>
              </w:rPr>
              <w:t>和病斑扩大作用。</w:t>
            </w:r>
          </w:p>
        </w:tc>
      </w:tr>
      <w:tr w:rsidR="00000000">
        <w:trPr>
          <w:divId w:val="198411942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避免过度连用，建议与其</w:t>
            </w:r>
            <w:proofErr w:type="gramStart"/>
            <w:r>
              <w:rPr>
                <w:rStyle w:val="style7"/>
                <w:rFonts w:hint="eastAsia"/>
              </w:rPr>
              <w:t>他作用</w:t>
            </w:r>
            <w:proofErr w:type="gramEnd"/>
            <w:r>
              <w:rPr>
                <w:rStyle w:val="style7"/>
                <w:rFonts w:hint="eastAsia"/>
              </w:rPr>
              <w:t>机制的药剂轮换使用，不可混用波尔多液等碱性物质。</w:t>
            </w:r>
            <w:r>
              <w:rPr>
                <w:rStyle w:val="style7"/>
                <w:rFonts w:hint="eastAsia"/>
              </w:rPr>
              <w:t>2.</w:t>
            </w:r>
            <w:r>
              <w:rPr>
                <w:rStyle w:val="style7"/>
                <w:rFonts w:hint="eastAsia"/>
              </w:rPr>
              <w:t>施用时应注意穿戴防护衣物，且勿吸烟及饮食；施用后及时清洗外露的皮肤、用过的器具和污染的衣物；对眼睛有轻度至中度刺激性，使用时需做好防护措施。</w:t>
            </w:r>
            <w:r>
              <w:rPr>
                <w:rStyle w:val="style7"/>
                <w:rFonts w:hint="eastAsia"/>
              </w:rPr>
              <w:t>3.</w:t>
            </w:r>
            <w:r>
              <w:rPr>
                <w:rStyle w:val="style7"/>
                <w:rFonts w:hint="eastAsia"/>
              </w:rPr>
              <w:t>药液及其废液不得污染各类水域、土壤等环境，远离水产养殖区施药，剩余药液应该避免污染鱼塘等水源，禁止在河塘等水体中清洗施药器具。</w:t>
            </w:r>
            <w:r>
              <w:rPr>
                <w:rStyle w:val="style7"/>
                <w:rFonts w:hint="eastAsia"/>
              </w:rPr>
              <w:t>4.</w:t>
            </w:r>
            <w:r>
              <w:rPr>
                <w:rStyle w:val="style7"/>
                <w:rFonts w:hint="eastAsia"/>
              </w:rPr>
              <w:t>孕妇和哺乳期妇女禁止接触。</w:t>
            </w:r>
            <w:r>
              <w:rPr>
                <w:rStyle w:val="style7"/>
                <w:rFonts w:hint="eastAsia"/>
              </w:rPr>
              <w:t>5.</w:t>
            </w:r>
            <w:r>
              <w:rPr>
                <w:rStyle w:val="style7"/>
                <w:rFonts w:hint="eastAsia"/>
              </w:rPr>
              <w:t>使用后容器应妥善处理，不可做他用，也不可随意丢弃。或交由专门收集处理部门。</w:t>
            </w:r>
          </w:p>
        </w:tc>
      </w:tr>
      <w:tr w:rsidR="00000000">
        <w:trPr>
          <w:divId w:val="198411942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急救措施：如有药液溅到皮肤或眼睛上，立即除去污染的衣服，并用大量清水至少</w:t>
            </w:r>
            <w:r>
              <w:rPr>
                <w:rStyle w:val="style7"/>
                <w:rFonts w:hint="eastAsia"/>
              </w:rPr>
              <w:t>15</w:t>
            </w:r>
            <w:r>
              <w:rPr>
                <w:rStyle w:val="style7"/>
                <w:rFonts w:hint="eastAsia"/>
              </w:rPr>
              <w:t>分钟，污染的衣物在彻底清洗后方可使用；若误服中毒，即送医，对症治疗；如在喷雾中有不适或中毒者，应立即离开现场。</w:t>
            </w:r>
            <w:r>
              <w:rPr>
                <w:rStyle w:val="style7"/>
                <w:rFonts w:hint="eastAsia"/>
              </w:rPr>
              <w:t>2.</w:t>
            </w:r>
            <w:r>
              <w:rPr>
                <w:rStyle w:val="style7"/>
                <w:rFonts w:hint="eastAsia"/>
              </w:rPr>
              <w:t>本品无特殊解毒剂，对症治疗。</w:t>
            </w:r>
          </w:p>
        </w:tc>
      </w:tr>
      <w:tr w:rsidR="00000000">
        <w:trPr>
          <w:divId w:val="198411942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应存放在阴凉干燥处，避免阳关直射，远离火源或热源。置于儿童触及不到的地方，并加锁。</w:t>
            </w:r>
            <w:r>
              <w:rPr>
                <w:rStyle w:val="style7"/>
                <w:rFonts w:hint="eastAsia"/>
              </w:rPr>
              <w:t>2.</w:t>
            </w:r>
            <w:r>
              <w:rPr>
                <w:rStyle w:val="style7"/>
                <w:rFonts w:hint="eastAsia"/>
              </w:rPr>
              <w:t>勿与食品、饮料、饲料、粮食</w:t>
            </w:r>
            <w:proofErr w:type="gramStart"/>
            <w:r>
              <w:rPr>
                <w:rStyle w:val="style7"/>
                <w:rFonts w:hint="eastAsia"/>
              </w:rPr>
              <w:t>等同贮同运</w:t>
            </w:r>
            <w:proofErr w:type="gramEnd"/>
            <w:r>
              <w:rPr>
                <w:rStyle w:val="style7"/>
                <w:rFonts w:hint="eastAsia"/>
              </w:rPr>
              <w:t>。</w:t>
            </w:r>
          </w:p>
        </w:tc>
      </w:tr>
      <w:tr w:rsidR="00000000">
        <w:trPr>
          <w:divId w:val="198411942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98411942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71054265"/>
          <w:tblCellSpacing w:w="0" w:type="dxa"/>
        </w:trPr>
        <w:tc>
          <w:tcPr>
            <w:tcW w:w="0" w:type="auto"/>
            <w:vAlign w:val="center"/>
            <w:hideMark/>
          </w:tcPr>
          <w:p w:rsidR="00000000" w:rsidRDefault="00475260">
            <w:r>
              <w:rPr>
                <w:rStyle w:val="style4"/>
                <w:rFonts w:hint="eastAsia"/>
              </w:rPr>
              <w:t>登记证号：</w:t>
            </w:r>
            <w:r>
              <w:rPr>
                <w:rFonts w:hint="eastAsia"/>
              </w:rPr>
              <w:t>PD20086340</w:t>
            </w:r>
          </w:p>
        </w:tc>
      </w:tr>
      <w:tr w:rsidR="00000000">
        <w:trPr>
          <w:divId w:val="771054265"/>
          <w:tblCellSpacing w:w="0" w:type="dxa"/>
        </w:trPr>
        <w:tc>
          <w:tcPr>
            <w:tcW w:w="0" w:type="auto"/>
            <w:vAlign w:val="center"/>
            <w:hideMark/>
          </w:tcPr>
          <w:p w:rsidR="00000000" w:rsidRDefault="00475260">
            <w:r>
              <w:rPr>
                <w:rStyle w:val="style4"/>
                <w:rFonts w:hint="eastAsia"/>
              </w:rPr>
              <w:t>登记证持有人：</w:t>
            </w:r>
            <w:r>
              <w:rPr>
                <w:rFonts w:hint="eastAsia"/>
              </w:rPr>
              <w:t>兴农药业</w:t>
            </w:r>
            <w:r>
              <w:rPr>
                <w:rFonts w:hint="eastAsia"/>
              </w:rPr>
              <w:t>(</w:t>
            </w:r>
            <w:r>
              <w:rPr>
                <w:rFonts w:hint="eastAsia"/>
              </w:rPr>
              <w:t>中国</w:t>
            </w:r>
            <w:r>
              <w:rPr>
                <w:rFonts w:hint="eastAsia"/>
              </w:rPr>
              <w:t>)</w:t>
            </w:r>
            <w:r>
              <w:rPr>
                <w:rFonts w:hint="eastAsia"/>
              </w:rPr>
              <w:t>有限公司</w:t>
            </w:r>
          </w:p>
        </w:tc>
      </w:tr>
      <w:tr w:rsidR="00000000">
        <w:trPr>
          <w:divId w:val="771054265"/>
          <w:tblCellSpacing w:w="0" w:type="dxa"/>
        </w:trPr>
        <w:tc>
          <w:tcPr>
            <w:tcW w:w="0" w:type="auto"/>
            <w:vAlign w:val="center"/>
            <w:hideMark/>
          </w:tcPr>
          <w:p w:rsidR="00000000" w:rsidRDefault="00475260">
            <w:r>
              <w:rPr>
                <w:rStyle w:val="style4"/>
                <w:rFonts w:hint="eastAsia"/>
              </w:rPr>
              <w:t>农药名称：</w:t>
            </w:r>
            <w:r>
              <w:rPr>
                <w:rFonts w:hint="eastAsia"/>
              </w:rPr>
              <w:t>春雷霉素</w:t>
            </w:r>
          </w:p>
        </w:tc>
      </w:tr>
      <w:tr w:rsidR="00000000">
        <w:trPr>
          <w:divId w:val="771054265"/>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771054265"/>
          <w:tblCellSpacing w:w="0" w:type="dxa"/>
        </w:trPr>
        <w:tc>
          <w:tcPr>
            <w:tcW w:w="0" w:type="auto"/>
            <w:vAlign w:val="center"/>
            <w:hideMark/>
          </w:tcPr>
          <w:p w:rsidR="00000000" w:rsidRDefault="00475260">
            <w:pPr>
              <w:divId w:val="666830026"/>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771054265"/>
          <w:tblCellSpacing w:w="0" w:type="dxa"/>
        </w:trPr>
        <w:tc>
          <w:tcPr>
            <w:tcW w:w="0" w:type="auto"/>
            <w:vAlign w:val="center"/>
            <w:hideMark/>
          </w:tcPr>
          <w:p w:rsidR="00000000" w:rsidRDefault="00475260">
            <w:r>
              <w:rPr>
                <w:rStyle w:val="style4"/>
                <w:rFonts w:hint="eastAsia"/>
              </w:rPr>
              <w:t>总有效成分含量：</w:t>
            </w:r>
            <w:r>
              <w:rPr>
                <w:rFonts w:hint="eastAsia"/>
              </w:rPr>
              <w:t>6%</w:t>
            </w:r>
          </w:p>
        </w:tc>
      </w:tr>
      <w:tr w:rsidR="00000000">
        <w:trPr>
          <w:divId w:val="771054265"/>
          <w:tblCellSpacing w:w="0" w:type="dxa"/>
        </w:trPr>
        <w:tc>
          <w:tcPr>
            <w:tcW w:w="0" w:type="auto"/>
            <w:vAlign w:val="center"/>
            <w:hideMark/>
          </w:tcPr>
          <w:p w:rsidR="00000000" w:rsidRDefault="00475260">
            <w:pPr>
              <w:divId w:val="1256597392"/>
            </w:pPr>
            <w:r>
              <w:rPr>
                <w:rFonts w:hint="eastAsia"/>
              </w:rPr>
              <w:t>有效成分及其含量：</w:t>
            </w:r>
            <w:r>
              <w:rPr>
                <w:rFonts w:hint="eastAsia"/>
              </w:rPr>
              <w:t xml:space="preserve"> </w:t>
            </w:r>
          </w:p>
          <w:p w:rsidR="00000000" w:rsidRDefault="00475260">
            <w:r>
              <w:rPr>
                <w:rFonts w:hint="eastAsia"/>
              </w:rPr>
              <w:t xml:space="preserve">    </w:t>
            </w:r>
            <w:r>
              <w:rPr>
                <w:rFonts w:hint="eastAsia"/>
              </w:rPr>
              <w:t>春雷霉素</w:t>
            </w:r>
            <w:r>
              <w:rPr>
                <w:rFonts w:hint="eastAsia"/>
              </w:rPr>
              <w:t xml:space="preserve">6%    </w:t>
            </w:r>
          </w:p>
        </w:tc>
      </w:tr>
      <w:tr w:rsidR="00000000">
        <w:trPr>
          <w:divId w:val="771054265"/>
          <w:tblCellSpacing w:w="0" w:type="dxa"/>
        </w:trPr>
        <w:tc>
          <w:tcPr>
            <w:tcW w:w="0" w:type="auto"/>
            <w:vAlign w:val="center"/>
            <w:hideMark/>
          </w:tcPr>
          <w:p w:rsidR="00000000" w:rsidRDefault="00475260">
            <w:pPr>
              <w:divId w:val="13389252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32</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w:t>
                  </w:r>
                  <w:proofErr w:type="gramStart"/>
                  <w:r>
                    <w:rPr>
                      <w:rStyle w:val="style7"/>
                      <w:rFonts w:hint="eastAsia"/>
                    </w:rPr>
                    <w:t>胫</w:t>
                  </w:r>
                  <w:proofErr w:type="gramEnd"/>
                  <w:r>
                    <w:rPr>
                      <w:rStyle w:val="style7"/>
                      <w:rFonts w:hint="eastAsia"/>
                    </w:rPr>
                    <w:t>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37</w:t>
                  </w:r>
                  <w:smartTag w:uri="urn:schemas-microsoft-com:office:smarttags" w:element="chmetcnv">
                    <w:smartTagPr>
                      <w:attr w:name="TCSC" w:val="0"/>
                      <w:attr w:name="NumberType" w:val="1"/>
                      <w:attr w:name="Negative" w:val="True"/>
                      <w:attr w:name="HasSpace" w:val="False"/>
                      <w:attr w:name="SourceValue" w:val="47"/>
                      <w:attr w:name="UnitName" w:val="克"/>
                    </w:smartTagPr>
                    <w:r>
                      <w:rPr>
                        <w:rStyle w:val="style7"/>
                        <w:rFonts w:hint="eastAsia"/>
                      </w:rPr>
                      <w:t>-47</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7105426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在病害发病初期开始喷药</w:t>
            </w:r>
            <w:r>
              <w:rPr>
                <w:rStyle w:val="style7"/>
                <w:rFonts w:hint="eastAsia"/>
              </w:rPr>
              <w:t>,</w:t>
            </w:r>
            <w:r>
              <w:rPr>
                <w:rStyle w:val="style7"/>
                <w:rFonts w:hint="eastAsia"/>
              </w:rPr>
              <w:t>喷洒均匀。水稻稻瘟病每隔</w:t>
            </w:r>
            <w:r>
              <w:rPr>
                <w:rStyle w:val="style7"/>
                <w:rFonts w:hint="eastAsia"/>
              </w:rPr>
              <w:t>7-14</w:t>
            </w:r>
            <w:r>
              <w:rPr>
                <w:rStyle w:val="style7"/>
                <w:rFonts w:hint="eastAsia"/>
              </w:rPr>
              <w:t>天喷药一次，西瓜细菌性角斑病和马铃薯黑</w:t>
            </w:r>
            <w:proofErr w:type="gramStart"/>
            <w:r>
              <w:rPr>
                <w:rStyle w:val="style7"/>
                <w:rFonts w:hint="eastAsia"/>
              </w:rPr>
              <w:t>胫</w:t>
            </w:r>
            <w:proofErr w:type="gramEnd"/>
            <w:r>
              <w:rPr>
                <w:rStyle w:val="style7"/>
                <w:rFonts w:hint="eastAsia"/>
              </w:rPr>
              <w:t>病每隔</w:t>
            </w:r>
            <w:r>
              <w:rPr>
                <w:rStyle w:val="style7"/>
                <w:rFonts w:hint="eastAsia"/>
              </w:rPr>
              <w:t>7</w:t>
            </w:r>
            <w:r>
              <w:rPr>
                <w:rStyle w:val="style7"/>
                <w:rFonts w:hint="eastAsia"/>
              </w:rPr>
              <w:t>天施药一次，大白菜黑腐病每隔</w:t>
            </w:r>
            <w:r>
              <w:rPr>
                <w:rStyle w:val="style7"/>
                <w:rFonts w:hint="eastAsia"/>
              </w:rPr>
              <w:t>7-10</w:t>
            </w:r>
            <w:r>
              <w:rPr>
                <w:rStyle w:val="style7"/>
                <w:rFonts w:hint="eastAsia"/>
              </w:rPr>
              <w:t>天施药一次。注意在病害发生严重时，应缩短用药间隔期并提高药剂用量。</w:t>
            </w:r>
            <w:r>
              <w:rPr>
                <w:rStyle w:val="style7"/>
                <w:rFonts w:hint="eastAsia"/>
              </w:rPr>
              <w:t xml:space="preserve"> 2.</w:t>
            </w:r>
            <w:r>
              <w:rPr>
                <w:rStyle w:val="style7"/>
                <w:rFonts w:hint="eastAsia"/>
              </w:rPr>
              <w:t>本制剂应随配随用，以防霉菌污染失效。</w:t>
            </w:r>
            <w:r>
              <w:rPr>
                <w:rStyle w:val="style7"/>
                <w:rFonts w:hint="eastAsia"/>
              </w:rPr>
              <w:t xml:space="preserve"> 3.</w:t>
            </w:r>
            <w:r>
              <w:rPr>
                <w:rStyle w:val="style7"/>
                <w:rFonts w:hint="eastAsia"/>
              </w:rPr>
              <w:t>喷施最好在早晚有露水时进行，有利于药剂附着到作物上。</w:t>
            </w:r>
            <w:r>
              <w:rPr>
                <w:rStyle w:val="style7"/>
                <w:rFonts w:hint="eastAsia"/>
              </w:rPr>
              <w:t xml:space="preserve"> 4.</w:t>
            </w:r>
            <w:r>
              <w:rPr>
                <w:rStyle w:val="style7"/>
                <w:rFonts w:hint="eastAsia"/>
              </w:rPr>
              <w:t>春雷霉素施药</w:t>
            </w:r>
            <w:r>
              <w:rPr>
                <w:rStyle w:val="style7"/>
                <w:rFonts w:hint="eastAsia"/>
              </w:rPr>
              <w:t>5-6</w:t>
            </w:r>
            <w:r>
              <w:rPr>
                <w:rStyle w:val="style7"/>
                <w:rFonts w:hint="eastAsia"/>
              </w:rPr>
              <w:t>小时后，遇雨对药效无影响。</w:t>
            </w:r>
            <w:r>
              <w:rPr>
                <w:rStyle w:val="style7"/>
                <w:rFonts w:hint="eastAsia"/>
              </w:rPr>
              <w:t>5.</w:t>
            </w:r>
            <w:r>
              <w:rPr>
                <w:rStyle w:val="style7"/>
                <w:rFonts w:hint="eastAsia"/>
              </w:rPr>
              <w:t>在水稻上安全间</w:t>
            </w:r>
            <w:r>
              <w:rPr>
                <w:rStyle w:val="style7"/>
                <w:rFonts w:hint="eastAsia"/>
              </w:rPr>
              <w:t>隔期</w:t>
            </w:r>
            <w:r>
              <w:rPr>
                <w:rStyle w:val="style7"/>
                <w:rFonts w:hint="eastAsia"/>
              </w:rPr>
              <w:t>21</w:t>
            </w:r>
            <w:r>
              <w:rPr>
                <w:rStyle w:val="style7"/>
                <w:rFonts w:hint="eastAsia"/>
              </w:rPr>
              <w:t>天，在西瓜、大白菜和马铃薯上安全间隔期</w:t>
            </w:r>
            <w:r>
              <w:rPr>
                <w:rStyle w:val="style7"/>
                <w:rFonts w:hint="eastAsia"/>
              </w:rPr>
              <w:t>14</w:t>
            </w:r>
            <w:r>
              <w:rPr>
                <w:rStyle w:val="style7"/>
                <w:rFonts w:hint="eastAsia"/>
              </w:rPr>
              <w:t>天，每季作物</w:t>
            </w:r>
            <w:proofErr w:type="gramStart"/>
            <w:r>
              <w:rPr>
                <w:rStyle w:val="style7"/>
                <w:rFonts w:hint="eastAsia"/>
              </w:rPr>
              <w:t>均最多</w:t>
            </w:r>
            <w:proofErr w:type="gramEnd"/>
            <w:r>
              <w:rPr>
                <w:rStyle w:val="style7"/>
                <w:rFonts w:hint="eastAsia"/>
              </w:rPr>
              <w:t>使用</w:t>
            </w:r>
            <w:r>
              <w:rPr>
                <w:rStyle w:val="style7"/>
                <w:rFonts w:hint="eastAsia"/>
              </w:rPr>
              <w:t>3</w:t>
            </w:r>
            <w:r>
              <w:rPr>
                <w:rStyle w:val="style7"/>
                <w:rFonts w:hint="eastAsia"/>
              </w:rPr>
              <w:t>次。</w:t>
            </w:r>
          </w:p>
        </w:tc>
      </w:tr>
      <w:tr w:rsidR="00000000">
        <w:trPr>
          <w:divId w:val="77105426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本品属于农用抗菌类杀菌剂，具有较强的内吸性，具有预防和治疗作用，其治疗效果较好。其渗透性强并能在植物体内移行，喷药后见效快，耐雨水冲刷，持效期较长。</w:t>
            </w:r>
          </w:p>
        </w:tc>
      </w:tr>
      <w:tr w:rsidR="00000000">
        <w:trPr>
          <w:divId w:val="77105426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不能与碱性农药等物质混合使用，最好不要长时间使用金属容器混配或盛放。</w:t>
            </w:r>
            <w:r>
              <w:rPr>
                <w:rStyle w:val="style7"/>
                <w:rFonts w:hint="eastAsia"/>
              </w:rPr>
              <w:t xml:space="preserve"> 2.</w:t>
            </w:r>
            <w:r>
              <w:rPr>
                <w:rStyle w:val="style7"/>
                <w:rFonts w:hint="eastAsia"/>
              </w:rPr>
              <w:t>开启包装时注意避开大风以免粉末飞扬。使用时应穿长衣长裤、靴子，戴帽子、护目镜、口罩、手套等防护用具；施药期间不可吃东西、饮水、吸烟等；施药后应及时洗手、洗脸并洗涤施药时</w:t>
            </w:r>
            <w:r>
              <w:rPr>
                <w:rStyle w:val="style7"/>
                <w:rFonts w:hint="eastAsia"/>
              </w:rPr>
              <w:t>穿着的衣物。</w:t>
            </w:r>
            <w:r>
              <w:rPr>
                <w:rStyle w:val="style7"/>
                <w:rFonts w:hint="eastAsia"/>
              </w:rPr>
              <w:t xml:space="preserve"> 3.</w:t>
            </w:r>
            <w:r>
              <w:rPr>
                <w:rStyle w:val="style7"/>
                <w:rFonts w:hint="eastAsia"/>
              </w:rPr>
              <w:t>远离水产养殖区施药，禁止在河塘等水体中清洗施药器具；对鸟类有毒，鸟类觅食区慎用。</w:t>
            </w:r>
            <w:r>
              <w:rPr>
                <w:rStyle w:val="style7"/>
                <w:rFonts w:hint="eastAsia"/>
              </w:rPr>
              <w:t>4.</w:t>
            </w:r>
            <w:r>
              <w:rPr>
                <w:rStyle w:val="style7"/>
                <w:rFonts w:hint="eastAsia"/>
              </w:rPr>
              <w:t>建议与其他不同作用机制的杀菌剂轮换使用。</w:t>
            </w:r>
            <w:r>
              <w:rPr>
                <w:rStyle w:val="style7"/>
                <w:rFonts w:hint="eastAsia"/>
              </w:rPr>
              <w:t xml:space="preserve"> 5.</w:t>
            </w:r>
            <w:r>
              <w:rPr>
                <w:rStyle w:val="style7"/>
                <w:rFonts w:hint="eastAsia"/>
              </w:rPr>
              <w:t>使用后容器需集中深埋处理，或交由专门收集处理部门。</w:t>
            </w:r>
            <w:r>
              <w:rPr>
                <w:rStyle w:val="style7"/>
                <w:rFonts w:hint="eastAsia"/>
              </w:rPr>
              <w:t>6.</w:t>
            </w:r>
            <w:r>
              <w:rPr>
                <w:rStyle w:val="style7"/>
                <w:rFonts w:hint="eastAsia"/>
              </w:rPr>
              <w:t>孕妇及哺乳期妇女禁止接触本品。</w:t>
            </w:r>
          </w:p>
        </w:tc>
      </w:tr>
      <w:tr w:rsidR="00000000">
        <w:trPr>
          <w:divId w:val="77105426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若不慎进入眼睛或接触皮肤，应用清水连续冲洗</w:t>
            </w:r>
            <w:r>
              <w:rPr>
                <w:rStyle w:val="style7"/>
                <w:rFonts w:hint="eastAsia"/>
              </w:rPr>
              <w:t>15</w:t>
            </w:r>
            <w:r>
              <w:rPr>
                <w:rStyle w:val="style7"/>
                <w:rFonts w:hint="eastAsia"/>
              </w:rPr>
              <w:t>分钟。不慎吸入，应将病人移至空气流通处，若误食此药，需饮用食盐水催吐，请立即携带本包装袋并送患者就医。</w:t>
            </w:r>
            <w:r>
              <w:rPr>
                <w:rStyle w:val="style7"/>
                <w:rFonts w:hint="eastAsia"/>
              </w:rPr>
              <w:t xml:space="preserve"> 2. </w:t>
            </w:r>
            <w:r>
              <w:rPr>
                <w:rStyle w:val="style7"/>
                <w:rFonts w:hint="eastAsia"/>
              </w:rPr>
              <w:t>此药剂无特殊解毒剂。若不慎误服，则对症治疗。</w:t>
            </w:r>
          </w:p>
        </w:tc>
      </w:tr>
      <w:tr w:rsidR="00000000">
        <w:trPr>
          <w:divId w:val="77105426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本剂应存放在阴凉干燥处</w:t>
            </w:r>
            <w:r>
              <w:rPr>
                <w:rStyle w:val="style7"/>
                <w:rFonts w:hint="eastAsia"/>
              </w:rPr>
              <w:t>、通风及儿童不易接触之处，并加锁。</w:t>
            </w:r>
            <w:r>
              <w:rPr>
                <w:rStyle w:val="style7"/>
                <w:rFonts w:hint="eastAsia"/>
              </w:rPr>
              <w:t xml:space="preserve"> 2.</w:t>
            </w:r>
            <w:r>
              <w:rPr>
                <w:rStyle w:val="style7"/>
                <w:rFonts w:hint="eastAsia"/>
              </w:rPr>
              <w:t>勿与食品、饮料、饲料、粮食等混合贮存和运输。</w:t>
            </w:r>
            <w:r>
              <w:rPr>
                <w:rStyle w:val="style7"/>
                <w:rFonts w:hint="eastAsia"/>
              </w:rPr>
              <w:t xml:space="preserve"> 3.</w:t>
            </w:r>
            <w:r>
              <w:rPr>
                <w:rStyle w:val="style7"/>
                <w:rFonts w:hint="eastAsia"/>
              </w:rPr>
              <w:t>本品若失火，可使用水及干粉灭火器灭火。</w:t>
            </w:r>
          </w:p>
        </w:tc>
      </w:tr>
      <w:tr w:rsidR="00000000">
        <w:trPr>
          <w:divId w:val="77105426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7105426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27269596"/>
          <w:tblCellSpacing w:w="0" w:type="dxa"/>
        </w:trPr>
        <w:tc>
          <w:tcPr>
            <w:tcW w:w="0" w:type="auto"/>
            <w:vAlign w:val="center"/>
            <w:hideMark/>
          </w:tcPr>
          <w:p w:rsidR="00000000" w:rsidRDefault="00475260">
            <w:r>
              <w:rPr>
                <w:rStyle w:val="style4"/>
                <w:rFonts w:hint="eastAsia"/>
              </w:rPr>
              <w:t>登记证号：</w:t>
            </w:r>
            <w:r>
              <w:rPr>
                <w:rFonts w:hint="eastAsia"/>
              </w:rPr>
              <w:t>PD20094886</w:t>
            </w:r>
          </w:p>
        </w:tc>
      </w:tr>
      <w:tr w:rsidR="00000000">
        <w:trPr>
          <w:divId w:val="927269596"/>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927269596"/>
          <w:tblCellSpacing w:w="0" w:type="dxa"/>
        </w:trPr>
        <w:tc>
          <w:tcPr>
            <w:tcW w:w="0" w:type="auto"/>
            <w:vAlign w:val="center"/>
            <w:hideMark/>
          </w:tcPr>
          <w:p w:rsidR="00000000" w:rsidRDefault="00475260">
            <w:r>
              <w:rPr>
                <w:rStyle w:val="style4"/>
                <w:rFonts w:hint="eastAsia"/>
              </w:rPr>
              <w:t>农药名称：</w:t>
            </w:r>
            <w:proofErr w:type="gramStart"/>
            <w:r>
              <w:rPr>
                <w:rFonts w:hint="eastAsia"/>
              </w:rPr>
              <w:t>啶</w:t>
            </w:r>
            <w:proofErr w:type="gramEnd"/>
            <w:r>
              <w:rPr>
                <w:rFonts w:hint="eastAsia"/>
              </w:rPr>
              <w:t>虫</w:t>
            </w:r>
            <w:proofErr w:type="gramStart"/>
            <w:r>
              <w:rPr>
                <w:rFonts w:hint="eastAsia"/>
              </w:rPr>
              <w:t>脒</w:t>
            </w:r>
            <w:proofErr w:type="gramEnd"/>
          </w:p>
        </w:tc>
      </w:tr>
      <w:tr w:rsidR="00000000">
        <w:trPr>
          <w:divId w:val="927269596"/>
          <w:tblCellSpacing w:w="0" w:type="dxa"/>
        </w:trPr>
        <w:tc>
          <w:tcPr>
            <w:tcW w:w="0" w:type="auto"/>
            <w:vAlign w:val="center"/>
            <w:hideMark/>
          </w:tcPr>
          <w:p w:rsidR="00000000" w:rsidRDefault="00475260">
            <w:r>
              <w:rPr>
                <w:rStyle w:val="style4"/>
                <w:rFonts w:hint="eastAsia"/>
              </w:rPr>
              <w:t>剂型：</w:t>
            </w:r>
            <w:r>
              <w:rPr>
                <w:rFonts w:hint="eastAsia"/>
              </w:rPr>
              <w:t>可溶粉剂</w:t>
            </w:r>
          </w:p>
        </w:tc>
      </w:tr>
      <w:tr w:rsidR="00000000">
        <w:trPr>
          <w:divId w:val="927269596"/>
          <w:tblCellSpacing w:w="0" w:type="dxa"/>
        </w:trPr>
        <w:tc>
          <w:tcPr>
            <w:tcW w:w="0" w:type="auto"/>
            <w:vAlign w:val="center"/>
            <w:hideMark/>
          </w:tcPr>
          <w:p w:rsidR="00000000" w:rsidRDefault="00475260">
            <w:pPr>
              <w:divId w:val="166685997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927269596"/>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927269596"/>
          <w:tblCellSpacing w:w="0" w:type="dxa"/>
        </w:trPr>
        <w:tc>
          <w:tcPr>
            <w:tcW w:w="0" w:type="auto"/>
            <w:vAlign w:val="center"/>
            <w:hideMark/>
          </w:tcPr>
          <w:p w:rsidR="00000000" w:rsidRDefault="00475260">
            <w:pPr>
              <w:divId w:val="1754274076"/>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啶</w:t>
            </w:r>
            <w:proofErr w:type="gramEnd"/>
            <w:r>
              <w:rPr>
                <w:rFonts w:hint="eastAsia"/>
              </w:rPr>
              <w:t>虫</w:t>
            </w:r>
            <w:proofErr w:type="gramStart"/>
            <w:r>
              <w:rPr>
                <w:rFonts w:hint="eastAsia"/>
              </w:rPr>
              <w:t>脒</w:t>
            </w:r>
            <w:proofErr w:type="gramEnd"/>
            <w:r>
              <w:rPr>
                <w:rFonts w:hint="eastAsia"/>
              </w:rPr>
              <w:t xml:space="preserve">40%    </w:t>
            </w:r>
          </w:p>
        </w:tc>
      </w:tr>
      <w:tr w:rsidR="00000000">
        <w:trPr>
          <w:divId w:val="927269596"/>
          <w:tblCellSpacing w:w="0" w:type="dxa"/>
        </w:trPr>
        <w:tc>
          <w:tcPr>
            <w:tcW w:w="0" w:type="auto"/>
            <w:vAlign w:val="center"/>
            <w:hideMark/>
          </w:tcPr>
          <w:p w:rsidR="00000000" w:rsidRDefault="00475260">
            <w:pPr>
              <w:divId w:val="16192886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w:t>
                  </w:r>
                  <w:smartTag w:uri="urn:schemas-microsoft-com:office:smarttags" w:element="chmetcnv">
                    <w:smartTagPr>
                      <w:attr w:name="TCSC" w:val="0"/>
                      <w:attr w:name="NumberType" w:val="1"/>
                      <w:attr w:name="Negative" w:val="True"/>
                      <w:attr w:name="HasSpace" w:val="False"/>
                      <w:attr w:name="SourceValue" w:val="8"/>
                      <w:attr w:name="UnitName" w:val="克"/>
                    </w:smartTagPr>
                    <w:r>
                      <w:rPr>
                        <w:rStyle w:val="style7"/>
                        <w:rFonts w:hint="eastAsia"/>
                      </w:rPr>
                      <w:t>-8</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92726959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proofErr w:type="gramStart"/>
            <w:r>
              <w:rPr>
                <w:rStyle w:val="style7"/>
                <w:rFonts w:hint="eastAsia"/>
              </w:rPr>
              <w:t>需建议</w:t>
            </w:r>
            <w:proofErr w:type="gramEnd"/>
            <w:r>
              <w:rPr>
                <w:rStyle w:val="style7"/>
                <w:rFonts w:hint="eastAsia"/>
              </w:rPr>
              <w:t>在蚜虫发生初期施药，施药应该均匀、周到。</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4.</w:t>
            </w:r>
            <w:r>
              <w:rPr>
                <w:rStyle w:val="style7"/>
                <w:rFonts w:hint="eastAsia"/>
              </w:rPr>
              <w:t>安全间隔期为</w:t>
            </w:r>
            <w:r>
              <w:rPr>
                <w:rStyle w:val="style7"/>
                <w:rFonts w:hint="eastAsia"/>
              </w:rPr>
              <w:t>7</w:t>
            </w:r>
            <w:r>
              <w:rPr>
                <w:rStyle w:val="style7"/>
                <w:rFonts w:hint="eastAsia"/>
              </w:rPr>
              <w:t>天，每季施药</w:t>
            </w:r>
            <w:r>
              <w:rPr>
                <w:rStyle w:val="style7"/>
                <w:rFonts w:hint="eastAsia"/>
              </w:rPr>
              <w:t>1</w:t>
            </w:r>
            <w:r>
              <w:rPr>
                <w:rStyle w:val="style7"/>
                <w:rFonts w:hint="eastAsia"/>
              </w:rPr>
              <w:t>次。</w:t>
            </w:r>
          </w:p>
        </w:tc>
      </w:tr>
      <w:tr w:rsidR="00000000">
        <w:trPr>
          <w:divId w:val="92726959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本品有效成分</w:t>
            </w:r>
            <w:proofErr w:type="gramStart"/>
            <w:r>
              <w:rPr>
                <w:rStyle w:val="style7"/>
                <w:rFonts w:hint="eastAsia"/>
              </w:rPr>
              <w:t>啶</w:t>
            </w:r>
            <w:proofErr w:type="gramEnd"/>
            <w:r>
              <w:rPr>
                <w:rStyle w:val="style7"/>
                <w:rFonts w:hint="eastAsia"/>
              </w:rPr>
              <w:t>虫</w:t>
            </w:r>
            <w:proofErr w:type="gramStart"/>
            <w:r>
              <w:rPr>
                <w:rStyle w:val="style7"/>
                <w:rFonts w:hint="eastAsia"/>
              </w:rPr>
              <w:t>脒</w:t>
            </w:r>
            <w:proofErr w:type="gramEnd"/>
            <w:r>
              <w:rPr>
                <w:rStyle w:val="style7"/>
                <w:rFonts w:hint="eastAsia"/>
              </w:rPr>
              <w:t>是吡啶类化合物，有较强的触杀和渗透作用，对黄瓜蚜虫有较好的防效。</w:t>
            </w:r>
          </w:p>
        </w:tc>
      </w:tr>
      <w:tr w:rsidR="00000000">
        <w:trPr>
          <w:divId w:val="92726959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2.</w:t>
            </w:r>
            <w:r>
              <w:rPr>
                <w:rStyle w:val="style7"/>
                <w:rFonts w:hint="eastAsia"/>
              </w:rPr>
              <w:t>本品不要与铜、</w:t>
            </w:r>
            <w:proofErr w:type="gramStart"/>
            <w:r>
              <w:rPr>
                <w:rStyle w:val="style7"/>
                <w:rFonts w:hint="eastAsia"/>
              </w:rPr>
              <w:t>汞及强酸</w:t>
            </w:r>
            <w:proofErr w:type="gramEnd"/>
            <w:r>
              <w:rPr>
                <w:rStyle w:val="style7"/>
                <w:rFonts w:hint="eastAsia"/>
              </w:rPr>
              <w:t>、强碱农药等物质混用。注意与其它不用作用机制的杀虫剂品种交替使用，延缓抗药性。</w:t>
            </w:r>
            <w:r>
              <w:rPr>
                <w:rStyle w:val="style7"/>
                <w:rFonts w:hint="eastAsia"/>
              </w:rPr>
              <w:t xml:space="preserve"> 3.</w:t>
            </w:r>
            <w:r>
              <w:rPr>
                <w:rStyle w:val="style7"/>
                <w:rFonts w:hint="eastAsia"/>
              </w:rPr>
              <w:t>本品对蜜蜂、家蚕有毒，是</w:t>
            </w:r>
            <w:proofErr w:type="gramStart"/>
            <w:r>
              <w:rPr>
                <w:rStyle w:val="style7"/>
                <w:rFonts w:hint="eastAsia"/>
              </w:rPr>
              <w:t>要期间</w:t>
            </w:r>
            <w:proofErr w:type="gramEnd"/>
            <w:r>
              <w:rPr>
                <w:rStyle w:val="style7"/>
                <w:rFonts w:hint="eastAsia"/>
              </w:rPr>
              <w:t>应避免对周围蜂群的影响，开花植物花期、蚕室和桑园附近禁用。远离水产养殖区用药，禁止在河塘等水域内清洗施药器具。地下水、饮用水源附近禁用。</w:t>
            </w:r>
            <w:r>
              <w:rPr>
                <w:rStyle w:val="style7"/>
                <w:rFonts w:hint="eastAsia"/>
              </w:rPr>
              <w:t xml:space="preserve"> 4.</w:t>
            </w:r>
            <w:r>
              <w:rPr>
                <w:rStyle w:val="style7"/>
                <w:rFonts w:hint="eastAsia"/>
              </w:rPr>
              <w:t>施药时穿长袖工作衣裤，不可吸烟、饮水、进食；施药后洗净手、</w:t>
            </w:r>
            <w:proofErr w:type="gramStart"/>
            <w:r>
              <w:rPr>
                <w:rStyle w:val="style7"/>
                <w:rFonts w:hint="eastAsia"/>
              </w:rPr>
              <w:t>脸及其</w:t>
            </w:r>
            <w:proofErr w:type="gramEnd"/>
            <w:r>
              <w:rPr>
                <w:rStyle w:val="style7"/>
                <w:rFonts w:hint="eastAsia"/>
              </w:rPr>
              <w:t>它裸露部位，洗净工作服。</w:t>
            </w:r>
            <w:r>
              <w:rPr>
                <w:rStyle w:val="style7"/>
                <w:rFonts w:hint="eastAsia"/>
              </w:rPr>
              <w:t xml:space="preserve"> 5.</w:t>
            </w:r>
            <w:r>
              <w:rPr>
                <w:rStyle w:val="style7"/>
                <w:rFonts w:hint="eastAsia"/>
              </w:rPr>
              <w:t>本品为粉剂剂型，开启药袋时应选择在无风的条件下，注意药剂不要散逸，以免造</w:t>
            </w:r>
            <w:r>
              <w:rPr>
                <w:rStyle w:val="style7"/>
                <w:rFonts w:hint="eastAsia"/>
              </w:rPr>
              <w:t>成不必要的伤害。</w:t>
            </w:r>
            <w:r>
              <w:rPr>
                <w:rStyle w:val="style7"/>
                <w:rFonts w:hint="eastAsia"/>
              </w:rPr>
              <w:t xml:space="preserve"> 6.</w:t>
            </w:r>
            <w:r>
              <w:rPr>
                <w:rStyle w:val="style7"/>
                <w:rFonts w:hint="eastAsia"/>
              </w:rPr>
              <w:t>用过的容器和废弃物应妥善处理，不可随意丢弃或做他用。孕妇及哺乳期妇女禁止接触本品。</w:t>
            </w:r>
            <w:r>
              <w:rPr>
                <w:rStyle w:val="style7"/>
                <w:rFonts w:hint="eastAsia"/>
              </w:rPr>
              <w:t xml:space="preserve"> 7.</w:t>
            </w:r>
            <w:r>
              <w:rPr>
                <w:rStyle w:val="style7"/>
                <w:rFonts w:hint="eastAsia"/>
              </w:rPr>
              <w:t>避免孕妇及哺乳期妇女接触。</w:t>
            </w:r>
          </w:p>
        </w:tc>
      </w:tr>
      <w:tr w:rsidR="00000000">
        <w:trPr>
          <w:divId w:val="92726959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急救治疗：</w:t>
            </w:r>
            <w:r>
              <w:rPr>
                <w:rStyle w:val="style7"/>
                <w:rFonts w:hint="eastAsia"/>
              </w:rPr>
              <w:t>1.</w:t>
            </w:r>
            <w:r>
              <w:rPr>
                <w:rStyle w:val="style7"/>
                <w:rFonts w:hint="eastAsia"/>
              </w:rPr>
              <w:t>如药剂沾染皮肤，用肥皂和清水冲洗。</w:t>
            </w:r>
            <w:r>
              <w:rPr>
                <w:rStyle w:val="style7"/>
                <w:rFonts w:hint="eastAsia"/>
              </w:rPr>
              <w:t xml:space="preserve"> 2.</w:t>
            </w:r>
            <w:r>
              <w:rPr>
                <w:rStyle w:val="style7"/>
                <w:rFonts w:hint="eastAsia"/>
              </w:rPr>
              <w:t>如溅入眼中，迅速用清水冲洗至少</w:t>
            </w:r>
            <w:r>
              <w:rPr>
                <w:rStyle w:val="style7"/>
                <w:rFonts w:hint="eastAsia"/>
              </w:rPr>
              <w:t>15</w:t>
            </w:r>
            <w:r>
              <w:rPr>
                <w:rStyle w:val="style7"/>
                <w:rFonts w:hint="eastAsia"/>
              </w:rPr>
              <w:t>分钟。</w:t>
            </w:r>
            <w:r>
              <w:rPr>
                <w:rStyle w:val="style7"/>
                <w:rFonts w:hint="eastAsia"/>
              </w:rPr>
              <w:t xml:space="preserve"> 3.</w:t>
            </w:r>
            <w:r>
              <w:rPr>
                <w:rStyle w:val="style7"/>
                <w:rFonts w:hint="eastAsia"/>
              </w:rPr>
              <w:t>若误服，应尽快送医院对症治疗，洗胃，保持安静。该药没有特效解毒剂。</w:t>
            </w:r>
          </w:p>
        </w:tc>
      </w:tr>
      <w:tr w:rsidR="00000000">
        <w:trPr>
          <w:divId w:val="92726959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，本品应贮藏于阴凉、干燥通风处，不可放在太阳下曝晒。远离热源或火源。置于儿童触及不到之处，并加锁。</w:t>
            </w:r>
            <w:r>
              <w:rPr>
                <w:rStyle w:val="style7"/>
                <w:rFonts w:hint="eastAsia"/>
              </w:rPr>
              <w:t xml:space="preserve"> 2.</w:t>
            </w:r>
            <w:r>
              <w:rPr>
                <w:rStyle w:val="style7"/>
                <w:rFonts w:hint="eastAsia"/>
              </w:rPr>
              <w:t>按包装箱标识运输，勿与食品、饮料、粮食、饲料</w:t>
            </w:r>
            <w:proofErr w:type="gramStart"/>
            <w:r>
              <w:rPr>
                <w:rStyle w:val="style7"/>
                <w:rFonts w:hint="eastAsia"/>
              </w:rPr>
              <w:t>等同贮同运</w:t>
            </w:r>
            <w:proofErr w:type="gramEnd"/>
            <w:r>
              <w:rPr>
                <w:rStyle w:val="style7"/>
                <w:rFonts w:hint="eastAsia"/>
              </w:rPr>
              <w:t>。</w:t>
            </w:r>
          </w:p>
        </w:tc>
      </w:tr>
      <w:tr w:rsidR="00000000">
        <w:trPr>
          <w:divId w:val="92726959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2726959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91387120"/>
          <w:tblCellSpacing w:w="0" w:type="dxa"/>
        </w:trPr>
        <w:tc>
          <w:tcPr>
            <w:tcW w:w="0" w:type="auto"/>
            <w:vAlign w:val="center"/>
            <w:hideMark/>
          </w:tcPr>
          <w:p w:rsidR="00000000" w:rsidRDefault="00475260">
            <w:r>
              <w:rPr>
                <w:rStyle w:val="style4"/>
                <w:rFonts w:hint="eastAsia"/>
              </w:rPr>
              <w:t>登记证号：</w:t>
            </w:r>
            <w:r>
              <w:rPr>
                <w:rFonts w:hint="eastAsia"/>
              </w:rPr>
              <w:t>WP20200028</w:t>
            </w:r>
          </w:p>
        </w:tc>
      </w:tr>
      <w:tr w:rsidR="00000000">
        <w:trPr>
          <w:divId w:val="1091387120"/>
          <w:tblCellSpacing w:w="0" w:type="dxa"/>
        </w:trPr>
        <w:tc>
          <w:tcPr>
            <w:tcW w:w="0" w:type="auto"/>
            <w:vAlign w:val="center"/>
            <w:hideMark/>
          </w:tcPr>
          <w:p w:rsidR="00000000" w:rsidRDefault="00475260">
            <w:r>
              <w:rPr>
                <w:rStyle w:val="style4"/>
                <w:rFonts w:hint="eastAsia"/>
              </w:rPr>
              <w:t>登记证持有人：</w:t>
            </w:r>
            <w:r>
              <w:rPr>
                <w:rFonts w:hint="eastAsia"/>
              </w:rPr>
              <w:t>广州超威日用化学用品有限公司</w:t>
            </w:r>
          </w:p>
        </w:tc>
      </w:tr>
      <w:tr w:rsidR="00000000">
        <w:trPr>
          <w:divId w:val="1091387120"/>
          <w:tblCellSpacing w:w="0" w:type="dxa"/>
        </w:trPr>
        <w:tc>
          <w:tcPr>
            <w:tcW w:w="0" w:type="auto"/>
            <w:vAlign w:val="center"/>
            <w:hideMark/>
          </w:tcPr>
          <w:p w:rsidR="00000000" w:rsidRDefault="00475260">
            <w:r>
              <w:rPr>
                <w:rStyle w:val="style4"/>
                <w:rFonts w:hint="eastAsia"/>
              </w:rPr>
              <w:t>农药名称：</w:t>
            </w:r>
            <w:r>
              <w:rPr>
                <w:rFonts w:hint="eastAsia"/>
              </w:rPr>
              <w:t>杀</w:t>
            </w:r>
            <w:proofErr w:type="gramStart"/>
            <w:r>
              <w:rPr>
                <w:rFonts w:hint="eastAsia"/>
              </w:rPr>
              <w:t>蟑饵</w:t>
            </w:r>
            <w:proofErr w:type="gramEnd"/>
            <w:r>
              <w:rPr>
                <w:rFonts w:hint="eastAsia"/>
              </w:rPr>
              <w:t>剂</w:t>
            </w:r>
          </w:p>
        </w:tc>
      </w:tr>
      <w:tr w:rsidR="00000000">
        <w:trPr>
          <w:divId w:val="1091387120"/>
          <w:tblCellSpacing w:w="0" w:type="dxa"/>
        </w:trPr>
        <w:tc>
          <w:tcPr>
            <w:tcW w:w="0" w:type="auto"/>
            <w:vAlign w:val="center"/>
            <w:hideMark/>
          </w:tcPr>
          <w:p w:rsidR="00000000" w:rsidRDefault="00475260">
            <w:r>
              <w:rPr>
                <w:rStyle w:val="style4"/>
                <w:rFonts w:hint="eastAsia"/>
              </w:rPr>
              <w:t>剂型：</w:t>
            </w:r>
            <w:proofErr w:type="gramStart"/>
            <w:r>
              <w:rPr>
                <w:rFonts w:hint="eastAsia"/>
              </w:rPr>
              <w:t>饵</w:t>
            </w:r>
            <w:proofErr w:type="gramEnd"/>
            <w:r>
              <w:rPr>
                <w:rFonts w:hint="eastAsia"/>
              </w:rPr>
              <w:t>剂</w:t>
            </w:r>
          </w:p>
        </w:tc>
      </w:tr>
      <w:tr w:rsidR="00000000">
        <w:trPr>
          <w:divId w:val="1091387120"/>
          <w:tblCellSpacing w:w="0" w:type="dxa"/>
        </w:trPr>
        <w:tc>
          <w:tcPr>
            <w:tcW w:w="0" w:type="auto"/>
            <w:vAlign w:val="center"/>
            <w:hideMark/>
          </w:tcPr>
          <w:p w:rsidR="00000000" w:rsidRDefault="00475260">
            <w:pPr>
              <w:divId w:val="45425430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91387120"/>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1091387120"/>
          <w:tblCellSpacing w:w="0" w:type="dxa"/>
        </w:trPr>
        <w:tc>
          <w:tcPr>
            <w:tcW w:w="0" w:type="auto"/>
            <w:vAlign w:val="center"/>
            <w:hideMark/>
          </w:tcPr>
          <w:p w:rsidR="00000000" w:rsidRDefault="00475260">
            <w:pPr>
              <w:divId w:val="135725133"/>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吡</w:t>
            </w:r>
            <w:proofErr w:type="gramEnd"/>
            <w:r>
              <w:rPr>
                <w:rFonts w:hint="eastAsia"/>
              </w:rPr>
              <w:t>虫</w:t>
            </w:r>
            <w:proofErr w:type="gramStart"/>
            <w:r>
              <w:rPr>
                <w:rFonts w:hint="eastAsia"/>
              </w:rPr>
              <w:t>啉</w:t>
            </w:r>
            <w:proofErr w:type="gramEnd"/>
            <w:r>
              <w:rPr>
                <w:rFonts w:hint="eastAsia"/>
              </w:rPr>
              <w:t xml:space="preserve">2.5%    </w:t>
            </w:r>
          </w:p>
        </w:tc>
      </w:tr>
      <w:tr w:rsidR="00000000">
        <w:trPr>
          <w:divId w:val="1091387120"/>
          <w:tblCellSpacing w:w="0" w:type="dxa"/>
        </w:trPr>
        <w:tc>
          <w:tcPr>
            <w:tcW w:w="0" w:type="auto"/>
            <w:vAlign w:val="center"/>
            <w:hideMark/>
          </w:tcPr>
          <w:p w:rsidR="00000000" w:rsidRDefault="00475260">
            <w:pPr>
              <w:divId w:val="314844707"/>
            </w:pPr>
            <w:r>
              <w:rPr>
                <w:rFonts w:hint="eastAsia"/>
              </w:rPr>
              <w:t>使用范围和使用</w:t>
            </w:r>
            <w:r>
              <w:rPr>
                <w:rFonts w:hint="eastAsia"/>
              </w:rPr>
              <w:t>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投放</w:t>
                  </w:r>
                </w:p>
              </w:tc>
            </w:tr>
          </w:tbl>
          <w:p w:rsidR="00000000" w:rsidRDefault="00475260"/>
        </w:tc>
      </w:tr>
      <w:tr w:rsidR="00000000">
        <w:trPr>
          <w:divId w:val="109138712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一、（</w:t>
            </w:r>
            <w:proofErr w:type="gramStart"/>
            <w:r>
              <w:rPr>
                <w:rStyle w:val="style7"/>
                <w:rFonts w:hint="eastAsia"/>
              </w:rPr>
              <w:t>饵</w:t>
            </w:r>
            <w:proofErr w:type="gramEnd"/>
            <w:r>
              <w:rPr>
                <w:rStyle w:val="style7"/>
                <w:rFonts w:hint="eastAsia"/>
              </w:rPr>
              <w:t>盒情况）取出密封袋内的杀</w:t>
            </w:r>
            <w:proofErr w:type="gramStart"/>
            <w:r>
              <w:rPr>
                <w:rStyle w:val="style7"/>
                <w:rFonts w:hint="eastAsia"/>
              </w:rPr>
              <w:t>蟑饵</w:t>
            </w:r>
            <w:proofErr w:type="gramEnd"/>
            <w:r>
              <w:rPr>
                <w:rStyle w:val="style7"/>
                <w:rFonts w:hint="eastAsia"/>
              </w:rPr>
              <w:t>剂，将</w:t>
            </w:r>
            <w:proofErr w:type="gramStart"/>
            <w:r>
              <w:rPr>
                <w:rStyle w:val="style7"/>
                <w:rFonts w:hint="eastAsia"/>
              </w:rPr>
              <w:t>饵</w:t>
            </w:r>
            <w:proofErr w:type="gramEnd"/>
            <w:r>
              <w:rPr>
                <w:rStyle w:val="style7"/>
                <w:rFonts w:hint="eastAsia"/>
              </w:rPr>
              <w:t>盒粘贴于蟑螂经常出没的地方。在</w:t>
            </w:r>
            <w:smartTag w:uri="urn:schemas-microsoft-com:office:smarttags" w:element="chmetcnv">
              <w:smartTagPr>
                <w:attr w:name="TCSC" w:val="0"/>
                <w:attr w:name="NumberType" w:val="1"/>
                <w:attr w:name="Negative" w:val="False"/>
                <w:attr w:name="HasSpace" w:val="False"/>
                <w:attr w:name="SourceValue" w:val="10"/>
                <w:attr w:name="UnitName" w:val="平方米"/>
              </w:smartTagPr>
              <w:r>
                <w:rPr>
                  <w:rStyle w:val="style7"/>
                  <w:rFonts w:hint="eastAsia"/>
                </w:rPr>
                <w:t>10</w:t>
              </w:r>
              <w:r>
                <w:rPr>
                  <w:rStyle w:val="style7"/>
                  <w:rFonts w:hint="eastAsia"/>
                </w:rPr>
                <w:t>平方米</w:t>
              </w:r>
            </w:smartTag>
            <w:r>
              <w:rPr>
                <w:rStyle w:val="style7"/>
                <w:rFonts w:hint="eastAsia"/>
              </w:rPr>
              <w:t>的空间中，建议同时使用三个</w:t>
            </w:r>
            <w:proofErr w:type="gramStart"/>
            <w:r>
              <w:rPr>
                <w:rStyle w:val="style7"/>
                <w:rFonts w:hint="eastAsia"/>
              </w:rPr>
              <w:t>饵</w:t>
            </w:r>
            <w:proofErr w:type="gramEnd"/>
            <w:r>
              <w:rPr>
                <w:rStyle w:val="style7"/>
                <w:rFonts w:hint="eastAsia"/>
              </w:rPr>
              <w:t>剂效果更佳。如使用面积大，可增加</w:t>
            </w:r>
            <w:proofErr w:type="gramStart"/>
            <w:r>
              <w:rPr>
                <w:rStyle w:val="style7"/>
                <w:rFonts w:hint="eastAsia"/>
              </w:rPr>
              <w:t>饵</w:t>
            </w:r>
            <w:proofErr w:type="gramEnd"/>
            <w:r>
              <w:rPr>
                <w:rStyle w:val="style7"/>
                <w:rFonts w:hint="eastAsia"/>
              </w:rPr>
              <w:t>剂使用数量。使用三个月后，应更换新的</w:t>
            </w:r>
            <w:proofErr w:type="gramStart"/>
            <w:r>
              <w:rPr>
                <w:rStyle w:val="style7"/>
                <w:rFonts w:hint="eastAsia"/>
              </w:rPr>
              <w:t>饵</w:t>
            </w:r>
            <w:proofErr w:type="gramEnd"/>
            <w:r>
              <w:rPr>
                <w:rStyle w:val="style7"/>
                <w:rFonts w:hint="eastAsia"/>
              </w:rPr>
              <w:t>剂以</w:t>
            </w:r>
            <w:proofErr w:type="gramStart"/>
            <w:r>
              <w:rPr>
                <w:rStyle w:val="style7"/>
                <w:rFonts w:hint="eastAsia"/>
              </w:rPr>
              <w:t>达持续杀蟑</w:t>
            </w:r>
            <w:proofErr w:type="gramEnd"/>
            <w:r>
              <w:rPr>
                <w:rStyle w:val="style7"/>
                <w:rFonts w:hint="eastAsia"/>
              </w:rPr>
              <w:t>功效。</w:t>
            </w:r>
            <w:r>
              <w:rPr>
                <w:rStyle w:val="style7"/>
                <w:rFonts w:hint="eastAsia"/>
              </w:rPr>
              <w:t xml:space="preserve"> </w:t>
            </w:r>
            <w:r>
              <w:rPr>
                <w:rStyle w:val="style7"/>
                <w:rFonts w:hint="eastAsia"/>
              </w:rPr>
              <w:t>二、（点投情况）</w:t>
            </w:r>
            <w:r>
              <w:rPr>
                <w:rStyle w:val="style7"/>
                <w:rFonts w:hint="eastAsia"/>
              </w:rPr>
              <w:t>1</w:t>
            </w:r>
            <w:r>
              <w:rPr>
                <w:rStyle w:val="style7"/>
                <w:rFonts w:hint="eastAsia"/>
              </w:rPr>
              <w:t>、将本品点状施药于蜚蠊出没或栖息隐蔽处，如厨房、卫生间、墙角附近等。</w:t>
            </w:r>
            <w:r>
              <w:rPr>
                <w:rStyle w:val="style7"/>
                <w:rFonts w:hint="eastAsia"/>
              </w:rPr>
              <w:t xml:space="preserve"> 2</w:t>
            </w:r>
            <w:r>
              <w:rPr>
                <w:rStyle w:val="style7"/>
                <w:rFonts w:hint="eastAsia"/>
              </w:rPr>
              <w:t>、施药以“量少、点多、面广”为原则施药，以厨房、卫生间等蟑螂密度高的场所</w:t>
            </w:r>
            <w:r>
              <w:rPr>
                <w:rStyle w:val="style7"/>
                <w:rFonts w:hint="eastAsia"/>
              </w:rPr>
              <w:t>为重点施药场所。</w:t>
            </w:r>
            <w:r>
              <w:rPr>
                <w:rStyle w:val="style7"/>
                <w:rFonts w:hint="eastAsia"/>
              </w:rPr>
              <w:t xml:space="preserve"> 3</w:t>
            </w:r>
            <w:r>
              <w:rPr>
                <w:rStyle w:val="style7"/>
                <w:rFonts w:hint="eastAsia"/>
              </w:rPr>
              <w:t>、施药的地方，不要</w:t>
            </w:r>
            <w:proofErr w:type="gramStart"/>
            <w:r>
              <w:rPr>
                <w:rStyle w:val="style7"/>
                <w:rFonts w:hint="eastAsia"/>
              </w:rPr>
              <w:t>喷晒其它</w:t>
            </w:r>
            <w:proofErr w:type="gramEnd"/>
            <w:r>
              <w:rPr>
                <w:rStyle w:val="style7"/>
                <w:rFonts w:hint="eastAsia"/>
              </w:rPr>
              <w:t>杀虫剂，以免引起驱避使蟑螂拒食。</w:t>
            </w:r>
            <w:r>
              <w:rPr>
                <w:rStyle w:val="style7"/>
                <w:rFonts w:hint="eastAsia"/>
              </w:rPr>
              <w:t xml:space="preserve"> 4</w:t>
            </w:r>
            <w:r>
              <w:rPr>
                <w:rStyle w:val="style7"/>
                <w:rFonts w:hint="eastAsia"/>
              </w:rPr>
              <w:t>、施放的药饵一旦被蟑螂吃光，应及时补充药饵，以达到最佳杀</w:t>
            </w:r>
            <w:proofErr w:type="gramStart"/>
            <w:r>
              <w:rPr>
                <w:rStyle w:val="style7"/>
                <w:rFonts w:hint="eastAsia"/>
              </w:rPr>
              <w:t>蟑</w:t>
            </w:r>
            <w:proofErr w:type="gramEnd"/>
            <w:r>
              <w:rPr>
                <w:rStyle w:val="style7"/>
                <w:rFonts w:hint="eastAsia"/>
              </w:rPr>
              <w:t>效果。</w:t>
            </w:r>
          </w:p>
        </w:tc>
      </w:tr>
      <w:tr w:rsidR="00000000">
        <w:trPr>
          <w:divId w:val="109138712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1</w:t>
            </w:r>
            <w:r>
              <w:rPr>
                <w:rStyle w:val="style7"/>
                <w:rFonts w:hint="eastAsia"/>
              </w:rPr>
              <w:t>、本品为含</w:t>
            </w:r>
            <w:proofErr w:type="gramStart"/>
            <w:r>
              <w:rPr>
                <w:rStyle w:val="style7"/>
                <w:rFonts w:hint="eastAsia"/>
              </w:rPr>
              <w:t>诱蟑</w:t>
            </w:r>
            <w:proofErr w:type="gramEnd"/>
            <w:r>
              <w:rPr>
                <w:rStyle w:val="style7"/>
                <w:rFonts w:hint="eastAsia"/>
              </w:rPr>
              <w:t>成分的杀</w:t>
            </w:r>
            <w:proofErr w:type="gramStart"/>
            <w:r>
              <w:rPr>
                <w:rStyle w:val="style7"/>
                <w:rFonts w:hint="eastAsia"/>
              </w:rPr>
              <w:t>蟑</w:t>
            </w:r>
            <w:proofErr w:type="gramEnd"/>
            <w:r>
              <w:rPr>
                <w:rStyle w:val="style7"/>
                <w:rFonts w:hint="eastAsia"/>
              </w:rPr>
              <w:t>配方，能够有效防治并杀灭深藏于洞穴的蟑螂。</w:t>
            </w:r>
            <w:r>
              <w:rPr>
                <w:rStyle w:val="style7"/>
                <w:rFonts w:hint="eastAsia"/>
              </w:rPr>
              <w:t>2</w:t>
            </w:r>
            <w:r>
              <w:rPr>
                <w:rStyle w:val="style7"/>
                <w:rFonts w:hint="eastAsia"/>
              </w:rPr>
              <w:t>、适用于厨房、餐厅、卫生间、卧室等场所。</w:t>
            </w:r>
          </w:p>
        </w:tc>
      </w:tr>
      <w:tr w:rsidR="00000000">
        <w:trPr>
          <w:divId w:val="109138712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仅限室内使用。切勿污染食品及饮用水；蚕室及其附近禁用；用后洗手。过敏者孕妇及哺乳期妇女避免接触本品；不要在药饵周围施用其它杀虫剂以免引起驱避，使蟑螂拒食。废弃包装应妥善处理，不可随意丢弃或做他用。</w:t>
            </w:r>
          </w:p>
        </w:tc>
      </w:tr>
      <w:tr w:rsidR="00000000">
        <w:trPr>
          <w:divId w:val="1091387120"/>
          <w:tblCellSpacing w:w="0" w:type="dxa"/>
        </w:trPr>
        <w:tc>
          <w:tcPr>
            <w:tcW w:w="0" w:type="auto"/>
            <w:vAlign w:val="center"/>
            <w:hideMark/>
          </w:tcPr>
          <w:p w:rsidR="00000000" w:rsidRDefault="00475260">
            <w:r>
              <w:rPr>
                <w:rStyle w:val="style4"/>
                <w:rFonts w:hint="eastAsia"/>
              </w:rPr>
              <w:t>中毒急救措施</w:t>
            </w:r>
            <w:r>
              <w:rPr>
                <w:rStyle w:val="style4"/>
                <w:rFonts w:hint="eastAsia"/>
              </w:rPr>
              <w:t>：</w:t>
            </w:r>
            <w:r>
              <w:rPr>
                <w:rFonts w:hint="eastAsia"/>
              </w:rPr>
              <w:br/>
            </w:r>
            <w:r>
              <w:rPr>
                <w:rStyle w:val="style7"/>
                <w:rFonts w:hint="eastAsia"/>
              </w:rPr>
              <w:t>皮肤接触：立即脱掉被污染的衣物，用大量清水彻底</w:t>
            </w:r>
            <w:proofErr w:type="gramStart"/>
            <w:r>
              <w:rPr>
                <w:rStyle w:val="style7"/>
                <w:rFonts w:hint="eastAsia"/>
              </w:rPr>
              <w:t>冲洗受</w:t>
            </w:r>
            <w:proofErr w:type="gramEnd"/>
            <w:r>
              <w:rPr>
                <w:rStyle w:val="style7"/>
                <w:rFonts w:hint="eastAsia"/>
              </w:rPr>
              <w:t>污染皮肤，如皮肤刺激感持续，请医生诊治。</w:t>
            </w:r>
            <w:r>
              <w:rPr>
                <w:rStyle w:val="style7"/>
                <w:rFonts w:hint="eastAsia"/>
              </w:rPr>
              <w:t xml:space="preserve"> </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w:t>
            </w:r>
            <w:r>
              <w:rPr>
                <w:rStyle w:val="style7"/>
                <w:rFonts w:hint="eastAsia"/>
              </w:rPr>
              <w:t>误服：请勿引吐，及时去医院检查治疗。</w:t>
            </w:r>
          </w:p>
        </w:tc>
      </w:tr>
      <w:tr w:rsidR="00000000">
        <w:trPr>
          <w:divId w:val="109138712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本品应贮存在干燥、阴凉、通风、防雨处。防止重压。勿与食品、种子、饮料、饲料及易燃易爆品等混合储运。置于儿童接触不到的地方，并加锁。</w:t>
            </w:r>
          </w:p>
        </w:tc>
      </w:tr>
      <w:tr w:rsidR="00000000">
        <w:trPr>
          <w:divId w:val="109138712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9138712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21389406"/>
          <w:tblCellSpacing w:w="0" w:type="dxa"/>
        </w:trPr>
        <w:tc>
          <w:tcPr>
            <w:tcW w:w="0" w:type="auto"/>
            <w:vAlign w:val="center"/>
            <w:hideMark/>
          </w:tcPr>
          <w:p w:rsidR="00000000" w:rsidRDefault="00475260">
            <w:r>
              <w:rPr>
                <w:rStyle w:val="style4"/>
                <w:rFonts w:hint="eastAsia"/>
              </w:rPr>
              <w:t>登记证号：</w:t>
            </w:r>
            <w:r>
              <w:rPr>
                <w:rFonts w:hint="eastAsia"/>
              </w:rPr>
              <w:t>PD20110753</w:t>
            </w:r>
          </w:p>
        </w:tc>
      </w:tr>
      <w:tr w:rsidR="00000000">
        <w:trPr>
          <w:divId w:val="821389406"/>
          <w:tblCellSpacing w:w="0" w:type="dxa"/>
        </w:trPr>
        <w:tc>
          <w:tcPr>
            <w:tcW w:w="0" w:type="auto"/>
            <w:vAlign w:val="center"/>
            <w:hideMark/>
          </w:tcPr>
          <w:p w:rsidR="00000000" w:rsidRDefault="00475260">
            <w:r>
              <w:rPr>
                <w:rStyle w:val="style4"/>
                <w:rFonts w:hint="eastAsia"/>
              </w:rPr>
              <w:t>登记证持有人：</w:t>
            </w:r>
            <w:r>
              <w:rPr>
                <w:rFonts w:hint="eastAsia"/>
              </w:rPr>
              <w:t>海南正业中农高科股份有限公司</w:t>
            </w:r>
          </w:p>
        </w:tc>
      </w:tr>
      <w:tr w:rsidR="00000000">
        <w:trPr>
          <w:divId w:val="821389406"/>
          <w:tblCellSpacing w:w="0" w:type="dxa"/>
        </w:trPr>
        <w:tc>
          <w:tcPr>
            <w:tcW w:w="0" w:type="auto"/>
            <w:vAlign w:val="center"/>
            <w:hideMark/>
          </w:tcPr>
          <w:p w:rsidR="00000000" w:rsidRDefault="00475260">
            <w:r>
              <w:rPr>
                <w:rStyle w:val="style4"/>
                <w:rFonts w:hint="eastAsia"/>
              </w:rPr>
              <w:t>农药名称：</w:t>
            </w:r>
            <w:proofErr w:type="gramStart"/>
            <w:r>
              <w:rPr>
                <w:rFonts w:hint="eastAsia"/>
              </w:rPr>
              <w:t>吡</w:t>
            </w:r>
            <w:proofErr w:type="gramEnd"/>
            <w:r>
              <w:rPr>
                <w:rFonts w:hint="eastAsia"/>
              </w:rPr>
              <w:t>虫</w:t>
            </w:r>
            <w:proofErr w:type="gramStart"/>
            <w:r>
              <w:rPr>
                <w:rFonts w:hint="eastAsia"/>
              </w:rPr>
              <w:t>啉</w:t>
            </w:r>
            <w:proofErr w:type="gramEnd"/>
          </w:p>
        </w:tc>
      </w:tr>
      <w:tr w:rsidR="00000000">
        <w:trPr>
          <w:divId w:val="821389406"/>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821389406"/>
          <w:tblCellSpacing w:w="0" w:type="dxa"/>
        </w:trPr>
        <w:tc>
          <w:tcPr>
            <w:tcW w:w="0" w:type="auto"/>
            <w:vAlign w:val="center"/>
            <w:hideMark/>
          </w:tcPr>
          <w:p w:rsidR="00000000" w:rsidRDefault="00475260">
            <w:pPr>
              <w:divId w:val="102042702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821389406"/>
          <w:tblCellSpacing w:w="0" w:type="dxa"/>
        </w:trPr>
        <w:tc>
          <w:tcPr>
            <w:tcW w:w="0" w:type="auto"/>
            <w:vAlign w:val="center"/>
            <w:hideMark/>
          </w:tcPr>
          <w:p w:rsidR="00000000" w:rsidRDefault="00475260">
            <w:r>
              <w:rPr>
                <w:rStyle w:val="style4"/>
                <w:rFonts w:hint="eastAsia"/>
              </w:rPr>
              <w:t>总有效成分含量：</w:t>
            </w:r>
            <w:r>
              <w:rPr>
                <w:rFonts w:hint="eastAsia"/>
              </w:rPr>
              <w:t>45%</w:t>
            </w:r>
          </w:p>
        </w:tc>
      </w:tr>
      <w:tr w:rsidR="00000000">
        <w:trPr>
          <w:divId w:val="821389406"/>
          <w:tblCellSpacing w:w="0" w:type="dxa"/>
        </w:trPr>
        <w:tc>
          <w:tcPr>
            <w:tcW w:w="0" w:type="auto"/>
            <w:vAlign w:val="center"/>
            <w:hideMark/>
          </w:tcPr>
          <w:p w:rsidR="00000000" w:rsidRDefault="00475260">
            <w:pPr>
              <w:divId w:val="687950053"/>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吡</w:t>
            </w:r>
            <w:proofErr w:type="gramEnd"/>
            <w:r>
              <w:rPr>
                <w:rFonts w:hint="eastAsia"/>
              </w:rPr>
              <w:t>虫</w:t>
            </w:r>
            <w:proofErr w:type="gramStart"/>
            <w:r>
              <w:rPr>
                <w:rFonts w:hint="eastAsia"/>
              </w:rPr>
              <w:t>啉</w:t>
            </w:r>
            <w:proofErr w:type="gramEnd"/>
            <w:r>
              <w:rPr>
                <w:rFonts w:hint="eastAsia"/>
              </w:rPr>
              <w:t xml:space="preserve">45%    </w:t>
            </w:r>
          </w:p>
        </w:tc>
      </w:tr>
      <w:tr w:rsidR="00000000">
        <w:trPr>
          <w:divId w:val="821389406"/>
          <w:tblCellSpacing w:w="0" w:type="dxa"/>
        </w:trPr>
        <w:tc>
          <w:tcPr>
            <w:tcW w:w="0" w:type="auto"/>
            <w:vAlign w:val="center"/>
            <w:hideMark/>
          </w:tcPr>
          <w:p w:rsidR="00000000" w:rsidRDefault="00475260">
            <w:pPr>
              <w:divId w:val="1755799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节瓜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蓟</w:t>
                  </w:r>
                  <w:proofErr w:type="gramEnd"/>
                  <w:r>
                    <w:rPr>
                      <w:rStyle w:val="style7"/>
                      <w:rFonts w:hint="eastAsia"/>
                    </w:rPr>
                    <w:t>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82138940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、施</w:t>
            </w:r>
            <w:r>
              <w:rPr>
                <w:rStyle w:val="style7"/>
                <w:rFonts w:hint="eastAsia"/>
              </w:rPr>
              <w:t>药时期掌握在害虫初发期施药效果佳，兑水</w:t>
            </w:r>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60"/>
                <w:attr w:name="UnitName" w:val="千克"/>
              </w:smartTagPr>
              <w:r>
                <w:rPr>
                  <w:rStyle w:val="style7"/>
                  <w:rFonts w:hint="eastAsia"/>
                </w:rPr>
                <w:t>-60</w:t>
              </w:r>
              <w:r>
                <w:rPr>
                  <w:rStyle w:val="style7"/>
                  <w:rFonts w:hint="eastAsia"/>
                </w:rPr>
                <w:t>千克</w:t>
              </w:r>
            </w:smartTag>
            <w:r>
              <w:rPr>
                <w:rStyle w:val="style7"/>
                <w:rFonts w:hint="eastAsia"/>
              </w:rPr>
              <w:t>均匀喷雾。</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、使用时先放水，再放药，搅拌均匀。</w:t>
            </w:r>
            <w:r>
              <w:rPr>
                <w:rStyle w:val="style7"/>
                <w:rFonts w:hint="eastAsia"/>
              </w:rPr>
              <w:t>4</w:t>
            </w:r>
            <w:r>
              <w:rPr>
                <w:rStyle w:val="style7"/>
                <w:rFonts w:hint="eastAsia"/>
              </w:rPr>
              <w:t>、本品对瓜类、豆类作物较敏感，施药时应避免药液飘移至上述作物。</w:t>
            </w:r>
            <w:r>
              <w:rPr>
                <w:rStyle w:val="style7"/>
                <w:rFonts w:hint="eastAsia"/>
              </w:rPr>
              <w:t>5</w:t>
            </w:r>
            <w:r>
              <w:rPr>
                <w:rStyle w:val="style7"/>
                <w:rFonts w:hint="eastAsia"/>
              </w:rPr>
              <w:t>、本品在节瓜上的安全间隔期</w:t>
            </w:r>
            <w:r>
              <w:rPr>
                <w:rStyle w:val="style7"/>
                <w:rFonts w:hint="eastAsia"/>
              </w:rPr>
              <w:t>5</w:t>
            </w:r>
            <w:r>
              <w:rPr>
                <w:rStyle w:val="style7"/>
                <w:rFonts w:hint="eastAsia"/>
              </w:rPr>
              <w:t>天，每季作物最多使用次数</w:t>
            </w:r>
            <w:r>
              <w:rPr>
                <w:rStyle w:val="style7"/>
                <w:rFonts w:hint="eastAsia"/>
              </w:rPr>
              <w:t>3</w:t>
            </w:r>
            <w:r>
              <w:rPr>
                <w:rStyle w:val="style7"/>
                <w:rFonts w:hint="eastAsia"/>
              </w:rPr>
              <w:t>次。</w:t>
            </w:r>
          </w:p>
        </w:tc>
      </w:tr>
      <w:tr w:rsidR="00000000">
        <w:trPr>
          <w:divId w:val="82138940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w:t>
            </w:r>
            <w:proofErr w:type="gramStart"/>
            <w:r>
              <w:rPr>
                <w:rStyle w:val="style7"/>
                <w:rFonts w:hint="eastAsia"/>
              </w:rPr>
              <w:t>硝基亚</w:t>
            </w:r>
            <w:proofErr w:type="gramEnd"/>
            <w:r>
              <w:rPr>
                <w:rStyle w:val="style7"/>
                <w:rFonts w:hint="eastAsia"/>
              </w:rPr>
              <w:t>甲基类内吸杀虫剂，干扰害虫运动神经系统使化学信号传递失灵。用于防治节瓜</w:t>
            </w:r>
            <w:proofErr w:type="gramStart"/>
            <w:r>
              <w:rPr>
                <w:rStyle w:val="style7"/>
                <w:rFonts w:hint="eastAsia"/>
              </w:rPr>
              <w:t>蓟</w:t>
            </w:r>
            <w:proofErr w:type="gramEnd"/>
            <w:r>
              <w:rPr>
                <w:rStyle w:val="style7"/>
                <w:rFonts w:hint="eastAsia"/>
              </w:rPr>
              <w:t>马。</w:t>
            </w:r>
          </w:p>
        </w:tc>
      </w:tr>
      <w:tr w:rsidR="00000000">
        <w:trPr>
          <w:divId w:val="82138940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、本品对蜜蜂、家蚕有毒，施药期间应避免对周围蜂群的影响，开花植物花期、蚕室和桑园附近禁用。远离水产养殖区、河塘等水体施药</w:t>
            </w:r>
            <w:r>
              <w:rPr>
                <w:rStyle w:val="style7"/>
                <w:rFonts w:hint="eastAsia"/>
              </w:rPr>
              <w:t>。禁止在河塘等水体中清洗施药器具。防止药液污染水源地。</w:t>
            </w:r>
            <w:r>
              <w:rPr>
                <w:rStyle w:val="style7"/>
                <w:rFonts w:hint="eastAsia"/>
              </w:rPr>
              <w:t>2</w:t>
            </w:r>
            <w:r>
              <w:rPr>
                <w:rStyle w:val="style7"/>
                <w:rFonts w:hint="eastAsia"/>
              </w:rPr>
              <w:t>、药液要随配随用，不能与强酸、强碱物质混用。</w:t>
            </w:r>
            <w:r>
              <w:rPr>
                <w:rStyle w:val="style7"/>
                <w:rFonts w:hint="eastAsia"/>
              </w:rPr>
              <w:t>3</w:t>
            </w:r>
            <w:r>
              <w:rPr>
                <w:rStyle w:val="style7"/>
                <w:rFonts w:hint="eastAsia"/>
              </w:rPr>
              <w:t>、使用本品时应带好防护手套、口罩、穿干净防护服，如沾着皮肤上应立即用水清洗。施药期间不可吃东西和饮水。施药后立即洗手、脸等裸露部位。</w:t>
            </w:r>
            <w:r>
              <w:rPr>
                <w:rStyle w:val="style7"/>
                <w:rFonts w:hint="eastAsia"/>
              </w:rPr>
              <w:t>4</w:t>
            </w:r>
            <w:r>
              <w:rPr>
                <w:rStyle w:val="style7"/>
                <w:rFonts w:hint="eastAsia"/>
              </w:rPr>
              <w:t>、施药后要及时洗手、洗脸并清洗喷药器械，残剩药剂要妥善处理。</w:t>
            </w:r>
            <w:r>
              <w:rPr>
                <w:rStyle w:val="style7"/>
                <w:rFonts w:hint="eastAsia"/>
              </w:rPr>
              <w:t>5</w:t>
            </w:r>
            <w:r>
              <w:rPr>
                <w:rStyle w:val="style7"/>
                <w:rFonts w:hint="eastAsia"/>
              </w:rPr>
              <w:t>、孕妇或哺乳期妇女禁止接触。</w:t>
            </w:r>
            <w:r>
              <w:rPr>
                <w:rStyle w:val="style7"/>
                <w:rFonts w:hint="eastAsia"/>
              </w:rPr>
              <w:t>6</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w:t>
            </w:r>
            <w:r>
              <w:rPr>
                <w:rStyle w:val="style7"/>
                <w:rFonts w:hint="eastAsia"/>
              </w:rPr>
              <w:t>7</w:t>
            </w:r>
            <w:r>
              <w:rPr>
                <w:rStyle w:val="style7"/>
                <w:rFonts w:hint="eastAsia"/>
              </w:rPr>
              <w:t>、用过的容器应妥善处理，不可做他用，也不可随意丢弃。</w:t>
            </w:r>
            <w:r>
              <w:rPr>
                <w:rStyle w:val="style7"/>
                <w:rFonts w:hint="eastAsia"/>
              </w:rPr>
              <w:t>8</w:t>
            </w:r>
            <w:r>
              <w:rPr>
                <w:rStyle w:val="style7"/>
                <w:rFonts w:hint="eastAsia"/>
              </w:rPr>
              <w:t>、赤眼蜂等天敌放飞区域禁用。</w:t>
            </w:r>
          </w:p>
        </w:tc>
      </w:tr>
      <w:tr w:rsidR="00000000">
        <w:trPr>
          <w:divId w:val="82138940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本品对眼有轻微刺激作用，如发生中毒</w:t>
            </w:r>
            <w:r>
              <w:rPr>
                <w:rStyle w:val="style7"/>
                <w:rFonts w:hint="eastAsia"/>
              </w:rPr>
              <w:t>应及时送医院对症治疗。不慎接触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分钟；严重时送医院治疗。不慎吸入，应立即将吸入者转移至空气流通处。不慎误服，立即携标签送患者到医院诊治。</w:t>
            </w:r>
          </w:p>
        </w:tc>
      </w:tr>
      <w:tr w:rsidR="00000000">
        <w:trPr>
          <w:divId w:val="82138940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本品应贮存在干燥、阴凉、通风、防雨处，远离火源或热源。置于儿童、无关人员触及不到之处，并加锁。勿与食品、饮料、粮食、饲料等其他商品同贮同运。</w:t>
            </w:r>
          </w:p>
        </w:tc>
      </w:tr>
      <w:tr w:rsidR="00000000">
        <w:trPr>
          <w:divId w:val="82138940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2138940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02227842"/>
          <w:tblCellSpacing w:w="0" w:type="dxa"/>
        </w:trPr>
        <w:tc>
          <w:tcPr>
            <w:tcW w:w="0" w:type="auto"/>
            <w:vAlign w:val="center"/>
            <w:hideMark/>
          </w:tcPr>
          <w:p w:rsidR="00000000" w:rsidRDefault="00475260">
            <w:r>
              <w:rPr>
                <w:rStyle w:val="style4"/>
                <w:rFonts w:hint="eastAsia"/>
              </w:rPr>
              <w:t>登记证号：</w:t>
            </w:r>
            <w:r>
              <w:rPr>
                <w:rFonts w:hint="eastAsia"/>
              </w:rPr>
              <w:t>PD20130534</w:t>
            </w:r>
          </w:p>
        </w:tc>
      </w:tr>
      <w:tr w:rsidR="00000000">
        <w:trPr>
          <w:divId w:val="1302227842"/>
          <w:tblCellSpacing w:w="0" w:type="dxa"/>
        </w:trPr>
        <w:tc>
          <w:tcPr>
            <w:tcW w:w="0" w:type="auto"/>
            <w:vAlign w:val="center"/>
            <w:hideMark/>
          </w:tcPr>
          <w:p w:rsidR="00000000" w:rsidRDefault="00475260">
            <w:r>
              <w:rPr>
                <w:rStyle w:val="style4"/>
                <w:rFonts w:hint="eastAsia"/>
              </w:rPr>
              <w:t>登记证持有人：</w:t>
            </w:r>
            <w:r>
              <w:rPr>
                <w:rFonts w:hint="eastAsia"/>
              </w:rPr>
              <w:t>德强生物股份有限公司</w:t>
            </w:r>
          </w:p>
        </w:tc>
      </w:tr>
      <w:tr w:rsidR="00000000">
        <w:trPr>
          <w:divId w:val="1302227842"/>
          <w:tblCellSpacing w:w="0" w:type="dxa"/>
        </w:trPr>
        <w:tc>
          <w:tcPr>
            <w:tcW w:w="0" w:type="auto"/>
            <w:vAlign w:val="center"/>
            <w:hideMark/>
          </w:tcPr>
          <w:p w:rsidR="00000000" w:rsidRDefault="00475260">
            <w:r>
              <w:rPr>
                <w:rStyle w:val="style4"/>
                <w:rFonts w:hint="eastAsia"/>
              </w:rPr>
              <w:t>农药名称：</w:t>
            </w:r>
            <w:r>
              <w:rPr>
                <w:rFonts w:hint="eastAsia"/>
              </w:rPr>
              <w:t>甲氨基阿维菌素苯甲酸盐</w:t>
            </w:r>
          </w:p>
        </w:tc>
      </w:tr>
      <w:tr w:rsidR="00000000">
        <w:trPr>
          <w:divId w:val="1302227842"/>
          <w:tblCellSpacing w:w="0" w:type="dxa"/>
        </w:trPr>
        <w:tc>
          <w:tcPr>
            <w:tcW w:w="0" w:type="auto"/>
            <w:vAlign w:val="center"/>
            <w:hideMark/>
          </w:tcPr>
          <w:p w:rsidR="00000000" w:rsidRDefault="00475260">
            <w:r>
              <w:rPr>
                <w:rStyle w:val="style4"/>
                <w:rFonts w:hint="eastAsia"/>
              </w:rPr>
              <w:t>剂型</w:t>
            </w:r>
            <w:r>
              <w:rPr>
                <w:rStyle w:val="style4"/>
                <w:rFonts w:hint="eastAsia"/>
              </w:rPr>
              <w:t>：</w:t>
            </w:r>
            <w:r>
              <w:rPr>
                <w:rFonts w:hint="eastAsia"/>
              </w:rPr>
              <w:t>微乳剂</w:t>
            </w:r>
          </w:p>
        </w:tc>
      </w:tr>
      <w:tr w:rsidR="00000000">
        <w:trPr>
          <w:divId w:val="1302227842"/>
          <w:tblCellSpacing w:w="0" w:type="dxa"/>
        </w:trPr>
        <w:tc>
          <w:tcPr>
            <w:tcW w:w="0" w:type="auto"/>
            <w:vAlign w:val="center"/>
            <w:hideMark/>
          </w:tcPr>
          <w:p w:rsidR="00000000" w:rsidRDefault="00475260">
            <w:pPr>
              <w:divId w:val="723332949"/>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02227842"/>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1302227842"/>
          <w:tblCellSpacing w:w="0" w:type="dxa"/>
        </w:trPr>
        <w:tc>
          <w:tcPr>
            <w:tcW w:w="0" w:type="auto"/>
            <w:vAlign w:val="center"/>
            <w:hideMark/>
          </w:tcPr>
          <w:p w:rsidR="00000000" w:rsidRDefault="00475260">
            <w:pPr>
              <w:divId w:val="1499230279"/>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w:t>
            </w:r>
            <w:r>
              <w:rPr>
                <w:rFonts w:hint="eastAsia"/>
              </w:rPr>
              <w:t xml:space="preserve">5%    </w:t>
            </w:r>
          </w:p>
        </w:tc>
      </w:tr>
      <w:tr w:rsidR="00000000">
        <w:trPr>
          <w:divId w:val="1302227842"/>
          <w:tblCellSpacing w:w="0" w:type="dxa"/>
        </w:trPr>
        <w:tc>
          <w:tcPr>
            <w:tcW w:w="0" w:type="auto"/>
            <w:vAlign w:val="center"/>
            <w:hideMark/>
          </w:tcPr>
          <w:p w:rsidR="00000000" w:rsidRDefault="00475260">
            <w:pPr>
              <w:divId w:val="21324771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稻纵卷叶</w:t>
                  </w:r>
                  <w:r>
                    <w:rPr>
                      <w:rStyle w:val="style7"/>
                      <w:rFonts w:hint="eastAsia"/>
                    </w:rPr>
                    <w:t>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10-15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30222784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在小白菜上安全间隔期为</w:t>
            </w:r>
            <w:r>
              <w:rPr>
                <w:rStyle w:val="style7"/>
                <w:rFonts w:hint="eastAsia"/>
              </w:rPr>
              <w:t>3</w:t>
            </w:r>
            <w:r>
              <w:rPr>
                <w:rStyle w:val="style7"/>
                <w:rFonts w:hint="eastAsia"/>
              </w:rPr>
              <w:t>天</w:t>
            </w:r>
            <w:r>
              <w:rPr>
                <w:rStyle w:val="style7"/>
                <w:rFonts w:hint="eastAsia"/>
              </w:rPr>
              <w:t>,</w:t>
            </w:r>
            <w:r>
              <w:rPr>
                <w:rStyle w:val="style7"/>
                <w:rFonts w:hint="eastAsia"/>
              </w:rPr>
              <w:t>每季最多使用次数</w:t>
            </w:r>
            <w:r>
              <w:rPr>
                <w:rStyle w:val="style7"/>
                <w:rFonts w:hint="eastAsia"/>
              </w:rPr>
              <w:t>2</w:t>
            </w:r>
            <w:r>
              <w:rPr>
                <w:rStyle w:val="style7"/>
                <w:rFonts w:hint="eastAsia"/>
              </w:rPr>
              <w:t>次，水稻上安全间隔期为</w:t>
            </w:r>
            <w:r>
              <w:rPr>
                <w:rStyle w:val="style7"/>
                <w:rFonts w:hint="eastAsia"/>
              </w:rPr>
              <w:t>14</w:t>
            </w:r>
            <w:r>
              <w:rPr>
                <w:rStyle w:val="style7"/>
                <w:rFonts w:hint="eastAsia"/>
              </w:rPr>
              <w:t>天，每季最多使用次数</w:t>
            </w:r>
            <w:r>
              <w:rPr>
                <w:rStyle w:val="style7"/>
                <w:rFonts w:hint="eastAsia"/>
              </w:rPr>
              <w:t>3</w:t>
            </w:r>
            <w:r>
              <w:rPr>
                <w:rStyle w:val="style7"/>
                <w:rFonts w:hint="eastAsia"/>
              </w:rPr>
              <w:t>次。</w:t>
            </w:r>
            <w:r>
              <w:rPr>
                <w:rStyle w:val="style7"/>
                <w:rFonts w:hint="eastAsia"/>
              </w:rPr>
              <w:t xml:space="preserve"> </w:t>
            </w:r>
            <w:r>
              <w:rPr>
                <w:rStyle w:val="style7"/>
                <w:rFonts w:hint="eastAsia"/>
              </w:rPr>
              <w:t>应于害虫卵</w:t>
            </w:r>
            <w:proofErr w:type="gramStart"/>
            <w:r>
              <w:rPr>
                <w:rStyle w:val="style7"/>
                <w:rFonts w:hint="eastAsia"/>
              </w:rPr>
              <w:t>孵</w:t>
            </w:r>
            <w:proofErr w:type="gramEnd"/>
            <w:r>
              <w:rPr>
                <w:rStyle w:val="style7"/>
                <w:rFonts w:hint="eastAsia"/>
              </w:rPr>
              <w:t>盛期至低龄幼虫盛发期施药，喷雾时应均匀周到，傍晚施药最佳。大风天或预计</w:t>
            </w:r>
            <w:r>
              <w:rPr>
                <w:rStyle w:val="style7"/>
                <w:rFonts w:hint="eastAsia"/>
              </w:rPr>
              <w:t>1</w:t>
            </w:r>
            <w:r>
              <w:rPr>
                <w:rStyle w:val="style7"/>
                <w:rFonts w:hint="eastAsia"/>
              </w:rPr>
              <w:t>小时之内有雨，请勿施药。</w:t>
            </w:r>
          </w:p>
        </w:tc>
      </w:tr>
      <w:tr w:rsidR="00000000">
        <w:trPr>
          <w:divId w:val="130222784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本品中生物源杀虫剂甲氨基阿维</w:t>
            </w:r>
            <w:proofErr w:type="gramStart"/>
            <w:r>
              <w:rPr>
                <w:rStyle w:val="style7"/>
                <w:rFonts w:hint="eastAsia"/>
              </w:rPr>
              <w:t>菌</w:t>
            </w:r>
            <w:proofErr w:type="gramEnd"/>
            <w:r>
              <w:rPr>
                <w:rStyle w:val="style7"/>
                <w:rFonts w:hint="eastAsia"/>
              </w:rPr>
              <w:t>苯甲酸盐能干扰害虫神经生理活动，刺激施放γ</w:t>
            </w:r>
            <w:r>
              <w:rPr>
                <w:rStyle w:val="style7"/>
                <w:rFonts w:hint="eastAsia"/>
              </w:rPr>
              <w:t>-</w:t>
            </w:r>
            <w:r>
              <w:rPr>
                <w:rStyle w:val="style7"/>
                <w:rFonts w:hint="eastAsia"/>
              </w:rPr>
              <w:t>氨基丁酸，阻碍害虫运动神经信息传递而使害虫麻痹死亡。具有较强的触杀及胃毒作用，持效期较长。本品采用水基化剂型，对防治小白菜甜菜夜蛾、水稻稻纵卷叶螟有效。</w:t>
            </w:r>
          </w:p>
        </w:tc>
      </w:tr>
      <w:tr w:rsidR="00000000">
        <w:trPr>
          <w:divId w:val="130222784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使用本品时应穿防护衣物、戴手套等，避免吸入药液。施药期间不可吃东西和饮水，施药后应及时洗手和洗脸。</w:t>
            </w:r>
            <w:r>
              <w:rPr>
                <w:rStyle w:val="style7"/>
                <w:rFonts w:hint="eastAsia"/>
              </w:rPr>
              <w:t xml:space="preserve"> 2.</w:t>
            </w:r>
            <w:r>
              <w:rPr>
                <w:rStyle w:val="style7"/>
                <w:rFonts w:hint="eastAsia"/>
              </w:rPr>
              <w:t>本品不可与强碱性的物质混用，采用二次稀释法配制。</w:t>
            </w:r>
            <w:r>
              <w:rPr>
                <w:rStyle w:val="style7"/>
                <w:rFonts w:hint="eastAsia"/>
              </w:rPr>
              <w:t xml:space="preserve"> 3.</w:t>
            </w:r>
            <w:r>
              <w:rPr>
                <w:rStyle w:val="style7"/>
                <w:rFonts w:hint="eastAsia"/>
              </w:rPr>
              <w:t>本品对蜜蜂、家蚕有毒，施药期间应避免对周围蜂群的影响，开花植物花期、蚕室和桑园附近禁用。对鱼类等水生生物有毒，远离水产养殖区、河塘等水体附近施药，禁止在河塘等水体中清洗施药器具。</w:t>
            </w:r>
            <w:r>
              <w:rPr>
                <w:rStyle w:val="style7"/>
                <w:rFonts w:hint="eastAsia"/>
              </w:rPr>
              <w:t>4.</w:t>
            </w:r>
            <w:r>
              <w:rPr>
                <w:rStyle w:val="style7"/>
                <w:rFonts w:hint="eastAsia"/>
              </w:rPr>
              <w:t>用过的容器应妥善处理，不可做他用，也不可随意丢弃。</w:t>
            </w:r>
            <w:r>
              <w:rPr>
                <w:rStyle w:val="style7"/>
                <w:rFonts w:hint="eastAsia"/>
              </w:rPr>
              <w:t>5.</w:t>
            </w:r>
            <w:r>
              <w:rPr>
                <w:rStyle w:val="style7"/>
                <w:rFonts w:hint="eastAsia"/>
              </w:rPr>
              <w:t>赤眼蜂等天敌昆虫放飞区禁用。</w:t>
            </w:r>
            <w:r>
              <w:rPr>
                <w:rStyle w:val="style7"/>
                <w:rFonts w:hint="eastAsia"/>
              </w:rPr>
              <w:t>6.</w:t>
            </w:r>
            <w:r>
              <w:rPr>
                <w:rStyle w:val="style7"/>
                <w:rFonts w:hint="eastAsia"/>
              </w:rPr>
              <w:t>孕妇、哺乳期妇女及过敏者禁用。</w:t>
            </w:r>
          </w:p>
        </w:tc>
      </w:tr>
      <w:tr w:rsidR="00000000">
        <w:trPr>
          <w:divId w:val="130222784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如果药剂</w:t>
            </w:r>
            <w:r>
              <w:rPr>
                <w:rStyle w:val="style7"/>
                <w:rFonts w:hint="eastAsia"/>
              </w:rPr>
              <w:t>接触皮肤或衣服，应立即用大量清水和肥皂冲洗。不慎吸入，应将病人移至空气流通处。如溅入眼中，用大量清水冲洗至少</w:t>
            </w:r>
            <w:r>
              <w:rPr>
                <w:rStyle w:val="style7"/>
                <w:rFonts w:hint="eastAsia"/>
              </w:rPr>
              <w:t>15</w:t>
            </w:r>
            <w:r>
              <w:rPr>
                <w:rStyle w:val="style7"/>
                <w:rFonts w:hint="eastAsia"/>
              </w:rPr>
              <w:t>分钟后，请医生诊治。如有误服，立即携标签送患者到医院对症治疗。可洗胃但不能催吐，可给患者服用吐根糖浆或麻黄素并对症治疗，抢救时避免给患者使用巴比妥、</w:t>
            </w:r>
            <w:proofErr w:type="gramStart"/>
            <w:r>
              <w:rPr>
                <w:rStyle w:val="style7"/>
                <w:rFonts w:hint="eastAsia"/>
              </w:rPr>
              <w:t>丙戊</w:t>
            </w:r>
            <w:proofErr w:type="gramEnd"/>
            <w:r>
              <w:rPr>
                <w:rStyle w:val="style7"/>
                <w:rFonts w:hint="eastAsia"/>
              </w:rPr>
              <w:t>酸等</w:t>
            </w:r>
            <w:r>
              <w:rPr>
                <w:rStyle w:val="style7"/>
                <w:rFonts w:hint="eastAsia"/>
              </w:rPr>
              <w:t xml:space="preserve"> </w:t>
            </w:r>
            <w:r>
              <w:rPr>
                <w:rStyle w:val="style7"/>
                <w:rFonts w:hint="eastAsia"/>
              </w:rPr>
              <w:t>。</w:t>
            </w:r>
          </w:p>
        </w:tc>
      </w:tr>
      <w:tr w:rsidR="00000000">
        <w:trPr>
          <w:divId w:val="130222784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本品应贮存在干燥、阴凉、通风、防雨处，远离火源或热源。置于儿童、无关人员触及不到之处，并加锁。不能与食品、饮料、粮食、饲料等混合储运。</w:t>
            </w:r>
          </w:p>
        </w:tc>
      </w:tr>
      <w:tr w:rsidR="00000000">
        <w:trPr>
          <w:divId w:val="130222784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0222784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69293449"/>
          <w:tblCellSpacing w:w="0" w:type="dxa"/>
        </w:trPr>
        <w:tc>
          <w:tcPr>
            <w:tcW w:w="0" w:type="auto"/>
            <w:vAlign w:val="center"/>
            <w:hideMark/>
          </w:tcPr>
          <w:p w:rsidR="00000000" w:rsidRDefault="00475260">
            <w:r>
              <w:rPr>
                <w:rStyle w:val="style4"/>
                <w:rFonts w:hint="eastAsia"/>
              </w:rPr>
              <w:t>登记证号：</w:t>
            </w:r>
            <w:r>
              <w:rPr>
                <w:rFonts w:hint="eastAsia"/>
              </w:rPr>
              <w:t>PD20150638</w:t>
            </w:r>
          </w:p>
        </w:tc>
      </w:tr>
      <w:tr w:rsidR="00000000">
        <w:trPr>
          <w:divId w:val="1169293449"/>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169293449"/>
          <w:tblCellSpacing w:w="0" w:type="dxa"/>
        </w:trPr>
        <w:tc>
          <w:tcPr>
            <w:tcW w:w="0" w:type="auto"/>
            <w:vAlign w:val="center"/>
            <w:hideMark/>
          </w:tcPr>
          <w:p w:rsidR="00000000" w:rsidRDefault="00475260">
            <w:r>
              <w:rPr>
                <w:rStyle w:val="style4"/>
                <w:rFonts w:hint="eastAsia"/>
              </w:rPr>
              <w:t>农药名称：</w:t>
            </w:r>
            <w:r>
              <w:rPr>
                <w:rFonts w:hint="eastAsia"/>
              </w:rPr>
              <w:t>烯酰·乙</w:t>
            </w:r>
            <w:proofErr w:type="gramStart"/>
            <w:r>
              <w:rPr>
                <w:rFonts w:hint="eastAsia"/>
              </w:rPr>
              <w:t>膦</w:t>
            </w:r>
            <w:proofErr w:type="gramEnd"/>
            <w:r>
              <w:rPr>
                <w:rFonts w:hint="eastAsia"/>
              </w:rPr>
              <w:t>铝</w:t>
            </w:r>
          </w:p>
        </w:tc>
      </w:tr>
      <w:tr w:rsidR="00000000">
        <w:trPr>
          <w:divId w:val="1169293449"/>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169293449"/>
          <w:tblCellSpacing w:w="0" w:type="dxa"/>
        </w:trPr>
        <w:tc>
          <w:tcPr>
            <w:tcW w:w="0" w:type="auto"/>
            <w:vAlign w:val="center"/>
            <w:hideMark/>
          </w:tcPr>
          <w:p w:rsidR="00000000" w:rsidRDefault="00475260">
            <w:pPr>
              <w:divId w:val="137882310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169293449"/>
          <w:tblCellSpacing w:w="0" w:type="dxa"/>
        </w:trPr>
        <w:tc>
          <w:tcPr>
            <w:tcW w:w="0" w:type="auto"/>
            <w:vAlign w:val="center"/>
            <w:hideMark/>
          </w:tcPr>
          <w:p w:rsidR="00000000" w:rsidRDefault="00475260">
            <w:r>
              <w:rPr>
                <w:rStyle w:val="style4"/>
                <w:rFonts w:hint="eastAsia"/>
              </w:rPr>
              <w:t>总有效成分含量：</w:t>
            </w:r>
            <w:r>
              <w:rPr>
                <w:rFonts w:hint="eastAsia"/>
              </w:rPr>
              <w:t>60%</w:t>
            </w:r>
          </w:p>
        </w:tc>
      </w:tr>
      <w:tr w:rsidR="00000000">
        <w:trPr>
          <w:divId w:val="1169293449"/>
          <w:tblCellSpacing w:w="0" w:type="dxa"/>
        </w:trPr>
        <w:tc>
          <w:tcPr>
            <w:tcW w:w="0" w:type="auto"/>
            <w:vAlign w:val="center"/>
            <w:hideMark/>
          </w:tcPr>
          <w:p w:rsidR="00000000" w:rsidRDefault="00475260">
            <w:pPr>
              <w:divId w:val="1291665381"/>
            </w:pPr>
            <w:r>
              <w:rPr>
                <w:rFonts w:hint="eastAsia"/>
              </w:rPr>
              <w:t>有效成分及其含量：</w:t>
            </w:r>
            <w:r>
              <w:rPr>
                <w:rFonts w:hint="eastAsia"/>
              </w:rPr>
              <w:t xml:space="preserve"> </w:t>
            </w:r>
          </w:p>
          <w:p w:rsidR="00000000" w:rsidRDefault="00475260">
            <w:r>
              <w:rPr>
                <w:rFonts w:hint="eastAsia"/>
              </w:rPr>
              <w:t xml:space="preserve">    </w:t>
            </w:r>
            <w:r>
              <w:rPr>
                <w:rFonts w:hint="eastAsia"/>
              </w:rPr>
              <w:t>三乙</w:t>
            </w:r>
            <w:proofErr w:type="gramStart"/>
            <w:r>
              <w:rPr>
                <w:rFonts w:hint="eastAsia"/>
              </w:rPr>
              <w:t>膦酸铝</w:t>
            </w:r>
            <w:proofErr w:type="gramEnd"/>
            <w:r>
              <w:rPr>
                <w:rFonts w:hint="eastAsia"/>
              </w:rPr>
              <w:t xml:space="preserve">45%    </w:t>
            </w:r>
            <w:r>
              <w:rPr>
                <w:rFonts w:hint="eastAsia"/>
              </w:rPr>
              <w:t>烯酰吗</w:t>
            </w:r>
            <w:proofErr w:type="gramStart"/>
            <w:r>
              <w:rPr>
                <w:rFonts w:hint="eastAsia"/>
              </w:rPr>
              <w:t>啉</w:t>
            </w:r>
            <w:proofErr w:type="gramEnd"/>
            <w:r>
              <w:rPr>
                <w:rFonts w:hint="eastAsia"/>
              </w:rPr>
              <w:t xml:space="preserve">15%    </w:t>
            </w:r>
          </w:p>
        </w:tc>
      </w:tr>
      <w:tr w:rsidR="00000000">
        <w:trPr>
          <w:divId w:val="1169293449"/>
          <w:tblCellSpacing w:w="0" w:type="dxa"/>
        </w:trPr>
        <w:tc>
          <w:tcPr>
            <w:tcW w:w="0" w:type="auto"/>
            <w:vAlign w:val="center"/>
            <w:hideMark/>
          </w:tcPr>
          <w:p w:rsidR="00000000" w:rsidRDefault="00475260">
            <w:pPr>
              <w:divId w:val="13893826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w:t>
                  </w:r>
                  <w:r>
                    <w:rPr>
                      <w:rStyle w:val="style7"/>
                      <w:rFonts w:hint="eastAsia"/>
                    </w:rPr>
                    <w:t>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20"/>
                      <w:attr w:name="UnitName" w:val="克"/>
                    </w:smartTagPr>
                    <w:r>
                      <w:rPr>
                        <w:rStyle w:val="style7"/>
                        <w:rFonts w:hint="eastAsia"/>
                      </w:rPr>
                      <w:t>-120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16929344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在黄瓜霜霉病发病初期用药，每隔</w:t>
            </w:r>
            <w:r>
              <w:rPr>
                <w:rStyle w:val="style7"/>
                <w:rFonts w:hint="eastAsia"/>
              </w:rPr>
              <w:t>7-10</w:t>
            </w:r>
            <w:r>
              <w:rPr>
                <w:rStyle w:val="style7"/>
                <w:rFonts w:hint="eastAsia"/>
              </w:rPr>
              <w:t>天施用一次，连续施用</w:t>
            </w:r>
            <w:r>
              <w:rPr>
                <w:rStyle w:val="style7"/>
                <w:rFonts w:hint="eastAsia"/>
              </w:rPr>
              <w:t xml:space="preserve">3 </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1</w:t>
            </w:r>
            <w:r>
              <w:rPr>
                <w:rStyle w:val="style7"/>
                <w:rFonts w:hint="eastAsia"/>
              </w:rPr>
              <w:t>天，每季作物最多使用</w:t>
            </w:r>
            <w:r>
              <w:rPr>
                <w:rStyle w:val="style7"/>
                <w:rFonts w:hint="eastAsia"/>
              </w:rPr>
              <w:t>3</w:t>
            </w:r>
            <w:r>
              <w:rPr>
                <w:rStyle w:val="style7"/>
                <w:rFonts w:hint="eastAsia"/>
              </w:rPr>
              <w:t>次。</w:t>
            </w:r>
          </w:p>
        </w:tc>
      </w:tr>
      <w:tr w:rsidR="00000000">
        <w:trPr>
          <w:divId w:val="116929344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本品具有保护和治疗的双重作用，主要引起病菌孢子囊壁的分离而造成菌体的死亡。对黄瓜霜霉病有较好的预防和治疗作用。</w:t>
            </w:r>
          </w:p>
        </w:tc>
      </w:tr>
      <w:tr w:rsidR="00000000">
        <w:trPr>
          <w:divId w:val="116929344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使用时应穿长衣长裤、靴子，戴帽子、护目镜、口罩、手套等防护用具；施药期间不可吃东西、饮水、吸</w:t>
            </w:r>
            <w:r>
              <w:rPr>
                <w:rStyle w:val="style7"/>
                <w:rFonts w:hint="eastAsia"/>
              </w:rPr>
              <w:t>烟等；施药后应及时洗手、洗脸并洗涤施药时穿着的衣物。</w:t>
            </w:r>
            <w:r>
              <w:rPr>
                <w:rStyle w:val="style7"/>
                <w:rFonts w:hint="eastAsia"/>
              </w:rPr>
              <w:t xml:space="preserve"> 2.</w:t>
            </w:r>
            <w:r>
              <w:rPr>
                <w:rStyle w:val="style7"/>
                <w:rFonts w:hint="eastAsia"/>
              </w:rPr>
              <w:t>对鱼和水生生物有毒，远离水产养殖区施药，禁止在河塘等水体中清洗施药器具。药液及其废液不得污染各类水域、土壤等环境。赤眼蜂等天敌放飞区域禁用。</w:t>
            </w:r>
            <w:r>
              <w:rPr>
                <w:rStyle w:val="style7"/>
                <w:rFonts w:hint="eastAsia"/>
              </w:rPr>
              <w:t xml:space="preserve"> 3.</w:t>
            </w:r>
            <w:r>
              <w:rPr>
                <w:rStyle w:val="style7"/>
                <w:rFonts w:hint="eastAsia"/>
              </w:rPr>
              <w:t>本品为固体，开启时不应用力过猛，防止药粉散逸。</w:t>
            </w:r>
            <w:r>
              <w:rPr>
                <w:rStyle w:val="style7"/>
                <w:rFonts w:hint="eastAsia"/>
              </w:rPr>
              <w:t xml:space="preserve"> 4.</w:t>
            </w:r>
            <w:r>
              <w:rPr>
                <w:rStyle w:val="style7"/>
                <w:rFonts w:hint="eastAsia"/>
              </w:rPr>
              <w:t>不能与强酸强碱性农药混用。建议与其它杀菌剂交替使用以延缓抗药性产生。</w:t>
            </w:r>
            <w:r>
              <w:rPr>
                <w:rStyle w:val="style7"/>
                <w:rFonts w:hint="eastAsia"/>
              </w:rPr>
              <w:t xml:space="preserve"> 5.</w:t>
            </w:r>
            <w:r>
              <w:rPr>
                <w:rStyle w:val="style7"/>
                <w:rFonts w:hint="eastAsia"/>
              </w:rPr>
              <w:t>用过的容器和废弃物应妥善处理，不可随意丢弃或做他用。</w:t>
            </w:r>
            <w:r>
              <w:rPr>
                <w:rStyle w:val="style7"/>
                <w:rFonts w:hint="eastAsia"/>
              </w:rPr>
              <w:t xml:space="preserve"> 6.</w:t>
            </w:r>
            <w:r>
              <w:rPr>
                <w:rStyle w:val="style7"/>
                <w:rFonts w:hint="eastAsia"/>
              </w:rPr>
              <w:t>孕妇及哺乳期妇女禁止接触本品。</w:t>
            </w:r>
          </w:p>
        </w:tc>
      </w:tr>
      <w:tr w:rsidR="00000000">
        <w:trPr>
          <w:divId w:val="116929344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使用中或使用后如果感觉不适，应立即停止工作，采取急救措施，病携带标签送</w:t>
            </w:r>
            <w:r>
              <w:rPr>
                <w:rStyle w:val="style7"/>
                <w:rFonts w:hint="eastAsia"/>
              </w:rPr>
              <w:t>医院就诊。</w:t>
            </w:r>
            <w:r>
              <w:rPr>
                <w:rStyle w:val="style7"/>
                <w:rFonts w:hint="eastAsia"/>
              </w:rPr>
              <w:t xml:space="preserve"> </w:t>
            </w:r>
            <w:r>
              <w:rPr>
                <w:rStyle w:val="style7"/>
                <w:rFonts w:hint="eastAsia"/>
              </w:rPr>
              <w:t>①</w:t>
            </w:r>
            <w:proofErr w:type="gramStart"/>
            <w:r>
              <w:rPr>
                <w:rStyle w:val="style7"/>
                <w:rFonts w:hint="eastAsia"/>
              </w:rPr>
              <w:t>眼睛溅药或</w:t>
            </w:r>
            <w:proofErr w:type="gramEnd"/>
            <w:r>
              <w:rPr>
                <w:rStyle w:val="style7"/>
                <w:rFonts w:hint="eastAsia"/>
              </w:rPr>
              <w:t>污染皮肤，立即用大量清水冲洗干净，至少冲洗</w:t>
            </w:r>
            <w:r>
              <w:rPr>
                <w:rStyle w:val="style7"/>
                <w:rFonts w:hint="eastAsia"/>
              </w:rPr>
              <w:t>15</w:t>
            </w:r>
            <w:r>
              <w:rPr>
                <w:rStyle w:val="style7"/>
                <w:rFonts w:hint="eastAsia"/>
              </w:rPr>
              <w:t>分钟。</w:t>
            </w:r>
            <w:r>
              <w:rPr>
                <w:rStyle w:val="style7"/>
                <w:rFonts w:hint="eastAsia"/>
              </w:rPr>
              <w:t xml:space="preserve"> </w:t>
            </w:r>
            <w:r>
              <w:rPr>
                <w:rStyle w:val="style7"/>
                <w:rFonts w:hint="eastAsia"/>
              </w:rPr>
              <w:t>②</w:t>
            </w:r>
            <w:r>
              <w:rPr>
                <w:rStyle w:val="style7"/>
                <w:rFonts w:hint="eastAsia"/>
              </w:rPr>
              <w:t xml:space="preserve"> </w:t>
            </w:r>
            <w:r>
              <w:rPr>
                <w:rStyle w:val="style7"/>
                <w:rFonts w:hint="eastAsia"/>
              </w:rPr>
              <w:t>如误服，不要引吐，用清水充分漱口后立即携标签送医救治，如进行洗胃，应防止呕吐物进入呼吸道，考虑使用活性炭和泻药。</w:t>
            </w:r>
          </w:p>
        </w:tc>
      </w:tr>
      <w:tr w:rsidR="00000000">
        <w:trPr>
          <w:divId w:val="116929344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应贮存于阴凉、干燥通风环境中，远离热源或火源。置于儿童触及</w:t>
            </w:r>
            <w:proofErr w:type="gramStart"/>
            <w:r>
              <w:rPr>
                <w:rStyle w:val="style7"/>
                <w:rFonts w:hint="eastAsia"/>
              </w:rPr>
              <w:t>不到处并</w:t>
            </w:r>
            <w:proofErr w:type="gramEnd"/>
            <w:r>
              <w:rPr>
                <w:rStyle w:val="style7"/>
                <w:rFonts w:hint="eastAsia"/>
              </w:rPr>
              <w:t>加锁。勿与食物、饮料、饲料和粮食</w:t>
            </w:r>
            <w:proofErr w:type="gramStart"/>
            <w:r>
              <w:rPr>
                <w:rStyle w:val="style7"/>
                <w:rFonts w:hint="eastAsia"/>
              </w:rPr>
              <w:t>等同贮同运</w:t>
            </w:r>
            <w:proofErr w:type="gramEnd"/>
            <w:r>
              <w:rPr>
                <w:rStyle w:val="style7"/>
                <w:rFonts w:hint="eastAsia"/>
              </w:rPr>
              <w:t>；</w:t>
            </w:r>
            <w:r>
              <w:rPr>
                <w:rStyle w:val="style7"/>
                <w:rFonts w:hint="eastAsia"/>
              </w:rPr>
              <w:t xml:space="preserve"> 2.</w:t>
            </w:r>
            <w:r>
              <w:rPr>
                <w:rStyle w:val="style7"/>
                <w:rFonts w:hint="eastAsia"/>
              </w:rPr>
              <w:t>运输时注意防水防潮，避免雨淋。</w:t>
            </w:r>
          </w:p>
        </w:tc>
      </w:tr>
      <w:tr w:rsidR="00000000">
        <w:trPr>
          <w:divId w:val="116929344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16929344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05843580"/>
          <w:tblCellSpacing w:w="0" w:type="dxa"/>
        </w:trPr>
        <w:tc>
          <w:tcPr>
            <w:tcW w:w="0" w:type="auto"/>
            <w:vAlign w:val="center"/>
            <w:hideMark/>
          </w:tcPr>
          <w:p w:rsidR="00000000" w:rsidRDefault="00475260">
            <w:r>
              <w:rPr>
                <w:rStyle w:val="style4"/>
                <w:rFonts w:hint="eastAsia"/>
              </w:rPr>
              <w:t>登记证号：</w:t>
            </w:r>
            <w:r>
              <w:rPr>
                <w:rFonts w:hint="eastAsia"/>
              </w:rPr>
              <w:t>PD20120496</w:t>
            </w:r>
          </w:p>
        </w:tc>
      </w:tr>
      <w:tr w:rsidR="00000000">
        <w:trPr>
          <w:divId w:val="1605843580"/>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605843580"/>
          <w:tblCellSpacing w:w="0" w:type="dxa"/>
        </w:trPr>
        <w:tc>
          <w:tcPr>
            <w:tcW w:w="0" w:type="auto"/>
            <w:vAlign w:val="center"/>
            <w:hideMark/>
          </w:tcPr>
          <w:p w:rsidR="00000000" w:rsidRDefault="00475260">
            <w:r>
              <w:rPr>
                <w:rStyle w:val="style4"/>
                <w:rFonts w:hint="eastAsia"/>
              </w:rPr>
              <w:t>农药名称：</w:t>
            </w:r>
            <w:proofErr w:type="gramStart"/>
            <w:r>
              <w:rPr>
                <w:rFonts w:hint="eastAsia"/>
              </w:rPr>
              <w:t>腈</w:t>
            </w:r>
            <w:proofErr w:type="gramEnd"/>
            <w:r>
              <w:rPr>
                <w:rFonts w:hint="eastAsia"/>
              </w:rPr>
              <w:t>菌</w:t>
            </w:r>
            <w:proofErr w:type="gramStart"/>
            <w:r>
              <w:rPr>
                <w:rFonts w:hint="eastAsia"/>
              </w:rPr>
              <w:t>唑</w:t>
            </w:r>
            <w:proofErr w:type="gramEnd"/>
          </w:p>
        </w:tc>
      </w:tr>
      <w:tr w:rsidR="00000000">
        <w:trPr>
          <w:divId w:val="1605843580"/>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605843580"/>
          <w:tblCellSpacing w:w="0" w:type="dxa"/>
        </w:trPr>
        <w:tc>
          <w:tcPr>
            <w:tcW w:w="0" w:type="auto"/>
            <w:vAlign w:val="center"/>
            <w:hideMark/>
          </w:tcPr>
          <w:p w:rsidR="00000000" w:rsidRDefault="00475260">
            <w:pPr>
              <w:divId w:val="214272166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605843580"/>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1605843580"/>
          <w:tblCellSpacing w:w="0" w:type="dxa"/>
        </w:trPr>
        <w:tc>
          <w:tcPr>
            <w:tcW w:w="0" w:type="auto"/>
            <w:vAlign w:val="center"/>
            <w:hideMark/>
          </w:tcPr>
          <w:p w:rsidR="00000000" w:rsidRDefault="00475260">
            <w:pPr>
              <w:divId w:val="442657491"/>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腈</w:t>
            </w:r>
            <w:proofErr w:type="gramEnd"/>
            <w:r>
              <w:rPr>
                <w:rFonts w:hint="eastAsia"/>
              </w:rPr>
              <w:t>菌</w:t>
            </w:r>
            <w:proofErr w:type="gramStart"/>
            <w:r>
              <w:rPr>
                <w:rFonts w:hint="eastAsia"/>
              </w:rPr>
              <w:t>唑</w:t>
            </w:r>
            <w:proofErr w:type="gramEnd"/>
            <w:r>
              <w:rPr>
                <w:rFonts w:hint="eastAsia"/>
              </w:rPr>
              <w:t xml:space="preserve">40%    </w:t>
            </w:r>
          </w:p>
        </w:tc>
      </w:tr>
      <w:tr w:rsidR="00000000">
        <w:trPr>
          <w:divId w:val="1605843580"/>
          <w:tblCellSpacing w:w="0" w:type="dxa"/>
        </w:trPr>
        <w:tc>
          <w:tcPr>
            <w:tcW w:w="0" w:type="auto"/>
            <w:vAlign w:val="center"/>
            <w:hideMark/>
          </w:tcPr>
          <w:p w:rsidR="00000000" w:rsidRDefault="00475260">
            <w:pPr>
              <w:divId w:val="138618064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6000-8000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60584358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w:t>
            </w:r>
            <w:r>
              <w:rPr>
                <w:rStyle w:val="style7"/>
                <w:rFonts w:hint="eastAsia"/>
              </w:rPr>
              <w:t>1</w:t>
            </w:r>
            <w:r>
              <w:rPr>
                <w:rStyle w:val="style7"/>
                <w:rFonts w:hint="eastAsia"/>
              </w:rPr>
              <w:t>）在梨树黑星病发病初期开始施药，采用全株叶片、果实均匀喷雾，每次施药间隔</w:t>
            </w:r>
            <w:r>
              <w:rPr>
                <w:rStyle w:val="style7"/>
                <w:rFonts w:hint="eastAsia"/>
              </w:rPr>
              <w:t>10-14</w:t>
            </w:r>
            <w:r>
              <w:rPr>
                <w:rStyle w:val="style7"/>
                <w:rFonts w:hint="eastAsia"/>
              </w:rPr>
              <w:t>天。</w:t>
            </w:r>
            <w:r>
              <w:rPr>
                <w:rStyle w:val="style7"/>
                <w:rFonts w:hint="eastAsia"/>
              </w:rPr>
              <w:t xml:space="preserve"> </w:t>
            </w:r>
            <w:r>
              <w:rPr>
                <w:rStyle w:val="style7"/>
                <w:rFonts w:hint="eastAsia"/>
              </w:rPr>
              <w:t>（</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w:t>
            </w:r>
            <w:r>
              <w:rPr>
                <w:rStyle w:val="style7"/>
                <w:rFonts w:hint="eastAsia"/>
              </w:rPr>
              <w:t>（</w:t>
            </w:r>
            <w:r>
              <w:rPr>
                <w:rStyle w:val="style7"/>
                <w:rFonts w:hint="eastAsia"/>
              </w:rPr>
              <w:t>3</w:t>
            </w:r>
            <w:r>
              <w:rPr>
                <w:rStyle w:val="style7"/>
                <w:rFonts w:hint="eastAsia"/>
              </w:rPr>
              <w:t>）在梨树上的安全间隔期</w:t>
            </w:r>
            <w:r>
              <w:rPr>
                <w:rStyle w:val="style7"/>
                <w:rFonts w:hint="eastAsia"/>
              </w:rPr>
              <w:t>14</w:t>
            </w:r>
            <w:r>
              <w:rPr>
                <w:rStyle w:val="style7"/>
                <w:rFonts w:hint="eastAsia"/>
              </w:rPr>
              <w:t>天，每季作物最多使用</w:t>
            </w:r>
            <w:r>
              <w:rPr>
                <w:rStyle w:val="style7"/>
                <w:rFonts w:hint="eastAsia"/>
              </w:rPr>
              <w:t>3</w:t>
            </w:r>
            <w:r>
              <w:rPr>
                <w:rStyle w:val="style7"/>
                <w:rFonts w:hint="eastAsia"/>
              </w:rPr>
              <w:t>次。</w:t>
            </w:r>
          </w:p>
        </w:tc>
      </w:tr>
      <w:tr w:rsidR="00000000">
        <w:trPr>
          <w:divId w:val="160584358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w:t>
            </w:r>
            <w:proofErr w:type="gramStart"/>
            <w:r>
              <w:rPr>
                <w:rStyle w:val="style7"/>
                <w:rFonts w:hint="eastAsia"/>
              </w:rPr>
              <w:t>属表角甾醇</w:t>
            </w:r>
            <w:proofErr w:type="gramEnd"/>
            <w:r>
              <w:rPr>
                <w:rStyle w:val="style7"/>
                <w:rFonts w:hint="eastAsia"/>
              </w:rPr>
              <w:t>生物合成抑制剂，具有较强内吸性，具有预防和治疗作用，适用于防治梨树黑星病。</w:t>
            </w:r>
          </w:p>
        </w:tc>
      </w:tr>
      <w:tr w:rsidR="00000000">
        <w:trPr>
          <w:divId w:val="160584358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 xml:space="preserve"> 2.</w:t>
            </w:r>
            <w:r>
              <w:rPr>
                <w:rStyle w:val="style7"/>
                <w:rFonts w:hint="eastAsia"/>
              </w:rPr>
              <w:t>对鱼类等水生生物、蜜蜂</w:t>
            </w:r>
            <w:r>
              <w:rPr>
                <w:rStyle w:val="style7"/>
                <w:rFonts w:hint="eastAsia"/>
              </w:rPr>
              <w:t>、鸟类有毒，养蜂、鸟类保护地区及开花作物禁止使用。远离水产养殖区施药，禁止在河塘等水体中清洗施药器具，药液及其废液不得污染各类水域、土壤等环境。赤眼蜂等天敌放飞区域禁用。</w:t>
            </w:r>
            <w:r>
              <w:rPr>
                <w:rStyle w:val="style7"/>
                <w:rFonts w:hint="eastAsia"/>
              </w:rPr>
              <w:t xml:space="preserve"> 3.</w:t>
            </w:r>
            <w:r>
              <w:rPr>
                <w:rStyle w:val="style7"/>
                <w:rFonts w:hint="eastAsia"/>
              </w:rPr>
              <w:t>本品为固体，开启时应注意药剂散逸。</w:t>
            </w:r>
            <w:r>
              <w:rPr>
                <w:rStyle w:val="style7"/>
                <w:rFonts w:hint="eastAsia"/>
              </w:rPr>
              <w:t xml:space="preserve"> 4.</w:t>
            </w:r>
            <w:r>
              <w:rPr>
                <w:rStyle w:val="style7"/>
                <w:rFonts w:hint="eastAsia"/>
              </w:rPr>
              <w:t>用过的容器和废弃物应妥善处理，不可随意丢弃或做他用。</w:t>
            </w:r>
            <w:r>
              <w:rPr>
                <w:rStyle w:val="style7"/>
                <w:rFonts w:hint="eastAsia"/>
              </w:rPr>
              <w:t xml:space="preserve"> 5.</w:t>
            </w:r>
            <w:r>
              <w:rPr>
                <w:rStyle w:val="style7"/>
                <w:rFonts w:hint="eastAsia"/>
              </w:rPr>
              <w:t>建议与其它作用机制不同杀菌剂轮换使用。</w:t>
            </w:r>
            <w:r>
              <w:rPr>
                <w:rStyle w:val="style7"/>
                <w:rFonts w:hint="eastAsia"/>
              </w:rPr>
              <w:t>6.</w:t>
            </w:r>
            <w:r>
              <w:rPr>
                <w:rStyle w:val="style7"/>
                <w:rFonts w:hint="eastAsia"/>
              </w:rPr>
              <w:t>避免孕妇及哺乳期妇女接触。</w:t>
            </w:r>
          </w:p>
        </w:tc>
      </w:tr>
      <w:tr w:rsidR="00000000">
        <w:trPr>
          <w:divId w:val="160584358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本品对眼睛有刺激性。</w:t>
            </w:r>
            <w:r>
              <w:rPr>
                <w:rStyle w:val="style7"/>
                <w:rFonts w:hint="eastAsia"/>
              </w:rPr>
              <w:t xml:space="preserve"> </w:t>
            </w:r>
            <w:r>
              <w:rPr>
                <w:rStyle w:val="style7"/>
                <w:rFonts w:hint="eastAsia"/>
              </w:rPr>
              <w:t>（</w:t>
            </w:r>
            <w:r>
              <w:rPr>
                <w:rStyle w:val="style7"/>
                <w:rFonts w:hint="eastAsia"/>
              </w:rPr>
              <w:t>1</w:t>
            </w:r>
            <w:r>
              <w:rPr>
                <w:rStyle w:val="style7"/>
                <w:rFonts w:hint="eastAsia"/>
              </w:rPr>
              <w:t>）</w:t>
            </w:r>
            <w:proofErr w:type="gramStart"/>
            <w:r>
              <w:rPr>
                <w:rStyle w:val="style7"/>
                <w:rFonts w:hint="eastAsia"/>
              </w:rPr>
              <w:t>眼睛溅药或</w:t>
            </w:r>
            <w:proofErr w:type="gramEnd"/>
            <w:r>
              <w:rPr>
                <w:rStyle w:val="style7"/>
                <w:rFonts w:hint="eastAsia"/>
              </w:rPr>
              <w:t>污染皮肤，立即用大量清水冲洗至少</w:t>
            </w:r>
            <w:r>
              <w:rPr>
                <w:rStyle w:val="style7"/>
                <w:rFonts w:hint="eastAsia"/>
              </w:rPr>
              <w:t>15</w:t>
            </w:r>
            <w:r>
              <w:rPr>
                <w:rStyle w:val="style7"/>
                <w:rFonts w:hint="eastAsia"/>
              </w:rPr>
              <w:t>分钟。</w:t>
            </w:r>
            <w:r>
              <w:rPr>
                <w:rStyle w:val="style7"/>
                <w:rFonts w:hint="eastAsia"/>
              </w:rPr>
              <w:t xml:space="preserve"> </w:t>
            </w:r>
            <w:r>
              <w:rPr>
                <w:rStyle w:val="style7"/>
                <w:rFonts w:hint="eastAsia"/>
              </w:rPr>
              <w:t>（</w:t>
            </w:r>
            <w:r>
              <w:rPr>
                <w:rStyle w:val="style7"/>
                <w:rFonts w:hint="eastAsia"/>
              </w:rPr>
              <w:t>2</w:t>
            </w:r>
            <w:r>
              <w:rPr>
                <w:rStyle w:val="style7"/>
                <w:rFonts w:hint="eastAsia"/>
              </w:rPr>
              <w:t>）如误服，立即携带标签将病人送医救治，误食立即催吐、洗胃。</w:t>
            </w:r>
            <w:r>
              <w:rPr>
                <w:rStyle w:val="style7"/>
                <w:rFonts w:hint="eastAsia"/>
              </w:rPr>
              <w:t xml:space="preserve"> </w:t>
            </w:r>
            <w:r>
              <w:rPr>
                <w:rStyle w:val="style7"/>
                <w:rFonts w:hint="eastAsia"/>
              </w:rPr>
              <w:t>（</w:t>
            </w:r>
            <w:r>
              <w:rPr>
                <w:rStyle w:val="style7"/>
                <w:rFonts w:hint="eastAsia"/>
              </w:rPr>
              <w:t>3</w:t>
            </w:r>
            <w:r>
              <w:rPr>
                <w:rStyle w:val="style7"/>
                <w:rFonts w:hint="eastAsia"/>
              </w:rPr>
              <w:t>）不慎吸入，应将病人移至空气流通处。</w:t>
            </w:r>
          </w:p>
        </w:tc>
      </w:tr>
      <w:tr w:rsidR="00000000">
        <w:trPr>
          <w:divId w:val="160584358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w:t>
            </w:r>
            <w:r>
              <w:rPr>
                <w:rStyle w:val="style7"/>
                <w:rFonts w:hint="eastAsia"/>
              </w:rPr>
              <w:t>1</w:t>
            </w:r>
            <w:r>
              <w:rPr>
                <w:rStyle w:val="style7"/>
                <w:rFonts w:hint="eastAsia"/>
              </w:rPr>
              <w:t>）应贮存在阴凉、黑暗、干燥、通风处，避免冻结和强光直晒远离热源或火源。勿与食物、饲料、饮料等混合储运。置于儿童、无关人员及动物接触不到的地方，并加锁保存。</w:t>
            </w:r>
            <w:r>
              <w:rPr>
                <w:rStyle w:val="style7"/>
                <w:rFonts w:hint="eastAsia"/>
              </w:rPr>
              <w:t xml:space="preserve"> </w:t>
            </w:r>
            <w:r>
              <w:rPr>
                <w:rStyle w:val="style7"/>
                <w:rFonts w:hint="eastAsia"/>
              </w:rPr>
              <w:t>（</w:t>
            </w:r>
            <w:r>
              <w:rPr>
                <w:rStyle w:val="style7"/>
                <w:rFonts w:hint="eastAsia"/>
              </w:rPr>
              <w:t>2</w:t>
            </w:r>
            <w:r>
              <w:rPr>
                <w:rStyle w:val="style7"/>
                <w:rFonts w:hint="eastAsia"/>
              </w:rPr>
              <w:t>）运输时，避免暴晒和雨淋，搬运时轻拿轻放，不可倒置。</w:t>
            </w:r>
          </w:p>
        </w:tc>
      </w:tr>
      <w:tr w:rsidR="00000000">
        <w:trPr>
          <w:divId w:val="160584358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60584358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99360431"/>
          <w:tblCellSpacing w:w="0" w:type="dxa"/>
        </w:trPr>
        <w:tc>
          <w:tcPr>
            <w:tcW w:w="0" w:type="auto"/>
            <w:vAlign w:val="center"/>
            <w:hideMark/>
          </w:tcPr>
          <w:p w:rsidR="00000000" w:rsidRDefault="00475260">
            <w:r>
              <w:rPr>
                <w:rStyle w:val="style4"/>
                <w:rFonts w:hint="eastAsia"/>
              </w:rPr>
              <w:t>登记证号：</w:t>
            </w:r>
            <w:r>
              <w:rPr>
                <w:rFonts w:hint="eastAsia"/>
              </w:rPr>
              <w:t>PD20141232</w:t>
            </w:r>
          </w:p>
        </w:tc>
      </w:tr>
      <w:tr w:rsidR="00000000">
        <w:trPr>
          <w:divId w:val="899360431"/>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899360431"/>
          <w:tblCellSpacing w:w="0" w:type="dxa"/>
        </w:trPr>
        <w:tc>
          <w:tcPr>
            <w:tcW w:w="0" w:type="auto"/>
            <w:vAlign w:val="center"/>
            <w:hideMark/>
          </w:tcPr>
          <w:p w:rsidR="00000000" w:rsidRDefault="00475260">
            <w:r>
              <w:rPr>
                <w:rStyle w:val="style4"/>
                <w:rFonts w:hint="eastAsia"/>
              </w:rPr>
              <w:t>农药名称：</w:t>
            </w:r>
            <w:r>
              <w:rPr>
                <w:rFonts w:hint="eastAsia"/>
              </w:rPr>
              <w:t>烯酰·</w:t>
            </w:r>
            <w:proofErr w:type="gramStart"/>
            <w:r>
              <w:rPr>
                <w:rFonts w:hint="eastAsia"/>
              </w:rPr>
              <w:t>丙森锌</w:t>
            </w:r>
            <w:proofErr w:type="gramEnd"/>
          </w:p>
        </w:tc>
      </w:tr>
      <w:tr w:rsidR="00000000">
        <w:trPr>
          <w:divId w:val="899360431"/>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899360431"/>
          <w:tblCellSpacing w:w="0" w:type="dxa"/>
        </w:trPr>
        <w:tc>
          <w:tcPr>
            <w:tcW w:w="0" w:type="auto"/>
            <w:vAlign w:val="center"/>
            <w:hideMark/>
          </w:tcPr>
          <w:p w:rsidR="00000000" w:rsidRDefault="00475260">
            <w:pPr>
              <w:divId w:val="90975724"/>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899360431"/>
          <w:tblCellSpacing w:w="0" w:type="dxa"/>
        </w:trPr>
        <w:tc>
          <w:tcPr>
            <w:tcW w:w="0" w:type="auto"/>
            <w:vAlign w:val="center"/>
            <w:hideMark/>
          </w:tcPr>
          <w:p w:rsidR="00000000" w:rsidRDefault="00475260">
            <w:r>
              <w:rPr>
                <w:rStyle w:val="style4"/>
                <w:rFonts w:hint="eastAsia"/>
              </w:rPr>
              <w:t>总有效成分含量：</w:t>
            </w:r>
            <w:r>
              <w:rPr>
                <w:rFonts w:hint="eastAsia"/>
              </w:rPr>
              <w:t>70%</w:t>
            </w:r>
          </w:p>
        </w:tc>
      </w:tr>
      <w:tr w:rsidR="00000000">
        <w:trPr>
          <w:divId w:val="899360431"/>
          <w:tblCellSpacing w:w="0" w:type="dxa"/>
        </w:trPr>
        <w:tc>
          <w:tcPr>
            <w:tcW w:w="0" w:type="auto"/>
            <w:vAlign w:val="center"/>
            <w:hideMark/>
          </w:tcPr>
          <w:p w:rsidR="00000000" w:rsidRDefault="00475260">
            <w:pPr>
              <w:divId w:val="1149830709"/>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丙森锌</w:t>
            </w:r>
            <w:proofErr w:type="gramEnd"/>
            <w:r>
              <w:rPr>
                <w:rFonts w:hint="eastAsia"/>
              </w:rPr>
              <w:t xml:space="preserve">55%    </w:t>
            </w:r>
            <w:r>
              <w:rPr>
                <w:rFonts w:hint="eastAsia"/>
              </w:rPr>
              <w:t>烯酰吗</w:t>
            </w:r>
            <w:proofErr w:type="gramStart"/>
            <w:r>
              <w:rPr>
                <w:rFonts w:hint="eastAsia"/>
              </w:rPr>
              <w:t>啉</w:t>
            </w:r>
            <w:proofErr w:type="gramEnd"/>
            <w:r>
              <w:rPr>
                <w:rFonts w:hint="eastAsia"/>
              </w:rPr>
              <w:t xml:space="preserve">15%    </w:t>
            </w:r>
          </w:p>
        </w:tc>
      </w:tr>
      <w:tr w:rsidR="00000000">
        <w:trPr>
          <w:divId w:val="899360431"/>
          <w:tblCellSpacing w:w="0" w:type="dxa"/>
        </w:trPr>
        <w:tc>
          <w:tcPr>
            <w:tcW w:w="0" w:type="auto"/>
            <w:vAlign w:val="center"/>
            <w:hideMark/>
          </w:tcPr>
          <w:p w:rsidR="00000000" w:rsidRDefault="00475260">
            <w:pPr>
              <w:divId w:val="61263847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70</w:t>
                  </w:r>
                  <w:smartTag w:uri="urn:schemas-microsoft-com:office:smarttags" w:element="chmetcnv">
                    <w:smartTagPr>
                      <w:attr w:name="TCSC" w:val="0"/>
                      <w:attr w:name="NumberType" w:val="1"/>
                      <w:attr w:name="Negative" w:val="True"/>
                      <w:attr w:name="HasSpace" w:val="False"/>
                      <w:attr w:name="SourceValue" w:val="90"/>
                      <w:attr w:name="UnitName" w:val="克"/>
                    </w:smartTagPr>
                    <w:r>
                      <w:rPr>
                        <w:rStyle w:val="style7"/>
                        <w:rFonts w:hint="eastAsia"/>
                      </w:rPr>
                      <w:t>-90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89936043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在黄瓜霜霉病发病初</w:t>
            </w:r>
            <w:r>
              <w:rPr>
                <w:rStyle w:val="style7"/>
                <w:rFonts w:hint="eastAsia"/>
              </w:rPr>
              <w:t>期用药，每隔</w:t>
            </w:r>
            <w:r>
              <w:rPr>
                <w:rStyle w:val="style7"/>
                <w:rFonts w:hint="eastAsia"/>
              </w:rPr>
              <w:t>7-10</w:t>
            </w:r>
            <w:r>
              <w:rPr>
                <w:rStyle w:val="style7"/>
                <w:rFonts w:hint="eastAsia"/>
              </w:rPr>
              <w:t>天施用一次，连续施用</w:t>
            </w:r>
            <w:r>
              <w:rPr>
                <w:rStyle w:val="style7"/>
                <w:rFonts w:hint="eastAsia"/>
              </w:rPr>
              <w:t>3</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3</w:t>
            </w:r>
            <w:r>
              <w:rPr>
                <w:rStyle w:val="style7"/>
                <w:rFonts w:hint="eastAsia"/>
              </w:rPr>
              <w:t>天，每季作物最多使用</w:t>
            </w:r>
            <w:r>
              <w:rPr>
                <w:rStyle w:val="style7"/>
                <w:rFonts w:hint="eastAsia"/>
              </w:rPr>
              <w:t>3</w:t>
            </w:r>
            <w:r>
              <w:rPr>
                <w:rStyle w:val="style7"/>
                <w:rFonts w:hint="eastAsia"/>
              </w:rPr>
              <w:t>次。</w:t>
            </w:r>
          </w:p>
        </w:tc>
      </w:tr>
      <w:tr w:rsidR="00000000">
        <w:trPr>
          <w:divId w:val="89936043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本品具有保护和治疗的双重作用，杀菌机理独特，主要引起病菌孢子囊壁的分离而造成菌体的死亡。对黄瓜霜霉病有良好的预防和治疗作用。</w:t>
            </w:r>
          </w:p>
        </w:tc>
      </w:tr>
      <w:tr w:rsidR="00000000">
        <w:trPr>
          <w:divId w:val="89936043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 xml:space="preserve"> 2.</w:t>
            </w:r>
            <w:r>
              <w:rPr>
                <w:rStyle w:val="style7"/>
                <w:rFonts w:hint="eastAsia"/>
              </w:rPr>
              <w:t>对鱼和水生生物有毒，远离水产养殖区施药，禁止在河塘等水体中清洗</w:t>
            </w:r>
            <w:r>
              <w:rPr>
                <w:rStyle w:val="style7"/>
                <w:rFonts w:hint="eastAsia"/>
              </w:rPr>
              <w:t>施药器具。药液及其废液不得污染各类水域、土壤等环境。</w:t>
            </w:r>
            <w:r>
              <w:rPr>
                <w:rStyle w:val="style7"/>
                <w:rFonts w:hint="eastAsia"/>
              </w:rPr>
              <w:t xml:space="preserve"> 3.</w:t>
            </w:r>
            <w:r>
              <w:rPr>
                <w:rStyle w:val="style7"/>
                <w:rFonts w:hint="eastAsia"/>
              </w:rPr>
              <w:t>本品为固体，开启时不应用力过猛，防止药粉散逸。</w:t>
            </w:r>
            <w:r>
              <w:rPr>
                <w:rStyle w:val="style7"/>
                <w:rFonts w:hint="eastAsia"/>
              </w:rPr>
              <w:t xml:space="preserve"> 4.</w:t>
            </w:r>
            <w:r>
              <w:rPr>
                <w:rStyle w:val="style7"/>
                <w:rFonts w:hint="eastAsia"/>
              </w:rPr>
              <w:t>不能与碱性农药或含铜的农药混用。建议与其它杀菌剂交替使用以延缓抗药性产生。</w:t>
            </w:r>
            <w:r>
              <w:rPr>
                <w:rStyle w:val="style7"/>
                <w:rFonts w:hint="eastAsia"/>
              </w:rPr>
              <w:t xml:space="preserve"> 5.</w:t>
            </w:r>
            <w:r>
              <w:rPr>
                <w:rStyle w:val="style7"/>
                <w:rFonts w:hint="eastAsia"/>
              </w:rPr>
              <w:t>用过的容器和废弃物应妥善处理，不可随意丢弃或做他用。</w:t>
            </w:r>
            <w:r>
              <w:rPr>
                <w:rStyle w:val="style7"/>
                <w:rFonts w:hint="eastAsia"/>
              </w:rPr>
              <w:t xml:space="preserve"> 6.</w:t>
            </w:r>
            <w:r>
              <w:rPr>
                <w:rStyle w:val="style7"/>
                <w:rFonts w:hint="eastAsia"/>
              </w:rPr>
              <w:t>禁止孕妇及哺乳期妇女接触本品。</w:t>
            </w:r>
          </w:p>
        </w:tc>
      </w:tr>
      <w:tr w:rsidR="00000000">
        <w:trPr>
          <w:divId w:val="89936043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w:t>
            </w:r>
            <w:r>
              <w:rPr>
                <w:rStyle w:val="style7"/>
                <w:rFonts w:hint="eastAsia"/>
              </w:rPr>
              <w:t xml:space="preserve"> 1.</w:t>
            </w:r>
            <w:proofErr w:type="gramStart"/>
            <w:r>
              <w:rPr>
                <w:rStyle w:val="style7"/>
                <w:rFonts w:hint="eastAsia"/>
              </w:rPr>
              <w:t>眼睛溅药或</w:t>
            </w:r>
            <w:proofErr w:type="gramEnd"/>
            <w:r>
              <w:rPr>
                <w:rStyle w:val="style7"/>
                <w:rFonts w:hint="eastAsia"/>
              </w:rPr>
              <w:t>污染皮肤，立即用大量清水冲洗干净，至少冲洗</w:t>
            </w:r>
            <w:r>
              <w:rPr>
                <w:rStyle w:val="style7"/>
                <w:rFonts w:hint="eastAsia"/>
              </w:rPr>
              <w:t>15</w:t>
            </w:r>
            <w:r>
              <w:rPr>
                <w:rStyle w:val="style7"/>
                <w:rFonts w:hint="eastAsia"/>
              </w:rPr>
              <w:t>分钟。因误吸入，应将患者移至空气新鲜的地方。</w:t>
            </w:r>
            <w:r>
              <w:rPr>
                <w:rStyle w:val="style7"/>
                <w:rFonts w:hint="eastAsia"/>
              </w:rPr>
              <w:t xml:space="preserve"> 2.</w:t>
            </w:r>
            <w:r>
              <w:rPr>
                <w:rStyle w:val="style7"/>
                <w:rFonts w:hint="eastAsia"/>
              </w:rPr>
              <w:t>如误服，不要引吐，</w:t>
            </w:r>
            <w:r>
              <w:rPr>
                <w:rStyle w:val="style7"/>
                <w:rFonts w:hint="eastAsia"/>
              </w:rPr>
              <w:t>用</w:t>
            </w:r>
            <w:proofErr w:type="gramStart"/>
            <w:r>
              <w:rPr>
                <w:rStyle w:val="style7"/>
                <w:rFonts w:hint="eastAsia"/>
              </w:rPr>
              <w:t>清充分</w:t>
            </w:r>
            <w:proofErr w:type="gramEnd"/>
            <w:r>
              <w:rPr>
                <w:rStyle w:val="style7"/>
                <w:rFonts w:hint="eastAsia"/>
              </w:rPr>
              <w:t>漱口后立即携标签送医救治，如进行洗胃，应防止呕吐物进入呼吸道，考虑使用活性炭和泻药。</w:t>
            </w:r>
          </w:p>
        </w:tc>
      </w:tr>
      <w:tr w:rsidR="00000000">
        <w:trPr>
          <w:divId w:val="89936043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应贮存于阴凉、干燥通风环境中，远离热源或火源。勿与食物、饮料、饲料和粮食</w:t>
            </w:r>
            <w:proofErr w:type="gramStart"/>
            <w:r>
              <w:rPr>
                <w:rStyle w:val="style7"/>
                <w:rFonts w:hint="eastAsia"/>
              </w:rPr>
              <w:t>等同贮同运</w:t>
            </w:r>
            <w:proofErr w:type="gramEnd"/>
            <w:r>
              <w:rPr>
                <w:rStyle w:val="style7"/>
                <w:rFonts w:hint="eastAsia"/>
              </w:rPr>
              <w:t>；置于儿童触及</w:t>
            </w:r>
            <w:proofErr w:type="gramStart"/>
            <w:r>
              <w:rPr>
                <w:rStyle w:val="style7"/>
                <w:rFonts w:hint="eastAsia"/>
              </w:rPr>
              <w:t>不到处并</w:t>
            </w:r>
            <w:proofErr w:type="gramEnd"/>
            <w:r>
              <w:rPr>
                <w:rStyle w:val="style7"/>
                <w:rFonts w:hint="eastAsia"/>
              </w:rPr>
              <w:t>加锁。</w:t>
            </w:r>
            <w:r>
              <w:rPr>
                <w:rStyle w:val="style7"/>
                <w:rFonts w:hint="eastAsia"/>
              </w:rPr>
              <w:t xml:space="preserve"> 2.</w:t>
            </w:r>
            <w:r>
              <w:rPr>
                <w:rStyle w:val="style7"/>
                <w:rFonts w:hint="eastAsia"/>
              </w:rPr>
              <w:t>运输时注意防水防潮，避免雨淋。</w:t>
            </w:r>
          </w:p>
        </w:tc>
      </w:tr>
      <w:tr w:rsidR="00000000">
        <w:trPr>
          <w:divId w:val="89936043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9936043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58589866"/>
          <w:tblCellSpacing w:w="0" w:type="dxa"/>
        </w:trPr>
        <w:tc>
          <w:tcPr>
            <w:tcW w:w="0" w:type="auto"/>
            <w:vAlign w:val="center"/>
            <w:hideMark/>
          </w:tcPr>
          <w:p w:rsidR="00000000" w:rsidRDefault="00475260">
            <w:r>
              <w:rPr>
                <w:rStyle w:val="style4"/>
                <w:rFonts w:hint="eastAsia"/>
              </w:rPr>
              <w:t>登记证号：</w:t>
            </w:r>
            <w:r>
              <w:rPr>
                <w:rFonts w:hint="eastAsia"/>
              </w:rPr>
              <w:t>PD20140356</w:t>
            </w:r>
          </w:p>
        </w:tc>
      </w:tr>
      <w:tr w:rsidR="00000000">
        <w:trPr>
          <w:divId w:val="558589866"/>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558589866"/>
          <w:tblCellSpacing w:w="0" w:type="dxa"/>
        </w:trPr>
        <w:tc>
          <w:tcPr>
            <w:tcW w:w="0" w:type="auto"/>
            <w:vAlign w:val="center"/>
            <w:hideMark/>
          </w:tcPr>
          <w:p w:rsidR="00000000" w:rsidRDefault="00475260">
            <w:r>
              <w:rPr>
                <w:rStyle w:val="style4"/>
                <w:rFonts w:hint="eastAsia"/>
              </w:rPr>
              <w:t>农药名称：</w:t>
            </w:r>
            <w:r>
              <w:rPr>
                <w:rFonts w:hint="eastAsia"/>
              </w:rPr>
              <w:t>苯甲·多菌灵</w:t>
            </w:r>
          </w:p>
        </w:tc>
      </w:tr>
      <w:tr w:rsidR="00000000">
        <w:trPr>
          <w:divId w:val="558589866"/>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558589866"/>
          <w:tblCellSpacing w:w="0" w:type="dxa"/>
        </w:trPr>
        <w:tc>
          <w:tcPr>
            <w:tcW w:w="0" w:type="auto"/>
            <w:vAlign w:val="center"/>
            <w:hideMark/>
          </w:tcPr>
          <w:p w:rsidR="00000000" w:rsidRDefault="00475260">
            <w:pPr>
              <w:divId w:val="81730248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58589866"/>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558589866"/>
          <w:tblCellSpacing w:w="0" w:type="dxa"/>
        </w:trPr>
        <w:tc>
          <w:tcPr>
            <w:tcW w:w="0" w:type="auto"/>
            <w:vAlign w:val="center"/>
            <w:hideMark/>
          </w:tcPr>
          <w:p w:rsidR="00000000" w:rsidRDefault="00475260">
            <w:pPr>
              <w:divId w:val="390539934"/>
            </w:pPr>
            <w:r>
              <w:rPr>
                <w:rFonts w:hint="eastAsia"/>
              </w:rPr>
              <w:t>有效成分及其含量：</w:t>
            </w:r>
            <w:r>
              <w:rPr>
                <w:rFonts w:hint="eastAsia"/>
              </w:rPr>
              <w:t xml:space="preserve"> </w:t>
            </w:r>
          </w:p>
          <w:p w:rsidR="00000000" w:rsidRDefault="00475260">
            <w:r>
              <w:rPr>
                <w:rFonts w:hint="eastAsia"/>
              </w:rPr>
              <w:t xml:space="preserve">    </w:t>
            </w:r>
            <w:r>
              <w:rPr>
                <w:rFonts w:hint="eastAsia"/>
              </w:rPr>
              <w:t>多菌灵</w:t>
            </w:r>
            <w:r>
              <w:rPr>
                <w:rFonts w:hint="eastAsia"/>
              </w:rPr>
              <w:t xml:space="preserve">25%    </w:t>
            </w:r>
            <w:r>
              <w:rPr>
                <w:rFonts w:hint="eastAsia"/>
              </w:rPr>
              <w:t>苯</w:t>
            </w:r>
            <w:proofErr w:type="gramStart"/>
            <w:r>
              <w:rPr>
                <w:rFonts w:hint="eastAsia"/>
              </w:rPr>
              <w:t>醚甲环唑</w:t>
            </w:r>
            <w:proofErr w:type="gramEnd"/>
            <w:r>
              <w:rPr>
                <w:rFonts w:hint="eastAsia"/>
              </w:rPr>
              <w:t xml:space="preserve">5%    </w:t>
            </w:r>
          </w:p>
        </w:tc>
      </w:tr>
      <w:tr w:rsidR="00000000">
        <w:trPr>
          <w:divId w:val="558589866"/>
          <w:tblCellSpacing w:w="0" w:type="dxa"/>
        </w:trPr>
        <w:tc>
          <w:tcPr>
            <w:tcW w:w="0" w:type="auto"/>
            <w:vAlign w:val="center"/>
            <w:hideMark/>
          </w:tcPr>
          <w:p w:rsidR="00000000" w:rsidRDefault="00475260">
            <w:pPr>
              <w:divId w:val="202389460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5858986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在苹果炭疽</w:t>
            </w:r>
            <w:r>
              <w:rPr>
                <w:rStyle w:val="style7"/>
                <w:rFonts w:hint="eastAsia"/>
              </w:rPr>
              <w:t>病发病前或发病初期用药</w:t>
            </w:r>
            <w:r>
              <w:rPr>
                <w:rStyle w:val="style7"/>
                <w:rFonts w:hint="eastAsia"/>
              </w:rPr>
              <w:t>,</w:t>
            </w:r>
            <w:r>
              <w:rPr>
                <w:rStyle w:val="style7"/>
                <w:rFonts w:hint="eastAsia"/>
              </w:rPr>
              <w:t>每隔</w:t>
            </w:r>
            <w:r>
              <w:rPr>
                <w:rStyle w:val="style7"/>
                <w:rFonts w:hint="eastAsia"/>
              </w:rPr>
              <w:t>10-15</w:t>
            </w:r>
            <w:r>
              <w:rPr>
                <w:rStyle w:val="style7"/>
                <w:rFonts w:hint="eastAsia"/>
              </w:rPr>
              <w:t>天施用一次</w:t>
            </w:r>
            <w:r>
              <w:rPr>
                <w:rStyle w:val="style7"/>
                <w:rFonts w:hint="eastAsia"/>
              </w:rPr>
              <w:t>,</w:t>
            </w:r>
            <w:r>
              <w:rPr>
                <w:rStyle w:val="style7"/>
                <w:rFonts w:hint="eastAsia"/>
              </w:rPr>
              <w:t>连续施用</w:t>
            </w:r>
            <w:r>
              <w:rPr>
                <w:rStyle w:val="style7"/>
                <w:rFonts w:hint="eastAsia"/>
              </w:rPr>
              <w:t>3-4</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21</w:t>
            </w:r>
            <w:r>
              <w:rPr>
                <w:rStyle w:val="style7"/>
                <w:rFonts w:hint="eastAsia"/>
              </w:rPr>
              <w:t>天，每季作物最多使用次数</w:t>
            </w:r>
            <w:r>
              <w:rPr>
                <w:rStyle w:val="style7"/>
                <w:rFonts w:hint="eastAsia"/>
              </w:rPr>
              <w:t>3</w:t>
            </w:r>
            <w:r>
              <w:rPr>
                <w:rStyle w:val="style7"/>
                <w:rFonts w:hint="eastAsia"/>
              </w:rPr>
              <w:t>次。</w:t>
            </w:r>
          </w:p>
        </w:tc>
      </w:tr>
      <w:tr w:rsidR="00000000">
        <w:trPr>
          <w:divId w:val="55858986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本品对苹果炭疽病有较好的防治作用。</w:t>
            </w:r>
          </w:p>
        </w:tc>
      </w:tr>
      <w:tr w:rsidR="00000000">
        <w:trPr>
          <w:divId w:val="55858986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对鱼和水生生物有毒，禁止在鱼塘附近使用，避免污染水源。</w:t>
            </w:r>
            <w:r>
              <w:rPr>
                <w:rStyle w:val="style7"/>
                <w:rFonts w:hint="eastAsia"/>
              </w:rPr>
              <w:t xml:space="preserve"> 2.</w:t>
            </w:r>
            <w:r>
              <w:rPr>
                <w:rStyle w:val="style7"/>
                <w:rFonts w:hint="eastAsia"/>
              </w:rPr>
              <w:t>施药时应做好防护措施，施药后及时换洗衣物，洗净手、脸和被污染皮肤。</w:t>
            </w:r>
            <w:r>
              <w:rPr>
                <w:rStyle w:val="style7"/>
                <w:rFonts w:hint="eastAsia"/>
              </w:rPr>
              <w:t xml:space="preserve"> 3.</w:t>
            </w:r>
            <w:r>
              <w:rPr>
                <w:rStyle w:val="style7"/>
                <w:rFonts w:hint="eastAsia"/>
              </w:rPr>
              <w:t>本品为固体，开启时不应用力过猛，防止药粉散逸。</w:t>
            </w:r>
            <w:r>
              <w:rPr>
                <w:rStyle w:val="style7"/>
                <w:rFonts w:hint="eastAsia"/>
              </w:rPr>
              <w:t xml:space="preserve"> 4.</w:t>
            </w:r>
            <w:r>
              <w:rPr>
                <w:rStyle w:val="style7"/>
                <w:rFonts w:hint="eastAsia"/>
              </w:rPr>
              <w:t>药液及其废液不得污染各类水域﹑土壤等环境。施药器械在使用前﹑后需要彻底清洗，废水不应污染河</w:t>
            </w:r>
            <w:r>
              <w:rPr>
                <w:rStyle w:val="style7"/>
                <w:rFonts w:hint="eastAsia"/>
              </w:rPr>
              <w:t>流等水源，剩余药液应妥善放置，空瓶应妥善处理。赤眼蜂等天敌放飞区域禁用。</w:t>
            </w:r>
            <w:r>
              <w:rPr>
                <w:rStyle w:val="style7"/>
                <w:rFonts w:hint="eastAsia"/>
              </w:rPr>
              <w:t xml:space="preserve"> 5.</w:t>
            </w:r>
            <w:r>
              <w:rPr>
                <w:rStyle w:val="style7"/>
                <w:rFonts w:hint="eastAsia"/>
              </w:rPr>
              <w:t>孕妇及哺乳期妇女应避免接触本品。</w:t>
            </w:r>
            <w:r>
              <w:rPr>
                <w:rStyle w:val="style7"/>
                <w:rFonts w:hint="eastAsia"/>
              </w:rPr>
              <w:t xml:space="preserve"> 6.</w:t>
            </w:r>
            <w:r>
              <w:rPr>
                <w:rStyle w:val="style7"/>
                <w:rFonts w:hint="eastAsia"/>
              </w:rPr>
              <w:t>建议与其它作用机制不同杀菌剂轮换使用。</w:t>
            </w:r>
          </w:p>
        </w:tc>
      </w:tr>
      <w:tr w:rsidR="00000000">
        <w:trPr>
          <w:divId w:val="55858986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①</w:t>
            </w:r>
            <w:r>
              <w:rPr>
                <w:rStyle w:val="style7"/>
                <w:rFonts w:hint="eastAsia"/>
              </w:rPr>
              <w:t xml:space="preserve"> </w:t>
            </w:r>
            <w:proofErr w:type="gramStart"/>
            <w:r>
              <w:rPr>
                <w:rStyle w:val="style7"/>
                <w:rFonts w:hint="eastAsia"/>
              </w:rPr>
              <w:t>眼睛溅药或</w:t>
            </w:r>
            <w:proofErr w:type="gramEnd"/>
            <w:r>
              <w:rPr>
                <w:rStyle w:val="style7"/>
                <w:rFonts w:hint="eastAsia"/>
              </w:rPr>
              <w:t>污染皮肤，立即用大量清水冲洗干净，至少冲洗</w:t>
            </w:r>
            <w:r>
              <w:rPr>
                <w:rStyle w:val="style7"/>
                <w:rFonts w:hint="eastAsia"/>
              </w:rPr>
              <w:t>15</w:t>
            </w:r>
            <w:r>
              <w:rPr>
                <w:rStyle w:val="style7"/>
                <w:rFonts w:hint="eastAsia"/>
              </w:rPr>
              <w:t>分钟。</w:t>
            </w:r>
            <w:r>
              <w:rPr>
                <w:rStyle w:val="style7"/>
                <w:rFonts w:hint="eastAsia"/>
              </w:rPr>
              <w:t xml:space="preserve"> </w:t>
            </w:r>
            <w:r>
              <w:rPr>
                <w:rStyle w:val="style7"/>
                <w:rFonts w:hint="eastAsia"/>
              </w:rPr>
              <w:t>②</w:t>
            </w:r>
            <w:r>
              <w:rPr>
                <w:rStyle w:val="style7"/>
                <w:rFonts w:hint="eastAsia"/>
              </w:rPr>
              <w:t xml:space="preserve"> </w:t>
            </w:r>
            <w:r>
              <w:rPr>
                <w:rStyle w:val="style7"/>
                <w:rFonts w:hint="eastAsia"/>
              </w:rPr>
              <w:t>如误服，不要引吐，立即送医救治，如进行洗胃，应防止呕吐物进入呼吸道，考虑使用活性炭和泻药。</w:t>
            </w:r>
          </w:p>
        </w:tc>
      </w:tr>
      <w:tr w:rsidR="00000000">
        <w:trPr>
          <w:divId w:val="55858986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应贮存于阴凉、干燥通风环境中，勿与食物、饮料、饲料和粮食等其它商品同贮同运；置于儿童触及</w:t>
            </w:r>
            <w:proofErr w:type="gramStart"/>
            <w:r>
              <w:rPr>
                <w:rStyle w:val="style7"/>
                <w:rFonts w:hint="eastAsia"/>
              </w:rPr>
              <w:t>不到处并</w:t>
            </w:r>
            <w:proofErr w:type="gramEnd"/>
            <w:r>
              <w:rPr>
                <w:rStyle w:val="style7"/>
                <w:rFonts w:hint="eastAsia"/>
              </w:rPr>
              <w:t>加锁。</w:t>
            </w:r>
            <w:r>
              <w:rPr>
                <w:rStyle w:val="style7"/>
                <w:rFonts w:hint="eastAsia"/>
              </w:rPr>
              <w:t xml:space="preserve"> 2.</w:t>
            </w:r>
            <w:r>
              <w:rPr>
                <w:rStyle w:val="style7"/>
                <w:rFonts w:hint="eastAsia"/>
              </w:rPr>
              <w:t>运输时注意防水防潮，避免雨淋。</w:t>
            </w:r>
          </w:p>
        </w:tc>
      </w:tr>
      <w:tr w:rsidR="00000000">
        <w:trPr>
          <w:divId w:val="55858986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5858986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38399758"/>
          <w:tblCellSpacing w:w="0" w:type="dxa"/>
        </w:trPr>
        <w:tc>
          <w:tcPr>
            <w:tcW w:w="0" w:type="auto"/>
            <w:vAlign w:val="center"/>
            <w:hideMark/>
          </w:tcPr>
          <w:p w:rsidR="00000000" w:rsidRDefault="00475260">
            <w:r>
              <w:rPr>
                <w:rStyle w:val="style4"/>
                <w:rFonts w:hint="eastAsia"/>
              </w:rPr>
              <w:t>登记证号：</w:t>
            </w:r>
            <w:r>
              <w:rPr>
                <w:rFonts w:hint="eastAsia"/>
              </w:rPr>
              <w:t>PD20098462</w:t>
            </w:r>
          </w:p>
        </w:tc>
      </w:tr>
      <w:tr w:rsidR="00000000">
        <w:trPr>
          <w:divId w:val="1238399758"/>
          <w:tblCellSpacing w:w="0" w:type="dxa"/>
        </w:trPr>
        <w:tc>
          <w:tcPr>
            <w:tcW w:w="0" w:type="auto"/>
            <w:vAlign w:val="center"/>
            <w:hideMark/>
          </w:tcPr>
          <w:p w:rsidR="00000000" w:rsidRDefault="00475260">
            <w:r>
              <w:rPr>
                <w:rStyle w:val="style4"/>
                <w:rFonts w:hint="eastAsia"/>
              </w:rPr>
              <w:t>登记证持有人：</w:t>
            </w:r>
            <w:r>
              <w:rPr>
                <w:rFonts w:hint="eastAsia"/>
              </w:rPr>
              <w:t>河南金田地农化有限责任公司</w:t>
            </w:r>
          </w:p>
        </w:tc>
      </w:tr>
      <w:tr w:rsidR="00000000">
        <w:trPr>
          <w:divId w:val="1238399758"/>
          <w:tblCellSpacing w:w="0" w:type="dxa"/>
        </w:trPr>
        <w:tc>
          <w:tcPr>
            <w:tcW w:w="0" w:type="auto"/>
            <w:vAlign w:val="center"/>
            <w:hideMark/>
          </w:tcPr>
          <w:p w:rsidR="00000000" w:rsidRDefault="00475260">
            <w:r>
              <w:rPr>
                <w:rStyle w:val="style4"/>
                <w:rFonts w:hint="eastAsia"/>
              </w:rPr>
              <w:t>农药名称：</w:t>
            </w:r>
            <w:r>
              <w:rPr>
                <w:rFonts w:hint="eastAsia"/>
              </w:rPr>
              <w:t>烟</w:t>
            </w:r>
            <w:proofErr w:type="gramStart"/>
            <w:r>
              <w:rPr>
                <w:rFonts w:hint="eastAsia"/>
              </w:rPr>
              <w:t>嘧</w:t>
            </w:r>
            <w:proofErr w:type="gramEnd"/>
            <w:r>
              <w:rPr>
                <w:rFonts w:hint="eastAsia"/>
              </w:rPr>
              <w:t>·</w:t>
            </w:r>
            <w:proofErr w:type="gramStart"/>
            <w:r>
              <w:rPr>
                <w:rFonts w:hint="eastAsia"/>
              </w:rPr>
              <w:t>莠去津</w:t>
            </w:r>
            <w:proofErr w:type="gramEnd"/>
          </w:p>
        </w:tc>
      </w:tr>
      <w:tr w:rsidR="00000000">
        <w:trPr>
          <w:divId w:val="1238399758"/>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1238399758"/>
          <w:tblCellSpacing w:w="0" w:type="dxa"/>
        </w:trPr>
        <w:tc>
          <w:tcPr>
            <w:tcW w:w="0" w:type="auto"/>
            <w:vAlign w:val="center"/>
            <w:hideMark/>
          </w:tcPr>
          <w:p w:rsidR="00000000" w:rsidRDefault="00475260">
            <w:pPr>
              <w:divId w:val="211066106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238399758"/>
          <w:tblCellSpacing w:w="0" w:type="dxa"/>
        </w:trPr>
        <w:tc>
          <w:tcPr>
            <w:tcW w:w="0" w:type="auto"/>
            <w:vAlign w:val="center"/>
            <w:hideMark/>
          </w:tcPr>
          <w:p w:rsidR="00000000" w:rsidRDefault="00475260">
            <w:r>
              <w:rPr>
                <w:rStyle w:val="style4"/>
                <w:rFonts w:hint="eastAsia"/>
              </w:rPr>
              <w:t>总有效成分含量：</w:t>
            </w:r>
            <w:r>
              <w:rPr>
                <w:rFonts w:hint="eastAsia"/>
              </w:rPr>
              <w:t>31.5%</w:t>
            </w:r>
          </w:p>
        </w:tc>
      </w:tr>
      <w:tr w:rsidR="00000000">
        <w:trPr>
          <w:divId w:val="1238399758"/>
          <w:tblCellSpacing w:w="0" w:type="dxa"/>
        </w:trPr>
        <w:tc>
          <w:tcPr>
            <w:tcW w:w="0" w:type="auto"/>
            <w:vAlign w:val="center"/>
            <w:hideMark/>
          </w:tcPr>
          <w:p w:rsidR="00000000" w:rsidRDefault="00475260">
            <w:pPr>
              <w:divId w:val="1154832350"/>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莠去津</w:t>
            </w:r>
            <w:proofErr w:type="gramEnd"/>
            <w:r>
              <w:rPr>
                <w:rFonts w:hint="eastAsia"/>
              </w:rPr>
              <w:t xml:space="preserve">28%    </w:t>
            </w:r>
            <w:r>
              <w:rPr>
                <w:rFonts w:hint="eastAsia"/>
              </w:rPr>
              <w:t>烟</w:t>
            </w:r>
            <w:proofErr w:type="gramStart"/>
            <w:r>
              <w:rPr>
                <w:rFonts w:hint="eastAsia"/>
              </w:rPr>
              <w:t>嘧磺</w:t>
            </w:r>
            <w:proofErr w:type="gramEnd"/>
            <w:r>
              <w:rPr>
                <w:rFonts w:hint="eastAsia"/>
              </w:rPr>
              <w:t>隆</w:t>
            </w:r>
            <w:r>
              <w:rPr>
                <w:rFonts w:hint="eastAsia"/>
              </w:rPr>
              <w:t xml:space="preserve">3.5%    </w:t>
            </w:r>
          </w:p>
        </w:tc>
      </w:tr>
      <w:tr w:rsidR="00000000">
        <w:trPr>
          <w:divId w:val="1238399758"/>
          <w:tblCellSpacing w:w="0" w:type="dxa"/>
        </w:trPr>
        <w:tc>
          <w:tcPr>
            <w:tcW w:w="0" w:type="auto"/>
            <w:vAlign w:val="center"/>
            <w:hideMark/>
          </w:tcPr>
          <w:p w:rsidR="00000000" w:rsidRDefault="00475260">
            <w:pPr>
              <w:divId w:val="19664271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/150-200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23839975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本产品在玉米苗</w:t>
            </w:r>
            <w:r>
              <w:rPr>
                <w:rStyle w:val="style7"/>
                <w:rFonts w:hint="eastAsia"/>
              </w:rPr>
              <w:t>3-5</w:t>
            </w:r>
            <w:r>
              <w:rPr>
                <w:rStyle w:val="style7"/>
                <w:rFonts w:hint="eastAsia"/>
              </w:rPr>
              <w:t>叶期茎叶均匀喷雾。每季作物只能使用一次。使用本品的玉米田，后茬种植十字花科作物时，安全间隔期为</w:t>
            </w:r>
            <w:r>
              <w:rPr>
                <w:rStyle w:val="style7"/>
                <w:rFonts w:hint="eastAsia"/>
              </w:rPr>
              <w:t>10</w:t>
            </w:r>
            <w:r>
              <w:rPr>
                <w:rStyle w:val="style7"/>
                <w:rFonts w:hint="eastAsia"/>
              </w:rPr>
              <w:t>个月以上。</w:t>
            </w:r>
            <w:r>
              <w:rPr>
                <w:rStyle w:val="style7"/>
                <w:rFonts w:hint="eastAsia"/>
              </w:rPr>
              <w:t xml:space="preserve"> </w:t>
            </w:r>
          </w:p>
        </w:tc>
      </w:tr>
      <w:tr w:rsidR="00000000">
        <w:trPr>
          <w:divId w:val="123839975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本品是由烟</w:t>
            </w:r>
            <w:proofErr w:type="gramStart"/>
            <w:r>
              <w:rPr>
                <w:rStyle w:val="style7"/>
                <w:rFonts w:hint="eastAsia"/>
              </w:rPr>
              <w:t>嘧磺</w:t>
            </w:r>
            <w:proofErr w:type="gramEnd"/>
            <w:r>
              <w:rPr>
                <w:rStyle w:val="style7"/>
                <w:rFonts w:hint="eastAsia"/>
              </w:rPr>
              <w:t>隆和</w:t>
            </w:r>
            <w:proofErr w:type="gramStart"/>
            <w:r>
              <w:rPr>
                <w:rStyle w:val="style7"/>
                <w:rFonts w:hint="eastAsia"/>
              </w:rPr>
              <w:t>莠去津</w:t>
            </w:r>
            <w:proofErr w:type="gramEnd"/>
            <w:r>
              <w:rPr>
                <w:rStyle w:val="style7"/>
                <w:rFonts w:hint="eastAsia"/>
              </w:rPr>
              <w:t>复配而成，通过抑制杂草乙酰乳酸合成酶来阻碍支链氨基酸合成和抑制杂草光合作用，致使杂草死亡。对玉米田一年生杂草防治效果较好。</w:t>
            </w:r>
          </w:p>
        </w:tc>
      </w:tr>
      <w:tr w:rsidR="00000000">
        <w:trPr>
          <w:divId w:val="1238399758"/>
          <w:tblCellSpacing w:w="0" w:type="dxa"/>
        </w:trPr>
        <w:tc>
          <w:tcPr>
            <w:tcW w:w="0" w:type="auto"/>
            <w:vAlign w:val="center"/>
            <w:hideMark/>
          </w:tcPr>
          <w:p w:rsidR="00000000" w:rsidRDefault="00475260">
            <w:r>
              <w:rPr>
                <w:rStyle w:val="style4"/>
                <w:rFonts w:hint="eastAsia"/>
              </w:rPr>
              <w:t>注意事项</w:t>
            </w:r>
            <w:r>
              <w:rPr>
                <w:rStyle w:val="style4"/>
                <w:rFonts w:hint="eastAsia"/>
              </w:rPr>
              <w:t>：</w:t>
            </w:r>
            <w:r>
              <w:rPr>
                <w:rFonts w:hint="eastAsia"/>
              </w:rPr>
              <w:br/>
            </w:r>
            <w:r>
              <w:rPr>
                <w:rStyle w:val="style7"/>
                <w:rFonts w:hint="eastAsia"/>
              </w:rPr>
              <w:t>1.</w:t>
            </w:r>
            <w:r>
              <w:rPr>
                <w:rStyle w:val="style7"/>
                <w:rFonts w:hint="eastAsia"/>
              </w:rPr>
              <w:t>不要和有机磷杀虫剂混用，或使用本剂前后</w:t>
            </w:r>
            <w:r>
              <w:rPr>
                <w:rStyle w:val="style7"/>
                <w:rFonts w:hint="eastAsia"/>
              </w:rPr>
              <w:t>7</w:t>
            </w:r>
            <w:r>
              <w:rPr>
                <w:rStyle w:val="style7"/>
                <w:rFonts w:hint="eastAsia"/>
              </w:rPr>
              <w:t>天内不要使用有机磷类杀虫剂。</w:t>
            </w:r>
            <w:r>
              <w:rPr>
                <w:rStyle w:val="style7"/>
                <w:rFonts w:hint="eastAsia"/>
              </w:rPr>
              <w:t xml:space="preserve"> 2.</w:t>
            </w:r>
            <w:r>
              <w:rPr>
                <w:rStyle w:val="style7"/>
                <w:rFonts w:hint="eastAsia"/>
              </w:rPr>
              <w:t>干旱及低温条件下药效不易发挥，低洼易涝等不利于作物生长环境易对作物造成伤害。</w:t>
            </w:r>
            <w:r>
              <w:rPr>
                <w:rStyle w:val="style7"/>
                <w:rFonts w:hint="eastAsia"/>
              </w:rPr>
              <w:t xml:space="preserve"> 3.</w:t>
            </w:r>
            <w:r>
              <w:rPr>
                <w:rStyle w:val="style7"/>
                <w:rFonts w:hint="eastAsia"/>
              </w:rPr>
              <w:t>清洗器具的废水不能排入河流、池塘水源等，施药后器械要彻底清洗，废弃物应妥善处理，不能随意丢弃，也不能做它用。</w:t>
            </w:r>
            <w:r>
              <w:rPr>
                <w:rStyle w:val="style7"/>
                <w:rFonts w:hint="eastAsia"/>
              </w:rPr>
              <w:t xml:space="preserve"> 4.</w:t>
            </w:r>
            <w:r>
              <w:rPr>
                <w:rStyle w:val="style7"/>
                <w:rFonts w:hint="eastAsia"/>
              </w:rPr>
              <w:t>蔬菜、大豆、桃树、小麦、水稻等对本品敏感，使用时避免产生飘移药害。</w:t>
            </w:r>
            <w:r>
              <w:rPr>
                <w:rStyle w:val="style7"/>
                <w:rFonts w:hint="eastAsia"/>
              </w:rPr>
              <w:t xml:space="preserve"> 5.</w:t>
            </w:r>
            <w:r>
              <w:rPr>
                <w:rStyle w:val="style7"/>
                <w:rFonts w:hint="eastAsia"/>
              </w:rPr>
              <w:t>施药时应穿戴长衣裤、戴手套眼镜、戴口罩；此时不能吸烟、饮水；施药后清洗干净手脸等。</w:t>
            </w:r>
            <w:r>
              <w:rPr>
                <w:rStyle w:val="style7"/>
                <w:rFonts w:hint="eastAsia"/>
              </w:rPr>
              <w:t xml:space="preserve"> 6.</w:t>
            </w:r>
            <w:r>
              <w:rPr>
                <w:rStyle w:val="style7"/>
                <w:rFonts w:hint="eastAsia"/>
              </w:rPr>
              <w:t>避免孕妇及哺乳期的妇女接触本品。</w:t>
            </w:r>
            <w:r>
              <w:rPr>
                <w:rStyle w:val="style7"/>
                <w:rFonts w:hint="eastAsia"/>
              </w:rPr>
              <w:t xml:space="preserve"> 7.</w:t>
            </w:r>
            <w:r>
              <w:rPr>
                <w:rStyle w:val="style7"/>
                <w:rFonts w:hint="eastAsia"/>
              </w:rPr>
              <w:t>本品适用于</w:t>
            </w:r>
            <w:proofErr w:type="gramStart"/>
            <w:r>
              <w:rPr>
                <w:rStyle w:val="style7"/>
                <w:rFonts w:hint="eastAsia"/>
              </w:rPr>
              <w:t>马齿型及半</w:t>
            </w:r>
            <w:proofErr w:type="gramEnd"/>
            <w:r>
              <w:rPr>
                <w:rStyle w:val="style7"/>
                <w:rFonts w:hint="eastAsia"/>
              </w:rPr>
              <w:t>马齿型玉米田使用</w:t>
            </w:r>
            <w:r>
              <w:rPr>
                <w:rStyle w:val="style7"/>
                <w:rFonts w:hint="eastAsia"/>
              </w:rPr>
              <w:t>，但不同玉米品种耐药性有差异，初次使用应先试验，后使用。</w:t>
            </w:r>
            <w:r>
              <w:rPr>
                <w:rStyle w:val="style7"/>
                <w:rFonts w:hint="eastAsia"/>
              </w:rPr>
              <w:t xml:space="preserve"> 8.</w:t>
            </w:r>
            <w:r>
              <w:rPr>
                <w:rStyle w:val="style7"/>
                <w:rFonts w:hint="eastAsia"/>
              </w:rPr>
              <w:t>甜玉米、爆裂玉米、糯玉米、玉米自交系对本品敏感。玉米</w:t>
            </w:r>
            <w:r>
              <w:rPr>
                <w:rStyle w:val="style7"/>
                <w:rFonts w:hint="eastAsia"/>
              </w:rPr>
              <w:t>2</w:t>
            </w:r>
            <w:r>
              <w:rPr>
                <w:rStyle w:val="style7"/>
                <w:rFonts w:hint="eastAsia"/>
              </w:rPr>
              <w:t>叶前及</w:t>
            </w:r>
            <w:r>
              <w:rPr>
                <w:rStyle w:val="style7"/>
                <w:rFonts w:hint="eastAsia"/>
              </w:rPr>
              <w:t>10</w:t>
            </w:r>
            <w:r>
              <w:rPr>
                <w:rStyle w:val="style7"/>
                <w:rFonts w:hint="eastAsia"/>
              </w:rPr>
              <w:t>叶后，不宜使用本品。</w:t>
            </w:r>
            <w:r>
              <w:rPr>
                <w:rStyle w:val="style7"/>
                <w:rFonts w:hint="eastAsia"/>
              </w:rPr>
              <w:t xml:space="preserve"> 9.</w:t>
            </w:r>
            <w:r>
              <w:rPr>
                <w:rStyle w:val="style7"/>
                <w:rFonts w:hint="eastAsia"/>
              </w:rPr>
              <w:t>间、套、混种有其他作物的玉米田，不能使用本品。</w:t>
            </w:r>
            <w:r>
              <w:rPr>
                <w:rStyle w:val="style7"/>
                <w:rFonts w:hint="eastAsia"/>
              </w:rPr>
              <w:t>10.</w:t>
            </w:r>
            <w:r>
              <w:rPr>
                <w:rStyle w:val="style7"/>
                <w:rFonts w:hint="eastAsia"/>
              </w:rPr>
              <w:t>废弃物应妥善处理，不能乱丢乱放，也不能做他用。</w:t>
            </w:r>
          </w:p>
        </w:tc>
      </w:tr>
      <w:tr w:rsidR="00000000">
        <w:trPr>
          <w:divId w:val="123839975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对皮肤、眼睛有刺激作用，不慎吸入，应将病人移至空气流通处；不慎接触</w:t>
            </w:r>
            <w:proofErr w:type="gramStart"/>
            <w:r>
              <w:rPr>
                <w:rStyle w:val="style7"/>
                <w:rFonts w:hint="eastAsia"/>
              </w:rPr>
              <w:t>皮肤或溅入</w:t>
            </w:r>
            <w:proofErr w:type="gramEnd"/>
            <w:r>
              <w:rPr>
                <w:rStyle w:val="style7"/>
                <w:rFonts w:hint="eastAsia"/>
              </w:rPr>
              <w:t>眼睛，用大量清水冲洗至少</w:t>
            </w:r>
            <w:r>
              <w:rPr>
                <w:rStyle w:val="style7"/>
                <w:rFonts w:hint="eastAsia"/>
              </w:rPr>
              <w:t>15</w:t>
            </w:r>
            <w:r>
              <w:rPr>
                <w:rStyle w:val="style7"/>
                <w:rFonts w:hint="eastAsia"/>
              </w:rPr>
              <w:t>分钟；仍有不适时，就医。若误服，请立即带此标签将病人送医院诊治；如果医生判断是</w:t>
            </w:r>
            <w:proofErr w:type="gramStart"/>
            <w:r>
              <w:rPr>
                <w:rStyle w:val="style7"/>
                <w:rFonts w:hint="eastAsia"/>
              </w:rPr>
              <w:t>莠去津</w:t>
            </w:r>
            <w:proofErr w:type="gramEnd"/>
            <w:r>
              <w:rPr>
                <w:rStyle w:val="style7"/>
                <w:rFonts w:hint="eastAsia"/>
              </w:rPr>
              <w:t>中毒为主，用吐根糖浆</w:t>
            </w:r>
            <w:proofErr w:type="gramStart"/>
            <w:r>
              <w:rPr>
                <w:rStyle w:val="style7"/>
                <w:rFonts w:hint="eastAsia"/>
              </w:rPr>
              <w:t>诱</w:t>
            </w:r>
            <w:proofErr w:type="gramEnd"/>
            <w:r>
              <w:rPr>
                <w:rStyle w:val="style7"/>
                <w:rFonts w:hint="eastAsia"/>
              </w:rPr>
              <w:t>吐，呕吐停止后服用活性炭及</w:t>
            </w:r>
            <w:proofErr w:type="gramStart"/>
            <w:r>
              <w:rPr>
                <w:rStyle w:val="style7"/>
                <w:rFonts w:hint="eastAsia"/>
              </w:rPr>
              <w:t>山</w:t>
            </w:r>
            <w:r>
              <w:rPr>
                <w:rStyle w:val="style7"/>
                <w:rFonts w:hint="eastAsia"/>
              </w:rPr>
              <w:t>梨醇导泻</w:t>
            </w:r>
            <w:proofErr w:type="gramEnd"/>
            <w:r>
              <w:rPr>
                <w:rStyle w:val="style7"/>
                <w:rFonts w:hint="eastAsia"/>
              </w:rPr>
              <w:t>，并结合医生治疗。对症治疗。无特效解毒剂。</w:t>
            </w:r>
            <w:r>
              <w:rPr>
                <w:rStyle w:val="style7"/>
                <w:rFonts w:hint="eastAsia"/>
              </w:rPr>
              <w:t xml:space="preserve"> </w:t>
            </w:r>
          </w:p>
        </w:tc>
      </w:tr>
      <w:tr w:rsidR="00000000">
        <w:trPr>
          <w:divId w:val="123839975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密封贮存于阴凉干燥和通风处，远离火源、热源及儿童存放，并加锁。不能与食品、饮料、粮食、饲料等混合储运。</w:t>
            </w:r>
            <w:r>
              <w:rPr>
                <w:rStyle w:val="style7"/>
                <w:rFonts w:hint="eastAsia"/>
              </w:rPr>
              <w:t xml:space="preserve"> </w:t>
            </w:r>
          </w:p>
        </w:tc>
      </w:tr>
      <w:tr w:rsidR="00000000">
        <w:trPr>
          <w:divId w:val="123839975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23839975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14492479"/>
          <w:tblCellSpacing w:w="0" w:type="dxa"/>
        </w:trPr>
        <w:tc>
          <w:tcPr>
            <w:tcW w:w="0" w:type="auto"/>
            <w:vAlign w:val="center"/>
            <w:hideMark/>
          </w:tcPr>
          <w:p w:rsidR="00000000" w:rsidRDefault="00475260">
            <w:r>
              <w:rPr>
                <w:rStyle w:val="style4"/>
                <w:rFonts w:hint="eastAsia"/>
              </w:rPr>
              <w:t>登记证号：</w:t>
            </w:r>
            <w:r>
              <w:rPr>
                <w:rFonts w:hint="eastAsia"/>
              </w:rPr>
              <w:t>PD20181330</w:t>
            </w:r>
          </w:p>
        </w:tc>
      </w:tr>
      <w:tr w:rsidR="00000000">
        <w:trPr>
          <w:divId w:val="1514492479"/>
          <w:tblCellSpacing w:w="0" w:type="dxa"/>
        </w:trPr>
        <w:tc>
          <w:tcPr>
            <w:tcW w:w="0" w:type="auto"/>
            <w:vAlign w:val="center"/>
            <w:hideMark/>
          </w:tcPr>
          <w:p w:rsidR="00000000" w:rsidRDefault="00475260">
            <w:r>
              <w:rPr>
                <w:rStyle w:val="style4"/>
                <w:rFonts w:hint="eastAsia"/>
              </w:rPr>
              <w:t>登记证持有人：</w:t>
            </w:r>
            <w:r>
              <w:rPr>
                <w:rFonts w:hint="eastAsia"/>
              </w:rPr>
              <w:t>河南金田地农化有限责任公司</w:t>
            </w:r>
          </w:p>
        </w:tc>
      </w:tr>
      <w:tr w:rsidR="00000000">
        <w:trPr>
          <w:divId w:val="1514492479"/>
          <w:tblCellSpacing w:w="0" w:type="dxa"/>
        </w:trPr>
        <w:tc>
          <w:tcPr>
            <w:tcW w:w="0" w:type="auto"/>
            <w:vAlign w:val="center"/>
            <w:hideMark/>
          </w:tcPr>
          <w:p w:rsidR="00000000" w:rsidRDefault="00475260">
            <w:r>
              <w:rPr>
                <w:rStyle w:val="style4"/>
                <w:rFonts w:hint="eastAsia"/>
              </w:rPr>
              <w:t>农药名称：</w:t>
            </w:r>
            <w:r>
              <w:rPr>
                <w:rFonts w:hint="eastAsia"/>
              </w:rPr>
              <w:t>硝·烟·</w:t>
            </w:r>
            <w:proofErr w:type="gramStart"/>
            <w:r>
              <w:rPr>
                <w:rFonts w:hint="eastAsia"/>
              </w:rPr>
              <w:t>莠去津</w:t>
            </w:r>
            <w:proofErr w:type="gramEnd"/>
          </w:p>
        </w:tc>
      </w:tr>
      <w:tr w:rsidR="00000000">
        <w:trPr>
          <w:divId w:val="1514492479"/>
          <w:tblCellSpacing w:w="0" w:type="dxa"/>
        </w:trPr>
        <w:tc>
          <w:tcPr>
            <w:tcW w:w="0" w:type="auto"/>
            <w:vAlign w:val="center"/>
            <w:hideMark/>
          </w:tcPr>
          <w:p w:rsidR="00000000" w:rsidRDefault="00475260">
            <w:r>
              <w:rPr>
                <w:rStyle w:val="style4"/>
                <w:rFonts w:hint="eastAsia"/>
              </w:rPr>
              <w:t>剂型：</w:t>
            </w:r>
            <w:r>
              <w:rPr>
                <w:rFonts w:hint="eastAsia"/>
              </w:rPr>
              <w:t>可</w:t>
            </w:r>
            <w:proofErr w:type="gramStart"/>
            <w:r>
              <w:rPr>
                <w:rFonts w:hint="eastAsia"/>
              </w:rPr>
              <w:t>分散油</w:t>
            </w:r>
            <w:proofErr w:type="gramEnd"/>
            <w:r>
              <w:rPr>
                <w:rFonts w:hint="eastAsia"/>
              </w:rPr>
              <w:t>悬浮剂</w:t>
            </w:r>
          </w:p>
        </w:tc>
      </w:tr>
      <w:tr w:rsidR="00000000">
        <w:trPr>
          <w:divId w:val="1514492479"/>
          <w:tblCellSpacing w:w="0" w:type="dxa"/>
        </w:trPr>
        <w:tc>
          <w:tcPr>
            <w:tcW w:w="0" w:type="auto"/>
            <w:vAlign w:val="center"/>
            <w:hideMark/>
          </w:tcPr>
          <w:p w:rsidR="00000000" w:rsidRDefault="00475260">
            <w:pPr>
              <w:divId w:val="1496021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514492479"/>
          <w:tblCellSpacing w:w="0" w:type="dxa"/>
        </w:trPr>
        <w:tc>
          <w:tcPr>
            <w:tcW w:w="0" w:type="auto"/>
            <w:vAlign w:val="center"/>
            <w:hideMark/>
          </w:tcPr>
          <w:p w:rsidR="00000000" w:rsidRDefault="00475260">
            <w:r>
              <w:rPr>
                <w:rStyle w:val="style4"/>
                <w:rFonts w:hint="eastAsia"/>
              </w:rPr>
              <w:t>总有效成分含量：</w:t>
            </w:r>
            <w:r>
              <w:rPr>
                <w:rFonts w:hint="eastAsia"/>
              </w:rPr>
              <w:t>28%</w:t>
            </w:r>
          </w:p>
        </w:tc>
      </w:tr>
      <w:tr w:rsidR="00000000">
        <w:trPr>
          <w:divId w:val="1514492479"/>
          <w:tblCellSpacing w:w="0" w:type="dxa"/>
        </w:trPr>
        <w:tc>
          <w:tcPr>
            <w:tcW w:w="0" w:type="auto"/>
            <w:vAlign w:val="center"/>
            <w:hideMark/>
          </w:tcPr>
          <w:p w:rsidR="00000000" w:rsidRDefault="00475260">
            <w:pPr>
              <w:divId w:val="188686050"/>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莠去津</w:t>
            </w:r>
            <w:proofErr w:type="gramEnd"/>
            <w:r>
              <w:rPr>
                <w:rFonts w:hint="eastAsia"/>
              </w:rPr>
              <w:t xml:space="preserve">22%    </w:t>
            </w:r>
            <w:r>
              <w:rPr>
                <w:rFonts w:hint="eastAsia"/>
              </w:rPr>
              <w:t>硝</w:t>
            </w:r>
            <w:proofErr w:type="gramStart"/>
            <w:r>
              <w:rPr>
                <w:rFonts w:hint="eastAsia"/>
              </w:rPr>
              <w:t>磺</w:t>
            </w:r>
            <w:proofErr w:type="gramEnd"/>
            <w:r>
              <w:rPr>
                <w:rFonts w:hint="eastAsia"/>
              </w:rPr>
              <w:t>草酮</w:t>
            </w:r>
            <w:r>
              <w:rPr>
                <w:rFonts w:hint="eastAsia"/>
              </w:rPr>
              <w:t xml:space="preserve">4%    </w:t>
            </w:r>
            <w:r>
              <w:rPr>
                <w:rFonts w:hint="eastAsia"/>
              </w:rPr>
              <w:t>烟</w:t>
            </w:r>
            <w:proofErr w:type="gramStart"/>
            <w:r>
              <w:rPr>
                <w:rFonts w:hint="eastAsia"/>
              </w:rPr>
              <w:t>嘧磺</w:t>
            </w:r>
            <w:proofErr w:type="gramEnd"/>
            <w:r>
              <w:rPr>
                <w:rFonts w:hint="eastAsia"/>
              </w:rPr>
              <w:t>隆</w:t>
            </w:r>
            <w:r>
              <w:rPr>
                <w:rFonts w:hint="eastAsia"/>
              </w:rPr>
              <w:t xml:space="preserve">2%    </w:t>
            </w:r>
          </w:p>
        </w:tc>
      </w:tr>
      <w:tr w:rsidR="00000000">
        <w:trPr>
          <w:divId w:val="1514492479"/>
          <w:tblCellSpacing w:w="0" w:type="dxa"/>
        </w:trPr>
        <w:tc>
          <w:tcPr>
            <w:tcW w:w="0" w:type="auto"/>
            <w:vAlign w:val="center"/>
            <w:hideMark/>
          </w:tcPr>
          <w:p w:rsidR="00000000" w:rsidRDefault="00475260">
            <w:pPr>
              <w:divId w:val="171469052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514492479"/>
          <w:tblCellSpacing w:w="0" w:type="dxa"/>
        </w:trPr>
        <w:tc>
          <w:tcPr>
            <w:tcW w:w="0" w:type="auto"/>
            <w:vAlign w:val="center"/>
            <w:hideMark/>
          </w:tcPr>
          <w:p w:rsidR="00000000" w:rsidRDefault="00475260">
            <w:r>
              <w:rPr>
                <w:rStyle w:val="style4"/>
                <w:rFonts w:hint="eastAsia"/>
              </w:rPr>
              <w:t>使用</w:t>
            </w:r>
            <w:r>
              <w:rPr>
                <w:rStyle w:val="style4"/>
                <w:rFonts w:hint="eastAsia"/>
              </w:rPr>
              <w:t>技术要求</w:t>
            </w:r>
            <w:r>
              <w:rPr>
                <w:rStyle w:val="style4"/>
                <w:rFonts w:hint="eastAsia"/>
              </w:rPr>
              <w:t>:</w:t>
            </w:r>
            <w:r>
              <w:rPr>
                <w:rFonts w:hint="eastAsia"/>
              </w:rPr>
              <w:br/>
            </w:r>
            <w:r>
              <w:rPr>
                <w:rStyle w:val="style7"/>
                <w:rFonts w:hint="eastAsia"/>
              </w:rPr>
              <w:t>1.</w:t>
            </w:r>
            <w:r>
              <w:rPr>
                <w:rStyle w:val="style7"/>
                <w:rFonts w:hint="eastAsia"/>
              </w:rPr>
              <w:t>玉米</w:t>
            </w:r>
            <w:r>
              <w:rPr>
                <w:rStyle w:val="style7"/>
                <w:rFonts w:hint="eastAsia"/>
              </w:rPr>
              <w:t>3-5</w:t>
            </w:r>
            <w:r>
              <w:rPr>
                <w:rStyle w:val="style7"/>
                <w:rFonts w:hint="eastAsia"/>
              </w:rPr>
              <w:t>叶期，杂草</w:t>
            </w:r>
            <w:r>
              <w:rPr>
                <w:rStyle w:val="style7"/>
                <w:rFonts w:hint="eastAsia"/>
              </w:rPr>
              <w:t>2-6</w:t>
            </w:r>
            <w:r>
              <w:rPr>
                <w:rStyle w:val="style7"/>
                <w:rFonts w:hint="eastAsia"/>
              </w:rPr>
              <w:t>叶期施药效果最佳，每亩兑水</w:t>
            </w:r>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30"/>
                <w:attr w:name="UnitName" w:val="公斤"/>
              </w:smartTagPr>
              <w:r>
                <w:rPr>
                  <w:rStyle w:val="style7"/>
                  <w:rFonts w:hint="eastAsia"/>
                </w:rPr>
                <w:t>-30</w:t>
              </w:r>
              <w:r>
                <w:rPr>
                  <w:rStyle w:val="style7"/>
                  <w:rFonts w:hint="eastAsia"/>
                </w:rPr>
                <w:t>公斤</w:t>
              </w:r>
            </w:smartTag>
            <w:r>
              <w:rPr>
                <w:rStyle w:val="style7"/>
                <w:rFonts w:hint="eastAsia"/>
              </w:rPr>
              <w:t>，均匀茎叶喷雾。</w:t>
            </w:r>
            <w:r>
              <w:rPr>
                <w:rStyle w:val="style7"/>
                <w:rFonts w:hint="eastAsia"/>
              </w:rPr>
              <w:t>2.</w:t>
            </w:r>
            <w:r>
              <w:rPr>
                <w:rStyle w:val="style7"/>
                <w:rFonts w:hint="eastAsia"/>
              </w:rPr>
              <w:t>大风或预计</w:t>
            </w:r>
            <w:r>
              <w:rPr>
                <w:rStyle w:val="style7"/>
                <w:rFonts w:hint="eastAsia"/>
              </w:rPr>
              <w:t>6</w:t>
            </w:r>
            <w:r>
              <w:rPr>
                <w:rStyle w:val="style7"/>
                <w:rFonts w:hint="eastAsia"/>
              </w:rPr>
              <w:t>小时内有雨，请勿施药。</w:t>
            </w:r>
            <w:r>
              <w:rPr>
                <w:rStyle w:val="style7"/>
                <w:rFonts w:hint="eastAsia"/>
              </w:rPr>
              <w:t>3.</w:t>
            </w:r>
            <w:r>
              <w:rPr>
                <w:rStyle w:val="style7"/>
                <w:rFonts w:hint="eastAsia"/>
              </w:rPr>
              <w:t>施药时需避开中午高温，选择早上或傍晚时进行。</w:t>
            </w:r>
            <w:r>
              <w:rPr>
                <w:rStyle w:val="style7"/>
                <w:rFonts w:hint="eastAsia"/>
              </w:rPr>
              <w:t>4.</w:t>
            </w:r>
            <w:r>
              <w:rPr>
                <w:rStyle w:val="style7"/>
                <w:rFonts w:hint="eastAsia"/>
              </w:rPr>
              <w:t>每季作物最多使用</w:t>
            </w:r>
            <w:r>
              <w:rPr>
                <w:rStyle w:val="style7"/>
                <w:rFonts w:hint="eastAsia"/>
              </w:rPr>
              <w:t>1</w:t>
            </w:r>
            <w:r>
              <w:rPr>
                <w:rStyle w:val="style7"/>
                <w:rFonts w:hint="eastAsia"/>
              </w:rPr>
              <w:t>次。</w:t>
            </w:r>
            <w:r>
              <w:rPr>
                <w:rStyle w:val="style7"/>
                <w:rFonts w:hint="eastAsia"/>
              </w:rPr>
              <w:t>5.</w:t>
            </w:r>
            <w:r>
              <w:rPr>
                <w:rStyle w:val="style7"/>
                <w:rFonts w:hint="eastAsia"/>
              </w:rPr>
              <w:t>后茬种植白菜、萝卜和油菜需间隔</w:t>
            </w:r>
            <w:r>
              <w:rPr>
                <w:rStyle w:val="style7"/>
                <w:rFonts w:hint="eastAsia"/>
              </w:rPr>
              <w:t>10</w:t>
            </w:r>
            <w:r>
              <w:rPr>
                <w:rStyle w:val="style7"/>
                <w:rFonts w:hint="eastAsia"/>
              </w:rPr>
              <w:t>个月以上，后茬种植甜菜、苜蓿、烟草、蔬菜、油菜、豆类需先做试验后种植，或参照当地植保部门指导意见。</w:t>
            </w:r>
          </w:p>
        </w:tc>
      </w:tr>
      <w:tr w:rsidR="00000000">
        <w:trPr>
          <w:divId w:val="151449247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本品为硝</w:t>
            </w:r>
            <w:proofErr w:type="gramStart"/>
            <w:r>
              <w:rPr>
                <w:rStyle w:val="style7"/>
                <w:rFonts w:hint="eastAsia"/>
              </w:rPr>
              <w:t>磺</w:t>
            </w:r>
            <w:proofErr w:type="gramEnd"/>
            <w:r>
              <w:rPr>
                <w:rStyle w:val="style7"/>
                <w:rFonts w:hint="eastAsia"/>
              </w:rPr>
              <w:t>草酮、烟</w:t>
            </w:r>
            <w:proofErr w:type="gramStart"/>
            <w:r>
              <w:rPr>
                <w:rStyle w:val="style7"/>
                <w:rFonts w:hint="eastAsia"/>
              </w:rPr>
              <w:t>嘧磺</w:t>
            </w:r>
            <w:proofErr w:type="gramEnd"/>
            <w:r>
              <w:rPr>
                <w:rStyle w:val="style7"/>
                <w:rFonts w:hint="eastAsia"/>
              </w:rPr>
              <w:t>隆和</w:t>
            </w:r>
            <w:proofErr w:type="gramStart"/>
            <w:r>
              <w:rPr>
                <w:rStyle w:val="style7"/>
                <w:rFonts w:hint="eastAsia"/>
              </w:rPr>
              <w:t>莠去津</w:t>
            </w:r>
            <w:proofErr w:type="gramEnd"/>
            <w:r>
              <w:rPr>
                <w:rStyle w:val="style7"/>
                <w:rFonts w:hint="eastAsia"/>
              </w:rPr>
              <w:t>复配而成的玉米田苗后除草剂，能有效防除玉米田中的狗尾草、马唐、牛筋草、稗草、自生麦苗、反枝</w:t>
            </w:r>
            <w:proofErr w:type="gramStart"/>
            <w:r>
              <w:rPr>
                <w:rStyle w:val="style7"/>
                <w:rFonts w:hint="eastAsia"/>
              </w:rPr>
              <w:t>苋</w:t>
            </w:r>
            <w:proofErr w:type="gramEnd"/>
            <w:r>
              <w:rPr>
                <w:rStyle w:val="style7"/>
                <w:rFonts w:hint="eastAsia"/>
              </w:rPr>
              <w:t>、</w:t>
            </w:r>
            <w:proofErr w:type="gramStart"/>
            <w:r>
              <w:rPr>
                <w:rStyle w:val="style7"/>
                <w:rFonts w:hint="eastAsia"/>
              </w:rPr>
              <w:t>藜</w:t>
            </w:r>
            <w:proofErr w:type="gramEnd"/>
            <w:r>
              <w:rPr>
                <w:rStyle w:val="style7"/>
                <w:rFonts w:hint="eastAsia"/>
              </w:rPr>
              <w:t>、铁苋菜等多种一年</w:t>
            </w:r>
            <w:r>
              <w:rPr>
                <w:rStyle w:val="style7"/>
                <w:rFonts w:hint="eastAsia"/>
              </w:rPr>
              <w:t>生禾本科杂草和阔叶杂草。</w:t>
            </w:r>
          </w:p>
        </w:tc>
      </w:tr>
      <w:tr w:rsidR="00000000">
        <w:trPr>
          <w:divId w:val="151449247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远离水产养殖区，河塘等水体施药；禁止在河塘等水体中清洗施药器具。</w:t>
            </w:r>
            <w:r>
              <w:rPr>
                <w:rStyle w:val="style7"/>
                <w:rFonts w:hint="eastAsia"/>
              </w:rPr>
              <w:t>2.</w:t>
            </w:r>
            <w:r>
              <w:rPr>
                <w:rStyle w:val="style7"/>
                <w:rFonts w:hint="eastAsia"/>
              </w:rPr>
              <w:t>因不同玉米品种的耐药性有差异，个别玉米品种施药后，叶片可能出现白化现象或轻微斑点，</w:t>
            </w:r>
            <w:r>
              <w:rPr>
                <w:rStyle w:val="style7"/>
                <w:rFonts w:hint="eastAsia"/>
              </w:rPr>
              <w:t>1-2</w:t>
            </w:r>
            <w:r>
              <w:rPr>
                <w:rStyle w:val="style7"/>
                <w:rFonts w:hint="eastAsia"/>
              </w:rPr>
              <w:t>周后可恢复正常，不会影响产量。</w:t>
            </w:r>
            <w:r>
              <w:rPr>
                <w:rStyle w:val="style7"/>
                <w:rFonts w:hint="eastAsia"/>
              </w:rPr>
              <w:t>3.</w:t>
            </w:r>
            <w:r>
              <w:rPr>
                <w:rStyle w:val="style7"/>
                <w:rFonts w:hint="eastAsia"/>
              </w:rPr>
              <w:t>本品适用于马齿型玉米和硬质玉米，在甜玉米、糯玉米、爆裂玉米、玉米自交系、制种田玉米、及观赏玉米上不宜使用。</w:t>
            </w:r>
            <w:r>
              <w:rPr>
                <w:rStyle w:val="style7"/>
                <w:rFonts w:hint="eastAsia"/>
              </w:rPr>
              <w:t>4.</w:t>
            </w:r>
            <w:r>
              <w:rPr>
                <w:rStyle w:val="style7"/>
                <w:rFonts w:hint="eastAsia"/>
              </w:rPr>
              <w:t>请勿与有机磷类及氨基甲酸酯类杀虫剂混用，如需使用，需间隔</w:t>
            </w:r>
            <w:r>
              <w:rPr>
                <w:rStyle w:val="style7"/>
                <w:rFonts w:hint="eastAsia"/>
              </w:rPr>
              <w:t>7</w:t>
            </w:r>
            <w:r>
              <w:rPr>
                <w:rStyle w:val="style7"/>
                <w:rFonts w:hint="eastAsia"/>
              </w:rPr>
              <w:t>天以上。</w:t>
            </w:r>
            <w:r>
              <w:rPr>
                <w:rStyle w:val="style7"/>
                <w:rFonts w:hint="eastAsia"/>
              </w:rPr>
              <w:t>5.</w:t>
            </w:r>
            <w:r>
              <w:rPr>
                <w:rStyle w:val="style7"/>
                <w:rFonts w:hint="eastAsia"/>
              </w:rPr>
              <w:t>本品含</w:t>
            </w:r>
            <w:proofErr w:type="gramStart"/>
            <w:r>
              <w:rPr>
                <w:rStyle w:val="style7"/>
                <w:rFonts w:hint="eastAsia"/>
              </w:rPr>
              <w:t>莠去津</w:t>
            </w:r>
            <w:proofErr w:type="gramEnd"/>
            <w:r>
              <w:rPr>
                <w:rStyle w:val="style7"/>
                <w:rFonts w:hint="eastAsia"/>
              </w:rPr>
              <w:t>，对西瓜、黄瓜、豆类、水稻、桃树、杨树等作物敏感，施药时防止药液飘移到敏感作物。</w:t>
            </w:r>
            <w:r>
              <w:rPr>
                <w:rStyle w:val="style7"/>
                <w:rFonts w:hint="eastAsia"/>
              </w:rPr>
              <w:t>6</w:t>
            </w:r>
            <w:r>
              <w:rPr>
                <w:rStyle w:val="style7"/>
                <w:rFonts w:hint="eastAsia"/>
              </w:rPr>
              <w:t>.</w:t>
            </w:r>
            <w:r>
              <w:rPr>
                <w:rStyle w:val="style7"/>
                <w:rFonts w:hint="eastAsia"/>
              </w:rPr>
              <w:t>使用本品时需穿戴防护服和手套，避免吸入药液。施药期间严禁吸烟、饮食和饮水。施药后应及时洗手和洗脸。</w:t>
            </w:r>
            <w:r>
              <w:rPr>
                <w:rStyle w:val="style7"/>
                <w:rFonts w:hint="eastAsia"/>
              </w:rPr>
              <w:t>7.</w:t>
            </w:r>
            <w:r>
              <w:rPr>
                <w:rStyle w:val="style7"/>
                <w:rFonts w:hint="eastAsia"/>
              </w:rPr>
              <w:t>使用过的施药器具应及时清洗干净，妥善保存，不可做他用，也不可随意丢弃，清洗的废药也不可随意倾倒。</w:t>
            </w:r>
            <w:r>
              <w:rPr>
                <w:rStyle w:val="style7"/>
                <w:rFonts w:hint="eastAsia"/>
              </w:rPr>
              <w:t>8.</w:t>
            </w:r>
            <w:r>
              <w:rPr>
                <w:rStyle w:val="style7"/>
                <w:rFonts w:hint="eastAsia"/>
              </w:rPr>
              <w:t>地下水、饮用水源地禁用。</w:t>
            </w:r>
            <w:r>
              <w:rPr>
                <w:rStyle w:val="style7"/>
                <w:rFonts w:hint="eastAsia"/>
              </w:rPr>
              <w:t>9.</w:t>
            </w:r>
            <w:r>
              <w:rPr>
                <w:rStyle w:val="style7"/>
                <w:rFonts w:hint="eastAsia"/>
              </w:rPr>
              <w:t>孕妇及哺乳期妇女禁止接触本品。</w:t>
            </w:r>
          </w:p>
        </w:tc>
      </w:tr>
      <w:tr w:rsidR="00000000">
        <w:trPr>
          <w:divId w:val="151449247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中毒症状：按标签推荐方法使用，无典型中毒症状。一旦发生中毒，请对症治疗。中毒急救：用药时如感觉不适，立即停止工作，采取急救措施，</w:t>
            </w:r>
            <w:proofErr w:type="gramStart"/>
            <w:r>
              <w:rPr>
                <w:rStyle w:val="style7"/>
                <w:rFonts w:hint="eastAsia"/>
              </w:rPr>
              <w:t>并携此标签</w:t>
            </w:r>
            <w:proofErr w:type="gramEnd"/>
            <w:r>
              <w:rPr>
                <w:rStyle w:val="style7"/>
                <w:rFonts w:hint="eastAsia"/>
              </w:rPr>
              <w:t>送医就诊；如溅入眼睛，立即用大量流动清水冲洗至少</w:t>
            </w:r>
            <w:r>
              <w:rPr>
                <w:rStyle w:val="style7"/>
                <w:rFonts w:hint="eastAsia"/>
              </w:rPr>
              <w:t>15</w:t>
            </w:r>
            <w:r>
              <w:rPr>
                <w:rStyle w:val="style7"/>
                <w:rFonts w:hint="eastAsia"/>
              </w:rPr>
              <w:t>分钟，再请医生诊治；如药液沾染皮肤，</w:t>
            </w:r>
            <w:r>
              <w:rPr>
                <w:rStyle w:val="style7"/>
                <w:rFonts w:hint="eastAsia"/>
              </w:rPr>
              <w:t>立即用肥皂水彻底清洗；如误吸，立即转移到通风处；如误服，立即停止，用大量清水充分漱口后，</w:t>
            </w:r>
            <w:proofErr w:type="gramStart"/>
            <w:r>
              <w:rPr>
                <w:rStyle w:val="style7"/>
                <w:rFonts w:hint="eastAsia"/>
              </w:rPr>
              <w:t>立即携此标签</w:t>
            </w:r>
            <w:proofErr w:type="gramEnd"/>
            <w:r>
              <w:rPr>
                <w:rStyle w:val="style7"/>
                <w:rFonts w:hint="eastAsia"/>
              </w:rPr>
              <w:t>将病人送医院对症治疗。本品无特效解毒剂。可采取洗胃、活性碳吸附及稀释等办法救治，注意防止胃容物进入呼吸道。注意：切勿对昏迷病人经口喂入任何东西或引吐。</w:t>
            </w:r>
            <w:r>
              <w:rPr>
                <w:rStyle w:val="style7"/>
                <w:rFonts w:hint="eastAsia"/>
              </w:rPr>
              <w:t xml:space="preserve"> </w:t>
            </w:r>
          </w:p>
        </w:tc>
      </w:tr>
      <w:tr w:rsidR="00000000">
        <w:trPr>
          <w:divId w:val="151449247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w:t>
            </w:r>
            <w:proofErr w:type="gramStart"/>
            <w:r>
              <w:rPr>
                <w:rStyle w:val="style7"/>
                <w:rFonts w:hint="eastAsia"/>
              </w:rPr>
              <w:t>贮在于</w:t>
            </w:r>
            <w:proofErr w:type="gramEnd"/>
            <w:r>
              <w:rPr>
                <w:rStyle w:val="style7"/>
                <w:rFonts w:hint="eastAsia"/>
              </w:rPr>
              <w:t>干燥、阴凉、通风、防雨处。远离火源或热源。置于儿童触及不到之处，并加锁。不能与食品、饮料、粮食、饲料等混合储运。</w:t>
            </w:r>
            <w:r>
              <w:rPr>
                <w:rStyle w:val="style7"/>
                <w:rFonts w:hint="eastAsia"/>
              </w:rPr>
              <w:t xml:space="preserve"> </w:t>
            </w:r>
          </w:p>
        </w:tc>
      </w:tr>
      <w:tr w:rsidR="00000000">
        <w:trPr>
          <w:divId w:val="151449247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1449247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85249610"/>
          <w:tblCellSpacing w:w="0" w:type="dxa"/>
        </w:trPr>
        <w:tc>
          <w:tcPr>
            <w:tcW w:w="0" w:type="auto"/>
            <w:vAlign w:val="center"/>
            <w:hideMark/>
          </w:tcPr>
          <w:p w:rsidR="00000000" w:rsidRDefault="00475260">
            <w:r>
              <w:rPr>
                <w:rStyle w:val="style4"/>
                <w:rFonts w:hint="eastAsia"/>
              </w:rPr>
              <w:t>登记证号：</w:t>
            </w:r>
            <w:r>
              <w:rPr>
                <w:rFonts w:hint="eastAsia"/>
              </w:rPr>
              <w:t>PD20094446</w:t>
            </w:r>
          </w:p>
        </w:tc>
      </w:tr>
      <w:tr w:rsidR="00000000">
        <w:trPr>
          <w:divId w:val="685249610"/>
          <w:tblCellSpacing w:w="0" w:type="dxa"/>
        </w:trPr>
        <w:tc>
          <w:tcPr>
            <w:tcW w:w="0" w:type="auto"/>
            <w:vAlign w:val="center"/>
            <w:hideMark/>
          </w:tcPr>
          <w:p w:rsidR="00000000" w:rsidRDefault="00475260">
            <w:r>
              <w:rPr>
                <w:rStyle w:val="style4"/>
                <w:rFonts w:hint="eastAsia"/>
              </w:rPr>
              <w:t>登记证持有人：</w:t>
            </w:r>
            <w:r>
              <w:rPr>
                <w:rFonts w:hint="eastAsia"/>
              </w:rPr>
              <w:t>吉林省通</w:t>
            </w:r>
            <w:r>
              <w:rPr>
                <w:rFonts w:hint="eastAsia"/>
              </w:rPr>
              <w:t>化农药化工股份有限公司</w:t>
            </w:r>
          </w:p>
        </w:tc>
      </w:tr>
      <w:tr w:rsidR="00000000">
        <w:trPr>
          <w:divId w:val="685249610"/>
          <w:tblCellSpacing w:w="0" w:type="dxa"/>
        </w:trPr>
        <w:tc>
          <w:tcPr>
            <w:tcW w:w="0" w:type="auto"/>
            <w:vAlign w:val="center"/>
            <w:hideMark/>
          </w:tcPr>
          <w:p w:rsidR="00000000" w:rsidRDefault="00475260">
            <w:r>
              <w:rPr>
                <w:rStyle w:val="style4"/>
                <w:rFonts w:hint="eastAsia"/>
              </w:rPr>
              <w:t>农药名称：</w:t>
            </w:r>
            <w:r>
              <w:rPr>
                <w:rFonts w:hint="eastAsia"/>
              </w:rPr>
              <w:t>杀铃</w:t>
            </w:r>
            <w:proofErr w:type="gramStart"/>
            <w:r>
              <w:rPr>
                <w:rFonts w:hint="eastAsia"/>
              </w:rPr>
              <w:t>脲</w:t>
            </w:r>
            <w:proofErr w:type="gramEnd"/>
          </w:p>
        </w:tc>
      </w:tr>
      <w:tr w:rsidR="00000000">
        <w:trPr>
          <w:divId w:val="685249610"/>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685249610"/>
          <w:tblCellSpacing w:w="0" w:type="dxa"/>
        </w:trPr>
        <w:tc>
          <w:tcPr>
            <w:tcW w:w="0" w:type="auto"/>
            <w:vAlign w:val="center"/>
            <w:hideMark/>
          </w:tcPr>
          <w:p w:rsidR="00000000" w:rsidRDefault="00475260">
            <w:pPr>
              <w:divId w:val="1301228458"/>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685249610"/>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685249610"/>
          <w:tblCellSpacing w:w="0" w:type="dxa"/>
        </w:trPr>
        <w:tc>
          <w:tcPr>
            <w:tcW w:w="0" w:type="auto"/>
            <w:vAlign w:val="center"/>
            <w:hideMark/>
          </w:tcPr>
          <w:p w:rsidR="00000000" w:rsidRDefault="00475260">
            <w:pPr>
              <w:divId w:val="546339584"/>
            </w:pPr>
            <w:r>
              <w:rPr>
                <w:rFonts w:hint="eastAsia"/>
              </w:rPr>
              <w:t>有效成分及其含量：</w:t>
            </w:r>
            <w:r>
              <w:rPr>
                <w:rFonts w:hint="eastAsia"/>
              </w:rPr>
              <w:t xml:space="preserve"> </w:t>
            </w:r>
          </w:p>
          <w:p w:rsidR="00000000" w:rsidRDefault="00475260">
            <w:r>
              <w:rPr>
                <w:rFonts w:hint="eastAsia"/>
              </w:rPr>
              <w:t xml:space="preserve">    </w:t>
            </w:r>
            <w:r>
              <w:rPr>
                <w:rFonts w:hint="eastAsia"/>
              </w:rPr>
              <w:t>杀铃</w:t>
            </w:r>
            <w:proofErr w:type="gramStart"/>
            <w:r>
              <w:rPr>
                <w:rFonts w:hint="eastAsia"/>
              </w:rPr>
              <w:t>脲</w:t>
            </w:r>
            <w:proofErr w:type="gramEnd"/>
            <w:r>
              <w:rPr>
                <w:rFonts w:hint="eastAsia"/>
              </w:rPr>
              <w:t xml:space="preserve">40%    </w:t>
            </w:r>
          </w:p>
        </w:tc>
      </w:tr>
      <w:tr w:rsidR="00000000">
        <w:trPr>
          <w:divId w:val="685249610"/>
          <w:tblCellSpacing w:w="0" w:type="dxa"/>
        </w:trPr>
        <w:tc>
          <w:tcPr>
            <w:tcW w:w="0" w:type="auto"/>
            <w:vAlign w:val="center"/>
            <w:hideMark/>
          </w:tcPr>
          <w:p w:rsidR="00000000" w:rsidRDefault="00475260">
            <w:pPr>
              <w:divId w:val="180769462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潜叶蛾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5000-7000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68524961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、防治柑橘树潜叶蛾，应于潜叶蛾卵</w:t>
            </w:r>
            <w:proofErr w:type="gramStart"/>
            <w:r>
              <w:rPr>
                <w:rStyle w:val="style7"/>
                <w:rFonts w:hint="eastAsia"/>
              </w:rPr>
              <w:t>孵</w:t>
            </w:r>
            <w:proofErr w:type="gramEnd"/>
            <w:r>
              <w:rPr>
                <w:rStyle w:val="style7"/>
                <w:rFonts w:hint="eastAsia"/>
              </w:rPr>
              <w:t>盛期及低龄幼虫期均匀喷雾施药，注意喷施叶背。</w:t>
            </w:r>
            <w:r>
              <w:rPr>
                <w:rStyle w:val="style7"/>
                <w:rFonts w:hint="eastAsia"/>
              </w:rPr>
              <w:t xml:space="preserve"> 2</w:t>
            </w:r>
            <w:r>
              <w:rPr>
                <w:rStyle w:val="style7"/>
                <w:rFonts w:hint="eastAsia"/>
              </w:rPr>
              <w:t>、防治甘蓝小</w:t>
            </w:r>
            <w:r>
              <w:rPr>
                <w:rStyle w:val="style7"/>
                <w:rFonts w:hint="eastAsia"/>
              </w:rPr>
              <w:t>菜蛾，应于小菜蛾低龄幼虫发生初盛期均匀喷雾施药。</w:t>
            </w:r>
            <w:r>
              <w:rPr>
                <w:rStyle w:val="style7"/>
                <w:rFonts w:hint="eastAsia"/>
              </w:rPr>
              <w:t xml:space="preserve"> 3</w:t>
            </w:r>
            <w:r>
              <w:rPr>
                <w:rStyle w:val="style7"/>
                <w:rFonts w:hint="eastAsia"/>
              </w:rPr>
              <w:t>、大风天或</w:t>
            </w:r>
            <w:r>
              <w:rPr>
                <w:rStyle w:val="style7"/>
                <w:rFonts w:hint="eastAsia"/>
              </w:rPr>
              <w:t>1</w:t>
            </w:r>
            <w:r>
              <w:rPr>
                <w:rStyle w:val="style7"/>
                <w:rFonts w:hint="eastAsia"/>
              </w:rPr>
              <w:t>小时内降雨，请勿施药。</w:t>
            </w:r>
            <w:r>
              <w:rPr>
                <w:rStyle w:val="style7"/>
                <w:rFonts w:hint="eastAsia"/>
              </w:rPr>
              <w:t xml:space="preserve"> 4</w:t>
            </w:r>
            <w:r>
              <w:rPr>
                <w:rStyle w:val="style7"/>
                <w:rFonts w:hint="eastAsia"/>
              </w:rPr>
              <w:t>、本品在柑橘树上每季最多使用</w:t>
            </w:r>
            <w:r>
              <w:rPr>
                <w:rStyle w:val="style7"/>
                <w:rFonts w:hint="eastAsia"/>
              </w:rPr>
              <w:t>2</w:t>
            </w:r>
            <w:r>
              <w:rPr>
                <w:rStyle w:val="style7"/>
                <w:rFonts w:hint="eastAsia"/>
              </w:rPr>
              <w:t>次，使用本品后的柑橘至少应间隔</w:t>
            </w:r>
            <w:r>
              <w:rPr>
                <w:rStyle w:val="style7"/>
                <w:rFonts w:hint="eastAsia"/>
              </w:rPr>
              <w:t>45</w:t>
            </w:r>
            <w:r>
              <w:rPr>
                <w:rStyle w:val="style7"/>
                <w:rFonts w:hint="eastAsia"/>
              </w:rPr>
              <w:t>天才能收获，甘蓝上每季最多使用</w:t>
            </w:r>
            <w:r>
              <w:rPr>
                <w:rStyle w:val="style7"/>
                <w:rFonts w:hint="eastAsia"/>
              </w:rPr>
              <w:t>1</w:t>
            </w:r>
            <w:r>
              <w:rPr>
                <w:rStyle w:val="style7"/>
                <w:rFonts w:hint="eastAsia"/>
              </w:rPr>
              <w:t>次，使用本品后的甘蓝至少应间隔</w:t>
            </w:r>
            <w:r>
              <w:rPr>
                <w:rStyle w:val="style7"/>
                <w:rFonts w:hint="eastAsia"/>
              </w:rPr>
              <w:t>7</w:t>
            </w:r>
            <w:r>
              <w:rPr>
                <w:rStyle w:val="style7"/>
                <w:rFonts w:hint="eastAsia"/>
              </w:rPr>
              <w:t>天才能收获。</w:t>
            </w:r>
          </w:p>
        </w:tc>
      </w:tr>
      <w:tr w:rsidR="00000000">
        <w:trPr>
          <w:divId w:val="68524961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杀铃</w:t>
            </w:r>
            <w:proofErr w:type="gramStart"/>
            <w:r>
              <w:rPr>
                <w:rStyle w:val="style7"/>
                <w:rFonts w:hint="eastAsia"/>
              </w:rPr>
              <w:t>脲</w:t>
            </w:r>
            <w:proofErr w:type="gramEnd"/>
            <w:r>
              <w:rPr>
                <w:rStyle w:val="style7"/>
                <w:rFonts w:hint="eastAsia"/>
              </w:rPr>
              <w:t>为几丁质合成抑制剂，使幼虫不能蜕皮，形成新表皮。虫体畸形而死亡。本品可用于防治柑橘树潜叶蛾、甘蓝小菜蛾。</w:t>
            </w:r>
          </w:p>
        </w:tc>
      </w:tr>
      <w:tr w:rsidR="00000000">
        <w:trPr>
          <w:divId w:val="68524961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、建议与不同作用机制杀虫剂轮换使用。</w:t>
            </w:r>
            <w:r>
              <w:rPr>
                <w:rStyle w:val="style7"/>
                <w:rFonts w:hint="eastAsia"/>
              </w:rPr>
              <w:t xml:space="preserve"> 2</w:t>
            </w:r>
            <w:r>
              <w:rPr>
                <w:rStyle w:val="style7"/>
                <w:rFonts w:hint="eastAsia"/>
              </w:rPr>
              <w:t>、本品杀虫作用缓慢，施药后</w:t>
            </w:r>
            <w:r>
              <w:rPr>
                <w:rStyle w:val="style7"/>
                <w:rFonts w:hint="eastAsia"/>
              </w:rPr>
              <w:t>3-4</w:t>
            </w:r>
            <w:r>
              <w:rPr>
                <w:rStyle w:val="style7"/>
                <w:rFonts w:hint="eastAsia"/>
              </w:rPr>
              <w:t>天开始见效。如遇害虫爆发，建议改用其他速效性药剂。</w:t>
            </w:r>
            <w:r>
              <w:rPr>
                <w:rStyle w:val="style7"/>
                <w:rFonts w:hint="eastAsia"/>
              </w:rPr>
              <w:t xml:space="preserve"> 3</w:t>
            </w:r>
            <w:r>
              <w:rPr>
                <w:rStyle w:val="style7"/>
                <w:rFonts w:hint="eastAsia"/>
              </w:rPr>
              <w:t>、如</w:t>
            </w:r>
            <w:r>
              <w:rPr>
                <w:rStyle w:val="style7"/>
                <w:rFonts w:hint="eastAsia"/>
              </w:rPr>
              <w:t>发现沉降，摇匀后可继续使用。</w:t>
            </w:r>
            <w:r>
              <w:rPr>
                <w:rStyle w:val="style7"/>
                <w:rFonts w:hint="eastAsia"/>
              </w:rPr>
              <w:t xml:space="preserve"> 4</w:t>
            </w:r>
            <w:r>
              <w:rPr>
                <w:rStyle w:val="style7"/>
                <w:rFonts w:hint="eastAsia"/>
              </w:rPr>
              <w:t>、使用本品应采取相应的安全防护措施，穿长袖衣、长裤、靴子，戴防护手套、口罩等，避免皮肤接触及口鼻吸入。使用中不可吸烟、饮水及吃东西，使用后及时用大量清水和肥皂清洗手、脸等暴露部位皮肤并更换衣物。</w:t>
            </w:r>
            <w:r>
              <w:rPr>
                <w:rStyle w:val="style7"/>
                <w:rFonts w:hint="eastAsia"/>
              </w:rPr>
              <w:t xml:space="preserve"> 5</w:t>
            </w:r>
            <w:r>
              <w:rPr>
                <w:rStyle w:val="style7"/>
                <w:rFonts w:hint="eastAsia"/>
              </w:rPr>
              <w:t>、本品对蜜蜂低毒，养蜂地区及蜜源作物花期禁用，对家蚕低毒，蚕室和桑园附近禁用，对赤眼蜂高风险，赤眼蜂等天敌放飞区禁用，对大型</w:t>
            </w:r>
            <w:proofErr w:type="gramStart"/>
            <w:r>
              <w:rPr>
                <w:rStyle w:val="style7"/>
                <w:rFonts w:hint="eastAsia"/>
              </w:rPr>
              <w:t>溞</w:t>
            </w:r>
            <w:proofErr w:type="gramEnd"/>
            <w:r>
              <w:rPr>
                <w:rStyle w:val="style7"/>
                <w:rFonts w:hint="eastAsia"/>
              </w:rPr>
              <w:t>有毒，远离水产养殖区施药，禁止在河塘等水体中清洗施药器具。本品对蟹、虾生长发育有害，不能在水田使用，避免污染水源和池塘等水体。</w:t>
            </w:r>
            <w:r>
              <w:rPr>
                <w:rStyle w:val="style7"/>
                <w:rFonts w:hint="eastAsia"/>
              </w:rPr>
              <w:t xml:space="preserve"> 6</w:t>
            </w:r>
            <w:r>
              <w:rPr>
                <w:rStyle w:val="style7"/>
                <w:rFonts w:hint="eastAsia"/>
              </w:rPr>
              <w:t>、本品不能和碱性农药等碱性</w:t>
            </w:r>
            <w:r>
              <w:rPr>
                <w:rStyle w:val="style7"/>
                <w:rFonts w:hint="eastAsia"/>
              </w:rPr>
              <w:t>物质混用。</w:t>
            </w:r>
            <w:r>
              <w:rPr>
                <w:rStyle w:val="style7"/>
                <w:rFonts w:hint="eastAsia"/>
              </w:rPr>
              <w:t xml:space="preserve"> 7</w:t>
            </w:r>
            <w:r>
              <w:rPr>
                <w:rStyle w:val="style7"/>
                <w:rFonts w:hint="eastAsia"/>
              </w:rPr>
              <w:t>、用过的容器应妥善处理，不可作他用，也不可随意丢弃。</w:t>
            </w:r>
            <w:r>
              <w:rPr>
                <w:rStyle w:val="style7"/>
                <w:rFonts w:hint="eastAsia"/>
              </w:rPr>
              <w:t xml:space="preserve"> 8</w:t>
            </w:r>
            <w:r>
              <w:rPr>
                <w:rStyle w:val="style7"/>
                <w:rFonts w:hint="eastAsia"/>
              </w:rPr>
              <w:t>、避免孕妇和哺乳期妇女接触。</w:t>
            </w:r>
          </w:p>
        </w:tc>
      </w:tr>
      <w:tr w:rsidR="00000000">
        <w:trPr>
          <w:divId w:val="68524961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中毒症状：本品对眼睛有轻度刺激性。</w:t>
            </w:r>
            <w:r>
              <w:rPr>
                <w:rStyle w:val="style7"/>
                <w:rFonts w:hint="eastAsia"/>
              </w:rPr>
              <w:t xml:space="preserve"> </w:t>
            </w:r>
            <w:r>
              <w:rPr>
                <w:rStyle w:val="style7"/>
                <w:rFonts w:hint="eastAsia"/>
              </w:rPr>
              <w:t>中毒急救：使用中或使用后如感觉不适，应立即停止工作，采取急救措施，并携带标签送医院就诊。</w:t>
            </w:r>
            <w:r>
              <w:rPr>
                <w:rStyle w:val="style7"/>
                <w:rFonts w:hint="eastAsia"/>
              </w:rPr>
              <w:t xml:space="preserve"> </w:t>
            </w:r>
            <w:r>
              <w:rPr>
                <w:rStyle w:val="style7"/>
                <w:rFonts w:hint="eastAsia"/>
              </w:rPr>
              <w:t>眼睛接触：立即提起眼睑，用流动清水冲洗至少</w:t>
            </w:r>
            <w:r>
              <w:rPr>
                <w:rStyle w:val="style7"/>
                <w:rFonts w:hint="eastAsia"/>
              </w:rPr>
              <w:t>15</w:t>
            </w:r>
            <w:r>
              <w:rPr>
                <w:rStyle w:val="style7"/>
                <w:rFonts w:hint="eastAsia"/>
              </w:rPr>
              <w:t>分钟。</w:t>
            </w:r>
            <w:r>
              <w:rPr>
                <w:rStyle w:val="style7"/>
                <w:rFonts w:hint="eastAsia"/>
              </w:rPr>
              <w:t xml:space="preserve"> </w:t>
            </w:r>
            <w:r>
              <w:rPr>
                <w:rStyle w:val="style7"/>
                <w:rFonts w:hint="eastAsia"/>
              </w:rPr>
              <w:t>皮肤接触：立即脱掉污染衣物，用软布去除污染农药，用大量清水和肥皂冲洗。</w:t>
            </w:r>
            <w:r>
              <w:rPr>
                <w:rStyle w:val="style7"/>
                <w:rFonts w:hint="eastAsia"/>
              </w:rPr>
              <w:t xml:space="preserve"> </w:t>
            </w:r>
            <w:r>
              <w:rPr>
                <w:rStyle w:val="style7"/>
                <w:rFonts w:hint="eastAsia"/>
              </w:rPr>
              <w:t>吸入：立即离开施药现场，转移到空气新鲜处。</w:t>
            </w:r>
            <w:r>
              <w:rPr>
                <w:rStyle w:val="style7"/>
                <w:rFonts w:hint="eastAsia"/>
              </w:rPr>
              <w:t xml:space="preserve"> </w:t>
            </w:r>
            <w:r>
              <w:rPr>
                <w:rStyle w:val="style7"/>
                <w:rFonts w:hint="eastAsia"/>
              </w:rPr>
              <w:t>误服：立即停止服用，用清水充分漱口后，立即携带农药标签到医院就诊。</w:t>
            </w:r>
          </w:p>
        </w:tc>
      </w:tr>
      <w:tr w:rsidR="00000000">
        <w:trPr>
          <w:divId w:val="68524961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w:t>
            </w:r>
            <w:r>
              <w:rPr>
                <w:rStyle w:val="style7"/>
                <w:rFonts w:hint="eastAsia"/>
              </w:rPr>
              <w:t>品应贮存在干燥、阴凉、通风、防雨处，远离火源或热源。置于儿童、无关人员及动物接触不到的地方，并加锁保存。不能与食品、饮料、粮食、饲料等混合储运。</w:t>
            </w:r>
          </w:p>
        </w:tc>
      </w:tr>
      <w:tr w:rsidR="00000000">
        <w:trPr>
          <w:divId w:val="68524961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68524961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10135413"/>
          <w:tblCellSpacing w:w="0" w:type="dxa"/>
        </w:trPr>
        <w:tc>
          <w:tcPr>
            <w:tcW w:w="0" w:type="auto"/>
            <w:vAlign w:val="center"/>
            <w:hideMark/>
          </w:tcPr>
          <w:p w:rsidR="00000000" w:rsidRDefault="00475260">
            <w:r>
              <w:rPr>
                <w:rStyle w:val="style4"/>
                <w:rFonts w:hint="eastAsia"/>
              </w:rPr>
              <w:t>登记证号：</w:t>
            </w:r>
            <w:r>
              <w:rPr>
                <w:rFonts w:hint="eastAsia"/>
              </w:rPr>
              <w:t>PD96102</w:t>
            </w:r>
          </w:p>
        </w:tc>
      </w:tr>
      <w:tr w:rsidR="00000000">
        <w:trPr>
          <w:divId w:val="310135413"/>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310135413"/>
          <w:tblCellSpacing w:w="0" w:type="dxa"/>
        </w:trPr>
        <w:tc>
          <w:tcPr>
            <w:tcW w:w="0" w:type="auto"/>
            <w:vAlign w:val="center"/>
            <w:hideMark/>
          </w:tcPr>
          <w:p w:rsidR="00000000" w:rsidRDefault="00475260">
            <w:r>
              <w:rPr>
                <w:rStyle w:val="style4"/>
                <w:rFonts w:hint="eastAsia"/>
              </w:rPr>
              <w:t>农药名称：</w:t>
            </w:r>
            <w:r>
              <w:rPr>
                <w:rFonts w:hint="eastAsia"/>
              </w:rPr>
              <w:t>丁草胺</w:t>
            </w:r>
          </w:p>
        </w:tc>
      </w:tr>
      <w:tr w:rsidR="00000000">
        <w:trPr>
          <w:divId w:val="310135413"/>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310135413"/>
          <w:tblCellSpacing w:w="0" w:type="dxa"/>
        </w:trPr>
        <w:tc>
          <w:tcPr>
            <w:tcW w:w="0" w:type="auto"/>
            <w:vAlign w:val="center"/>
            <w:hideMark/>
          </w:tcPr>
          <w:p w:rsidR="00000000" w:rsidRDefault="00475260">
            <w:pPr>
              <w:divId w:val="1825312503"/>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310135413"/>
          <w:tblCellSpacing w:w="0" w:type="dxa"/>
        </w:trPr>
        <w:tc>
          <w:tcPr>
            <w:tcW w:w="0" w:type="auto"/>
            <w:vAlign w:val="center"/>
            <w:hideMark/>
          </w:tcPr>
          <w:p w:rsidR="00000000" w:rsidRDefault="00475260">
            <w:r>
              <w:rPr>
                <w:rStyle w:val="style4"/>
                <w:rFonts w:hint="eastAsia"/>
              </w:rPr>
              <w:t>总有效成分含量：</w:t>
            </w:r>
            <w:r>
              <w:rPr>
                <w:rFonts w:hint="eastAsia"/>
              </w:rPr>
              <w:t>80%,85%,92%</w:t>
            </w:r>
          </w:p>
        </w:tc>
      </w:tr>
      <w:tr w:rsidR="00000000">
        <w:trPr>
          <w:divId w:val="310135413"/>
          <w:tblCellSpacing w:w="0" w:type="dxa"/>
        </w:trPr>
        <w:tc>
          <w:tcPr>
            <w:tcW w:w="0" w:type="auto"/>
            <w:vAlign w:val="center"/>
            <w:hideMark/>
          </w:tcPr>
          <w:p w:rsidR="00000000" w:rsidRDefault="00475260">
            <w:pPr>
              <w:divId w:val="931163427"/>
            </w:pPr>
            <w:r>
              <w:rPr>
                <w:rFonts w:hint="eastAsia"/>
              </w:rPr>
              <w:t>有效成分及其含量：</w:t>
            </w:r>
            <w:r>
              <w:rPr>
                <w:rFonts w:hint="eastAsia"/>
              </w:rPr>
              <w:t xml:space="preserve"> </w:t>
            </w:r>
          </w:p>
          <w:p w:rsidR="00000000" w:rsidRDefault="00475260">
            <w:r>
              <w:rPr>
                <w:rFonts w:hint="eastAsia"/>
              </w:rPr>
              <w:t xml:space="preserve">    </w:t>
            </w:r>
            <w:r>
              <w:rPr>
                <w:rFonts w:hint="eastAsia"/>
              </w:rPr>
              <w:t>丁草胺</w:t>
            </w:r>
            <w:r>
              <w:rPr>
                <w:rFonts w:hint="eastAsia"/>
              </w:rPr>
              <w:t xml:space="preserve">80%%    </w:t>
            </w:r>
          </w:p>
        </w:tc>
      </w:tr>
      <w:tr w:rsidR="00000000">
        <w:trPr>
          <w:divId w:val="310135413"/>
          <w:tblCellSpacing w:w="0" w:type="dxa"/>
        </w:trPr>
        <w:tc>
          <w:tcPr>
            <w:tcW w:w="0" w:type="auto"/>
            <w:vAlign w:val="center"/>
            <w:hideMark/>
          </w:tcPr>
          <w:p w:rsidR="00000000" w:rsidRDefault="00475260">
            <w:pPr>
              <w:divId w:val="25679694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31013541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w:t>
            </w:r>
          </w:p>
        </w:tc>
      </w:tr>
      <w:tr w:rsidR="00000000">
        <w:trPr>
          <w:divId w:val="31013541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本品为浅黄</w:t>
            </w:r>
            <w:proofErr w:type="gramStart"/>
            <w:r>
              <w:rPr>
                <w:rStyle w:val="style7"/>
                <w:rFonts w:hint="eastAsia"/>
              </w:rPr>
              <w:t>色具有微</w:t>
            </w:r>
            <w:proofErr w:type="gramEnd"/>
            <w:r>
              <w:rPr>
                <w:rStyle w:val="style7"/>
                <w:rFonts w:hint="eastAsia"/>
              </w:rPr>
              <w:t>芳香味油状液体，对钢腐蚀，溶于大多有机溶剂</w:t>
            </w:r>
            <w:r>
              <w:rPr>
                <w:rStyle w:val="style7"/>
                <w:rFonts w:hint="eastAsia"/>
              </w:rPr>
              <w:t>，包括醋酸乙酯、丙酮、乙醇、苯、已烷等，</w:t>
            </w:r>
            <w:smartTag w:uri="urn:schemas-microsoft-com:office:smarttags" w:element="chmetcnv">
              <w:smartTagPr>
                <w:attr w:name="TCSC" w:val="0"/>
                <w:attr w:name="NumberType" w:val="1"/>
                <w:attr w:name="Negative" w:val="False"/>
                <w:attr w:name="HasSpace" w:val="False"/>
                <w:attr w:name="SourceValue" w:val="165"/>
                <w:attr w:name="UnitName" w:val="℃"/>
              </w:smartTagPr>
              <w:r>
                <w:rPr>
                  <w:rStyle w:val="style7"/>
                  <w:rFonts w:hint="eastAsia"/>
                </w:rPr>
                <w:t>165</w:t>
              </w:r>
              <w:r>
                <w:rPr>
                  <w:rStyle w:val="style7"/>
                  <w:rFonts w:hint="eastAsia"/>
                </w:rPr>
                <w:t>℃</w:t>
              </w:r>
            </w:smartTag>
            <w:r>
              <w:rPr>
                <w:rStyle w:val="style7"/>
                <w:rFonts w:hint="eastAsia"/>
              </w:rPr>
              <w:t>时分解，抗光解性能好。</w:t>
            </w:r>
            <w:r>
              <w:rPr>
                <w:rStyle w:val="style7"/>
                <w:rFonts w:hint="eastAsia"/>
              </w:rPr>
              <w:t xml:space="preserve"> </w:t>
            </w:r>
            <w:r>
              <w:rPr>
                <w:rStyle w:val="style7"/>
                <w:rFonts w:hint="eastAsia"/>
              </w:rPr>
              <w:t>丁草胺是一种酰胺类内吸传导</w:t>
            </w:r>
            <w:proofErr w:type="gramStart"/>
            <w:r>
              <w:rPr>
                <w:rStyle w:val="style7"/>
                <w:rFonts w:hint="eastAsia"/>
              </w:rPr>
              <w:t>型芽前</w:t>
            </w:r>
            <w:proofErr w:type="gramEnd"/>
            <w:r>
              <w:rPr>
                <w:rStyle w:val="style7"/>
                <w:rFonts w:hint="eastAsia"/>
              </w:rPr>
              <w:t>选择性除草剂。其制剂主要通过杂草幼芽和幼小的次生根吸收，抑制体内蛋白质合成，最终导致杂草死亡。</w:t>
            </w:r>
            <w:r>
              <w:rPr>
                <w:rStyle w:val="style7"/>
                <w:rFonts w:hint="eastAsia"/>
              </w:rPr>
              <w:t xml:space="preserve"> </w:t>
            </w:r>
            <w:r>
              <w:rPr>
                <w:rStyle w:val="style7"/>
                <w:rFonts w:hint="eastAsia"/>
              </w:rPr>
              <w:t>本品是农药制剂加工的原材料，不得用于农作物或者其他场所。</w:t>
            </w:r>
          </w:p>
        </w:tc>
      </w:tr>
      <w:tr w:rsidR="00000000">
        <w:trPr>
          <w:divId w:val="31013541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、佩戴安全防护用品，用专用工具开启包装物。废弃物作无害化处理。</w:t>
            </w:r>
            <w:r>
              <w:rPr>
                <w:rStyle w:val="style7"/>
                <w:rFonts w:hint="eastAsia"/>
              </w:rPr>
              <w:t xml:space="preserve"> 2</w:t>
            </w:r>
            <w:r>
              <w:rPr>
                <w:rStyle w:val="style7"/>
                <w:rFonts w:hint="eastAsia"/>
              </w:rPr>
              <w:t>、密闭操作，局部排风，操作人员须佩戴自吸式过滤防毒口罩，戴安全防护镜，穿防毒物渗透工作服，</w:t>
            </w:r>
            <w:proofErr w:type="gramStart"/>
            <w:r>
              <w:rPr>
                <w:rStyle w:val="style7"/>
                <w:rFonts w:hint="eastAsia"/>
              </w:rPr>
              <w:t>戴浸塑</w:t>
            </w:r>
            <w:proofErr w:type="gramEnd"/>
            <w:r>
              <w:rPr>
                <w:rStyle w:val="style7"/>
                <w:rFonts w:hint="eastAsia"/>
              </w:rPr>
              <w:t>防护手套。远离火种、热源，工作场所严禁吸烟。</w:t>
            </w:r>
            <w:r>
              <w:rPr>
                <w:rStyle w:val="style7"/>
                <w:rFonts w:hint="eastAsia"/>
              </w:rPr>
              <w:t xml:space="preserve"> 3</w:t>
            </w:r>
            <w:r>
              <w:rPr>
                <w:rStyle w:val="style7"/>
                <w:rFonts w:hint="eastAsia"/>
              </w:rPr>
              <w:t>、工作现场严禁吸烟，进食</w:t>
            </w:r>
            <w:r>
              <w:rPr>
                <w:rStyle w:val="style7"/>
                <w:rFonts w:hint="eastAsia"/>
              </w:rPr>
              <w:t>和饮水。工作完毕，淋浴更衣。单独存放被污染的衣物，洗后再用。注意个人清洁卫生。</w:t>
            </w:r>
            <w:r>
              <w:rPr>
                <w:rStyle w:val="style7"/>
                <w:rFonts w:hint="eastAsia"/>
              </w:rPr>
              <w:t xml:space="preserve"> 4</w:t>
            </w:r>
            <w:r>
              <w:rPr>
                <w:rStyle w:val="style7"/>
                <w:rFonts w:hint="eastAsia"/>
              </w:rPr>
              <w:t>、灭火方法：雾状水、泡沫、砂土、二氧化碳。小量泄漏，可大量水冲洗，废水放入污水处理系统；大量泄漏，收集回收或无害处理后废弃。</w:t>
            </w:r>
            <w:r>
              <w:rPr>
                <w:rStyle w:val="style7"/>
                <w:rFonts w:hint="eastAsia"/>
              </w:rPr>
              <w:t xml:space="preserve"> 5</w:t>
            </w:r>
            <w:r>
              <w:rPr>
                <w:rStyle w:val="style7"/>
                <w:rFonts w:hint="eastAsia"/>
              </w:rPr>
              <w:t>、禁止河塘等水域内清洗施药器具或将清洗施药器具的废水倒入河流、池塘等水源。</w:t>
            </w:r>
            <w:r>
              <w:rPr>
                <w:rStyle w:val="style7"/>
                <w:rFonts w:hint="eastAsia"/>
              </w:rPr>
              <w:t xml:space="preserve"> 6</w:t>
            </w:r>
            <w:r>
              <w:rPr>
                <w:rStyle w:val="style7"/>
                <w:rFonts w:hint="eastAsia"/>
              </w:rPr>
              <w:t>、孕妇及哺乳期妇女避免接触此药。</w:t>
            </w:r>
            <w:r>
              <w:rPr>
                <w:rStyle w:val="style7"/>
                <w:rFonts w:hint="eastAsia"/>
              </w:rPr>
              <w:t xml:space="preserve"> 7</w:t>
            </w:r>
            <w:r>
              <w:rPr>
                <w:rStyle w:val="style7"/>
                <w:rFonts w:hint="eastAsia"/>
              </w:rPr>
              <w:t>、用过的容器应妥善处理，不可做它用，也不可随意丢弃。</w:t>
            </w:r>
          </w:p>
        </w:tc>
      </w:tr>
      <w:tr w:rsidR="00000000">
        <w:trPr>
          <w:divId w:val="31013541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、中毒症状：本品对皮肤、眼有刺激作用，口服后对胃肠道黏膜有极强的刺激与腐蚀作用，易经消化道吸收入血，引起一系列</w:t>
            </w:r>
            <w:r>
              <w:rPr>
                <w:rStyle w:val="style7"/>
                <w:rFonts w:hint="eastAsia"/>
              </w:rPr>
              <w:t>神经系统中毒症状。</w:t>
            </w:r>
            <w:r>
              <w:rPr>
                <w:rStyle w:val="style7"/>
                <w:rFonts w:hint="eastAsia"/>
              </w:rPr>
              <w:t xml:space="preserve"> 2</w:t>
            </w:r>
            <w:r>
              <w:rPr>
                <w:rStyle w:val="style7"/>
                <w:rFonts w:hint="eastAsia"/>
              </w:rPr>
              <w:t>、皮肤接触：立即脱去污染衣物，用流动的清水彻底冲洗被污染的皮肤，头发、指甲等。就医。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、发生吸入：立即脱离现场，到空气新鲜处，保持呼吸畅通。就医。</w:t>
            </w:r>
            <w:r>
              <w:rPr>
                <w:rStyle w:val="style7"/>
                <w:rFonts w:hint="eastAsia"/>
              </w:rPr>
              <w:t xml:space="preserve"> 5</w:t>
            </w:r>
            <w:r>
              <w:rPr>
                <w:rStyle w:val="style7"/>
                <w:rFonts w:hint="eastAsia"/>
              </w:rPr>
              <w:t>、误服急救：现场引吐，禁服食油，催吐后以</w:t>
            </w:r>
            <w:r>
              <w:rPr>
                <w:rStyle w:val="style7"/>
                <w:rFonts w:hint="eastAsia"/>
              </w:rPr>
              <w:t>3</w:t>
            </w:r>
            <w:r>
              <w:rPr>
                <w:rStyle w:val="style7"/>
                <w:rFonts w:hint="eastAsia"/>
              </w:rPr>
              <w:t>％硼酸水洗胃并导泻。予大剂量维生素</w:t>
            </w:r>
            <w:r>
              <w:rPr>
                <w:rStyle w:val="style7"/>
                <w:rFonts w:hint="eastAsia"/>
              </w:rPr>
              <w:t>C</w:t>
            </w:r>
            <w:r>
              <w:rPr>
                <w:rStyle w:val="style7"/>
                <w:rFonts w:hint="eastAsia"/>
              </w:rPr>
              <w:t>、美蓝、硫代硫酸钠治疗有特效，并送医诊治。</w:t>
            </w:r>
          </w:p>
        </w:tc>
      </w:tr>
      <w:tr w:rsidR="00000000">
        <w:trPr>
          <w:divId w:val="31013541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贮存于阴凉、干燥、通风和儿童等无关人员不可触及的仓库，专人保管，并加锁；远离火种、高温，保持容器密闭。不能与食品、饮料、粮</w:t>
            </w:r>
            <w:r>
              <w:rPr>
                <w:rStyle w:val="style7"/>
                <w:rFonts w:hint="eastAsia"/>
              </w:rPr>
              <w:t>食、饲料等混合储运；运输时要防潮、防晒，轻拿轻放，用专门车辆运输，并配备相应品种和数量的消防器材。</w:t>
            </w:r>
          </w:p>
        </w:tc>
      </w:tr>
      <w:tr w:rsidR="00000000">
        <w:trPr>
          <w:divId w:val="31013541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31013541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84455564"/>
          <w:tblCellSpacing w:w="0" w:type="dxa"/>
        </w:trPr>
        <w:tc>
          <w:tcPr>
            <w:tcW w:w="0" w:type="auto"/>
            <w:vAlign w:val="center"/>
            <w:hideMark/>
          </w:tcPr>
          <w:p w:rsidR="00000000" w:rsidRDefault="00475260">
            <w:r>
              <w:rPr>
                <w:rStyle w:val="style4"/>
                <w:rFonts w:hint="eastAsia"/>
              </w:rPr>
              <w:t>登记证号：</w:t>
            </w:r>
            <w:r>
              <w:rPr>
                <w:rFonts w:hint="eastAsia"/>
              </w:rPr>
              <w:t>PD20092658</w:t>
            </w:r>
          </w:p>
        </w:tc>
      </w:tr>
      <w:tr w:rsidR="00000000">
        <w:trPr>
          <w:divId w:val="584455564"/>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584455564"/>
          <w:tblCellSpacing w:w="0" w:type="dxa"/>
        </w:trPr>
        <w:tc>
          <w:tcPr>
            <w:tcW w:w="0" w:type="auto"/>
            <w:vAlign w:val="center"/>
            <w:hideMark/>
          </w:tcPr>
          <w:p w:rsidR="00000000" w:rsidRDefault="00475260">
            <w:r>
              <w:rPr>
                <w:rStyle w:val="style4"/>
                <w:rFonts w:hint="eastAsia"/>
              </w:rPr>
              <w:t>农药名称：</w:t>
            </w:r>
            <w:proofErr w:type="gramStart"/>
            <w:r>
              <w:rPr>
                <w:rFonts w:hint="eastAsia"/>
              </w:rPr>
              <w:t>异丙甲草</w:t>
            </w:r>
            <w:proofErr w:type="gramEnd"/>
            <w:r>
              <w:rPr>
                <w:rFonts w:hint="eastAsia"/>
              </w:rPr>
              <w:t>胺</w:t>
            </w:r>
          </w:p>
        </w:tc>
      </w:tr>
      <w:tr w:rsidR="00000000">
        <w:trPr>
          <w:divId w:val="584455564"/>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584455564"/>
          <w:tblCellSpacing w:w="0" w:type="dxa"/>
        </w:trPr>
        <w:tc>
          <w:tcPr>
            <w:tcW w:w="0" w:type="auto"/>
            <w:vAlign w:val="center"/>
            <w:hideMark/>
          </w:tcPr>
          <w:p w:rsidR="00000000" w:rsidRDefault="00475260">
            <w:pPr>
              <w:divId w:val="275409795"/>
            </w:pPr>
            <w:r>
              <w:rPr>
                <w:rStyle w:val="style4"/>
                <w:rFonts w:hint="eastAsia"/>
              </w:rPr>
              <w:t>毒性及其标识：</w:t>
            </w:r>
            <w:r>
              <w:rPr>
                <w:rFonts w:hint="eastAsia"/>
              </w:rPr>
              <w:t xml:space="preserve"> </w:t>
            </w:r>
          </w:p>
        </w:tc>
      </w:tr>
      <w:tr w:rsidR="00000000">
        <w:trPr>
          <w:divId w:val="584455564"/>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960"/>
                <w:attr w:name="UnitName" w:val="克"/>
              </w:smartTagPr>
              <w:r>
                <w:rPr>
                  <w:rFonts w:hint="eastAsia"/>
                </w:rPr>
                <w:t>960</w:t>
              </w:r>
              <w:r>
                <w:rPr>
                  <w:rFonts w:hint="eastAsia"/>
                </w:rPr>
                <w:t>克</w:t>
              </w:r>
            </w:smartTag>
            <w:r>
              <w:rPr>
                <w:rFonts w:hint="eastAsia"/>
              </w:rPr>
              <w:t>/</w:t>
            </w:r>
            <w:r>
              <w:rPr>
                <w:rFonts w:hint="eastAsia"/>
              </w:rPr>
              <w:t>升</w:t>
            </w:r>
          </w:p>
        </w:tc>
      </w:tr>
      <w:tr w:rsidR="00000000">
        <w:trPr>
          <w:divId w:val="584455564"/>
          <w:tblCellSpacing w:w="0" w:type="dxa"/>
        </w:trPr>
        <w:tc>
          <w:tcPr>
            <w:tcW w:w="0" w:type="auto"/>
            <w:vAlign w:val="center"/>
            <w:hideMark/>
          </w:tcPr>
          <w:p w:rsidR="00000000" w:rsidRDefault="00475260">
            <w:pPr>
              <w:divId w:val="623467569"/>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异丙甲草</w:t>
            </w:r>
            <w:proofErr w:type="gramEnd"/>
            <w:r>
              <w:rPr>
                <w:rFonts w:hint="eastAsia"/>
              </w:rPr>
              <w:t>胺</w:t>
            </w:r>
            <w:smartTag w:uri="urn:schemas-microsoft-com:office:smarttags" w:element="chmetcnv">
              <w:smartTagPr>
                <w:attr w:name="TCSC" w:val="0"/>
                <w:attr w:name="NumberType" w:val="1"/>
                <w:attr w:name="Negative" w:val="False"/>
                <w:attr w:name="HasSpace" w:val="False"/>
                <w:attr w:name="SourceValue" w:val="960"/>
                <w:attr w:name="UnitName" w:val="克"/>
              </w:smartTagPr>
              <w:r>
                <w:rPr>
                  <w:rFonts w:hint="eastAsia"/>
                </w:rPr>
                <w:t>960</w:t>
              </w:r>
              <w:r>
                <w:rPr>
                  <w:rFonts w:hint="eastAsia"/>
                </w:rPr>
                <w:t>克</w:t>
              </w:r>
            </w:smartTag>
            <w:r>
              <w:rPr>
                <w:rFonts w:hint="eastAsia"/>
              </w:rPr>
              <w:t>/</w:t>
            </w:r>
            <w:r>
              <w:rPr>
                <w:rFonts w:hint="eastAsia"/>
              </w:rPr>
              <w:t>升</w:t>
            </w:r>
            <w:r>
              <w:rPr>
                <w:rFonts w:hint="eastAsia"/>
              </w:rPr>
              <w:t xml:space="preserve">    </w:t>
            </w:r>
          </w:p>
        </w:tc>
      </w:tr>
      <w:tr w:rsidR="00000000">
        <w:trPr>
          <w:divId w:val="584455564"/>
          <w:tblCellSpacing w:w="0" w:type="dxa"/>
        </w:trPr>
        <w:tc>
          <w:tcPr>
            <w:tcW w:w="0" w:type="auto"/>
            <w:vAlign w:val="center"/>
            <w:hideMark/>
          </w:tcPr>
          <w:p w:rsidR="00000000" w:rsidRDefault="00475260">
            <w:pPr>
              <w:divId w:val="18596115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w:t>
                  </w:r>
                  <w:r>
                    <w:rPr>
                      <w:rStyle w:val="style7"/>
                      <w:rFonts w:hint="eastAsia"/>
                    </w:rPr>
                    <w:t>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90-110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播后苗前土壤</w:t>
                  </w:r>
                  <w:proofErr w:type="gramEnd"/>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高粱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90-110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播后苗前土壤</w:t>
                  </w:r>
                  <w:proofErr w:type="gramEnd"/>
                  <w:r>
                    <w:rPr>
                      <w:rStyle w:val="style7"/>
                      <w:rFonts w:hint="eastAsia"/>
                    </w:rPr>
                    <w:t>喷雾</w:t>
                  </w:r>
                </w:p>
              </w:tc>
            </w:tr>
          </w:tbl>
          <w:p w:rsidR="00000000" w:rsidRDefault="00475260"/>
        </w:tc>
      </w:tr>
      <w:tr w:rsidR="00000000">
        <w:trPr>
          <w:divId w:val="58445556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w:t>
            </w:r>
            <w:proofErr w:type="gramStart"/>
            <w:r>
              <w:rPr>
                <w:rStyle w:val="style7"/>
                <w:rFonts w:hint="eastAsia"/>
              </w:rPr>
              <w:t>为芽前</w:t>
            </w:r>
            <w:proofErr w:type="gramEnd"/>
            <w:r>
              <w:rPr>
                <w:rStyle w:val="style7"/>
                <w:rFonts w:hint="eastAsia"/>
              </w:rPr>
              <w:t>除草剂，应在杂草萌芽前施药。有机质含量低的沙质土用药量低限，反之用高限。东北地区应适当增加用药量，以保证药效。</w:t>
            </w:r>
            <w:r>
              <w:rPr>
                <w:rStyle w:val="style7"/>
                <w:rFonts w:hint="eastAsia"/>
              </w:rPr>
              <w:t xml:space="preserve"> 2</w:t>
            </w:r>
            <w:r>
              <w:rPr>
                <w:rStyle w:val="style7"/>
                <w:rFonts w:hint="eastAsia"/>
              </w:rPr>
              <w:t>、只在地膜内施药，应以地膜内的实际面积计算用药量。用量可适当减小，具体用量</w:t>
            </w:r>
            <w:proofErr w:type="gramStart"/>
            <w:r>
              <w:rPr>
                <w:rStyle w:val="style7"/>
                <w:rFonts w:hint="eastAsia"/>
              </w:rPr>
              <w:t>需咨询</w:t>
            </w:r>
            <w:proofErr w:type="gramEnd"/>
            <w:r>
              <w:rPr>
                <w:rStyle w:val="style7"/>
                <w:rFonts w:hint="eastAsia"/>
              </w:rPr>
              <w:t>当地植保部门。</w:t>
            </w:r>
            <w:r>
              <w:rPr>
                <w:rStyle w:val="style7"/>
                <w:rFonts w:hint="eastAsia"/>
              </w:rPr>
              <w:t xml:space="preserve"> 3</w:t>
            </w:r>
            <w:r>
              <w:rPr>
                <w:rStyle w:val="style7"/>
                <w:rFonts w:hint="eastAsia"/>
              </w:rPr>
              <w:t>、用药田块需平整，</w:t>
            </w:r>
            <w:proofErr w:type="gramStart"/>
            <w:r>
              <w:rPr>
                <w:rStyle w:val="style7"/>
                <w:rFonts w:hint="eastAsia"/>
              </w:rPr>
              <w:t>土细畦</w:t>
            </w:r>
            <w:proofErr w:type="gramEnd"/>
            <w:r>
              <w:rPr>
                <w:rStyle w:val="style7"/>
                <w:rFonts w:hint="eastAsia"/>
              </w:rPr>
              <w:t>平。土壤湿润除草效果好，如干旱、无雨，施药后需浅层混土。喷雾</w:t>
            </w:r>
            <w:r>
              <w:rPr>
                <w:rStyle w:val="style7"/>
                <w:rFonts w:hint="eastAsia"/>
              </w:rPr>
              <w:t>时严格避免接触发芽作物种子。</w:t>
            </w:r>
            <w:r>
              <w:rPr>
                <w:rStyle w:val="style7"/>
                <w:rFonts w:hint="eastAsia"/>
              </w:rPr>
              <w:t xml:space="preserve"> 4</w:t>
            </w:r>
            <w:r>
              <w:rPr>
                <w:rStyle w:val="style7"/>
                <w:rFonts w:hint="eastAsia"/>
              </w:rPr>
              <w:t>、每季作物只能使用</w:t>
            </w:r>
            <w:r>
              <w:rPr>
                <w:rStyle w:val="style7"/>
                <w:rFonts w:hint="eastAsia"/>
              </w:rPr>
              <w:t>1</w:t>
            </w:r>
            <w:r>
              <w:rPr>
                <w:rStyle w:val="style7"/>
                <w:rFonts w:hint="eastAsia"/>
              </w:rPr>
              <w:t>次。</w:t>
            </w:r>
          </w:p>
        </w:tc>
      </w:tr>
      <w:tr w:rsidR="00000000">
        <w:trPr>
          <w:divId w:val="58445556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本品为酰胺类</w:t>
            </w:r>
            <w:proofErr w:type="gramStart"/>
            <w:r>
              <w:rPr>
                <w:rStyle w:val="style7"/>
                <w:rFonts w:hint="eastAsia"/>
              </w:rPr>
              <w:t>选择性芽前除草剂</w:t>
            </w:r>
            <w:proofErr w:type="gramEnd"/>
            <w:r>
              <w:rPr>
                <w:rStyle w:val="style7"/>
                <w:rFonts w:hint="eastAsia"/>
              </w:rPr>
              <w:t>，主要通过杂草的幼苗基部和芽吸收，抑制蛋白质合成，使杂草出土后吸收药液死亡。可用于旱地作物播种覆土</w:t>
            </w:r>
            <w:proofErr w:type="gramStart"/>
            <w:r>
              <w:rPr>
                <w:rStyle w:val="style7"/>
                <w:rFonts w:hint="eastAsia"/>
              </w:rPr>
              <w:t>后苗前</w:t>
            </w:r>
            <w:proofErr w:type="gramEnd"/>
            <w:r>
              <w:rPr>
                <w:rStyle w:val="style7"/>
                <w:rFonts w:hint="eastAsia"/>
              </w:rPr>
              <w:t>防除一年生禾本科及部分阔叶杂草，例如：牛筋草、马唐、千金子、狗尾草、稗草、碎米莎草、鸭</w:t>
            </w:r>
            <w:proofErr w:type="gramStart"/>
            <w:r>
              <w:rPr>
                <w:rStyle w:val="style7"/>
                <w:rFonts w:hint="eastAsia"/>
              </w:rPr>
              <w:t>趾</w:t>
            </w:r>
            <w:proofErr w:type="gramEnd"/>
            <w:r>
              <w:rPr>
                <w:rStyle w:val="style7"/>
                <w:rFonts w:hint="eastAsia"/>
              </w:rPr>
              <w:t>草、马齿苋、</w:t>
            </w:r>
            <w:proofErr w:type="gramStart"/>
            <w:r>
              <w:rPr>
                <w:rStyle w:val="style7"/>
                <w:rFonts w:hint="eastAsia"/>
              </w:rPr>
              <w:t>藜</w:t>
            </w:r>
            <w:proofErr w:type="gramEnd"/>
            <w:r>
              <w:rPr>
                <w:rStyle w:val="style7"/>
                <w:rFonts w:hint="eastAsia"/>
              </w:rPr>
              <w:t>、</w:t>
            </w:r>
            <w:proofErr w:type="gramStart"/>
            <w:r>
              <w:rPr>
                <w:rStyle w:val="style7"/>
                <w:rFonts w:hint="eastAsia"/>
              </w:rPr>
              <w:t>蓼</w:t>
            </w:r>
            <w:proofErr w:type="gramEnd"/>
            <w:r>
              <w:rPr>
                <w:rStyle w:val="style7"/>
                <w:rFonts w:hint="eastAsia"/>
              </w:rPr>
              <w:t>、荠菜等。</w:t>
            </w:r>
          </w:p>
        </w:tc>
      </w:tr>
      <w:tr w:rsidR="00000000">
        <w:trPr>
          <w:divId w:val="58445556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、配药和施药时要严格遵守《农药安全使用规定》，使用时应戴口罩、手套、长袖衣长裤、长统靴等，避免吸入和皮肤接触药剂。喷药时不要吸烟、进食、饮水等。施药后立即洗脸洗手等。</w:t>
            </w:r>
            <w:r>
              <w:rPr>
                <w:rStyle w:val="style7"/>
                <w:rFonts w:hint="eastAsia"/>
              </w:rPr>
              <w:t xml:space="preserve"> 2</w:t>
            </w:r>
            <w:r>
              <w:rPr>
                <w:rStyle w:val="style7"/>
                <w:rFonts w:hint="eastAsia"/>
              </w:rPr>
              <w:t>、喷雾器使用后要彻底清洗干净，以免喷桶内残留药液在其他作物上使用而产生药害。</w:t>
            </w:r>
            <w:r>
              <w:rPr>
                <w:rStyle w:val="style7"/>
                <w:rFonts w:hint="eastAsia"/>
              </w:rPr>
              <w:t xml:space="preserve"> 3</w:t>
            </w:r>
            <w:r>
              <w:rPr>
                <w:rStyle w:val="style7"/>
                <w:rFonts w:hint="eastAsia"/>
              </w:rPr>
              <w:t>、本品对麦类敏感，应注意避开这些作物，以免产生药害。</w:t>
            </w:r>
            <w:r>
              <w:rPr>
                <w:rStyle w:val="style7"/>
                <w:rFonts w:hint="eastAsia"/>
              </w:rPr>
              <w:t xml:space="preserve"> 4</w:t>
            </w:r>
            <w:r>
              <w:rPr>
                <w:rStyle w:val="style7"/>
                <w:rFonts w:hint="eastAsia"/>
              </w:rPr>
              <w:t>、根据“因地制宜”的原则，需在当地植保部门指导下使用。</w:t>
            </w:r>
            <w:r>
              <w:rPr>
                <w:rStyle w:val="style7"/>
                <w:rFonts w:hint="eastAsia"/>
              </w:rPr>
              <w:t xml:space="preserve"> 5</w:t>
            </w:r>
            <w:r>
              <w:rPr>
                <w:rStyle w:val="style7"/>
                <w:rFonts w:hint="eastAsia"/>
              </w:rPr>
              <w:t>、禁止河塘等水域内清洗施药器具或将清洗施药器具的废水倒入河流、池塘等水源。用过的容器应妥善处理，不可做它用，也不可随意丢弃。</w:t>
            </w:r>
            <w:r>
              <w:rPr>
                <w:rStyle w:val="style7"/>
                <w:rFonts w:hint="eastAsia"/>
              </w:rPr>
              <w:t xml:space="preserve"> 6</w:t>
            </w:r>
            <w:r>
              <w:rPr>
                <w:rStyle w:val="style7"/>
                <w:rFonts w:hint="eastAsia"/>
              </w:rPr>
              <w:t>、孕妇及哺乳期妇女避免接触此药。</w:t>
            </w:r>
          </w:p>
        </w:tc>
      </w:tr>
      <w:tr w:rsidR="00000000">
        <w:trPr>
          <w:divId w:val="58445556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、对皮肤、眼、呼吸道有刺激作用。</w:t>
            </w:r>
            <w:r>
              <w:rPr>
                <w:rStyle w:val="style7"/>
                <w:rFonts w:hint="eastAsia"/>
              </w:rPr>
              <w:t xml:space="preserve"> 2</w:t>
            </w:r>
            <w:r>
              <w:rPr>
                <w:rStyle w:val="style7"/>
                <w:rFonts w:hint="eastAsia"/>
              </w:rPr>
              <w:t>、皮肤接触：立即脱去污染衣物，用流动的清水彻底冲洗被污染的皮肤，头发、指甲等。就医。</w:t>
            </w:r>
            <w:r>
              <w:rPr>
                <w:rStyle w:val="style7"/>
                <w:rFonts w:hint="eastAsia"/>
              </w:rPr>
              <w:t xml:space="preserve"> 3</w:t>
            </w:r>
            <w:r>
              <w:rPr>
                <w:rStyle w:val="style7"/>
                <w:rFonts w:hint="eastAsia"/>
              </w:rPr>
              <w:t>、眼</w:t>
            </w:r>
            <w:r>
              <w:rPr>
                <w:rStyle w:val="style7"/>
                <w:rFonts w:hint="eastAsia"/>
              </w:rPr>
              <w:t>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、发生吸入：立即脱离现场，到空气新鲜处，保持呼吸畅通。就医。</w:t>
            </w:r>
            <w:r>
              <w:rPr>
                <w:rStyle w:val="style7"/>
                <w:rFonts w:hint="eastAsia"/>
              </w:rPr>
              <w:t xml:space="preserve"> 5</w:t>
            </w:r>
            <w:r>
              <w:rPr>
                <w:rStyle w:val="style7"/>
                <w:rFonts w:hint="eastAsia"/>
              </w:rPr>
              <w:t>、误服急救：无特效解毒剂，对症治疗。</w:t>
            </w:r>
          </w:p>
        </w:tc>
      </w:tr>
      <w:tr w:rsidR="00000000">
        <w:trPr>
          <w:divId w:val="58445556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贮存于阴凉、干燥、通风处，加锁保存。放置在儿童不可触及处；远离明火、高温；不能与食品、饮料、粮食、饲料等混合储运；运输时要防潮、防晒，轻拿轻放，用专门车辆运输。</w:t>
            </w:r>
          </w:p>
        </w:tc>
      </w:tr>
      <w:tr w:rsidR="00000000">
        <w:trPr>
          <w:divId w:val="58445556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58445556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38312368"/>
          <w:tblCellSpacing w:w="0" w:type="dxa"/>
        </w:trPr>
        <w:tc>
          <w:tcPr>
            <w:tcW w:w="0" w:type="auto"/>
            <w:vAlign w:val="center"/>
            <w:hideMark/>
          </w:tcPr>
          <w:p w:rsidR="00000000" w:rsidRDefault="00475260">
            <w:r>
              <w:rPr>
                <w:rStyle w:val="style4"/>
                <w:rFonts w:hint="eastAsia"/>
              </w:rPr>
              <w:t>登记证号：</w:t>
            </w:r>
            <w:r>
              <w:rPr>
                <w:rFonts w:hint="eastAsia"/>
              </w:rPr>
              <w:t>PD20093280</w:t>
            </w:r>
          </w:p>
        </w:tc>
      </w:tr>
      <w:tr w:rsidR="00000000">
        <w:trPr>
          <w:divId w:val="1338312368"/>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1338312368"/>
          <w:tblCellSpacing w:w="0" w:type="dxa"/>
        </w:trPr>
        <w:tc>
          <w:tcPr>
            <w:tcW w:w="0" w:type="auto"/>
            <w:vAlign w:val="center"/>
            <w:hideMark/>
          </w:tcPr>
          <w:p w:rsidR="00000000" w:rsidRDefault="00475260">
            <w:r>
              <w:rPr>
                <w:rStyle w:val="style4"/>
                <w:rFonts w:hint="eastAsia"/>
              </w:rPr>
              <w:t>农药名称：</w:t>
            </w:r>
            <w:r>
              <w:rPr>
                <w:rFonts w:hint="eastAsia"/>
              </w:rPr>
              <w:t>丁草胺</w:t>
            </w:r>
          </w:p>
        </w:tc>
      </w:tr>
      <w:tr w:rsidR="00000000">
        <w:trPr>
          <w:divId w:val="1338312368"/>
          <w:tblCellSpacing w:w="0" w:type="dxa"/>
        </w:trPr>
        <w:tc>
          <w:tcPr>
            <w:tcW w:w="0" w:type="auto"/>
            <w:vAlign w:val="center"/>
            <w:hideMark/>
          </w:tcPr>
          <w:p w:rsidR="00000000" w:rsidRDefault="00475260">
            <w:r>
              <w:rPr>
                <w:rStyle w:val="style4"/>
                <w:rFonts w:hint="eastAsia"/>
              </w:rPr>
              <w:t>剂型</w:t>
            </w:r>
            <w:r>
              <w:rPr>
                <w:rStyle w:val="style4"/>
                <w:rFonts w:hint="eastAsia"/>
              </w:rPr>
              <w:t>：</w:t>
            </w:r>
            <w:r>
              <w:rPr>
                <w:rFonts w:hint="eastAsia"/>
              </w:rPr>
              <w:t>乳油</w:t>
            </w:r>
          </w:p>
        </w:tc>
      </w:tr>
      <w:tr w:rsidR="00000000">
        <w:trPr>
          <w:divId w:val="1338312368"/>
          <w:tblCellSpacing w:w="0" w:type="dxa"/>
        </w:trPr>
        <w:tc>
          <w:tcPr>
            <w:tcW w:w="0" w:type="auto"/>
            <w:vAlign w:val="center"/>
            <w:hideMark/>
          </w:tcPr>
          <w:p w:rsidR="00000000" w:rsidRDefault="00475260">
            <w:pPr>
              <w:divId w:val="1012956610"/>
            </w:pPr>
            <w:r>
              <w:rPr>
                <w:rStyle w:val="style4"/>
                <w:rFonts w:hint="eastAsia"/>
              </w:rPr>
              <w:t>毒性及其标识：</w:t>
            </w:r>
            <w:r>
              <w:rPr>
                <w:rFonts w:hint="eastAsia"/>
              </w:rPr>
              <w:t xml:space="preserve"> </w:t>
            </w:r>
            <w:r>
              <w:rPr>
                <w:noProof/>
              </w:rPr>
              <w:drawing>
                <wp:inline distT="0" distB="0" distL="0" distR="0">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38312368"/>
          <w:tblCellSpacing w:w="0" w:type="dxa"/>
        </w:trPr>
        <w:tc>
          <w:tcPr>
            <w:tcW w:w="0" w:type="auto"/>
            <w:vAlign w:val="center"/>
            <w:hideMark/>
          </w:tcPr>
          <w:p w:rsidR="00000000" w:rsidRDefault="00475260">
            <w:r>
              <w:rPr>
                <w:rStyle w:val="style4"/>
                <w:rFonts w:hint="eastAsia"/>
              </w:rPr>
              <w:t>总有效成分含量：</w:t>
            </w:r>
            <w:r>
              <w:rPr>
                <w:rFonts w:hint="eastAsia"/>
              </w:rPr>
              <w:t>85%</w:t>
            </w:r>
          </w:p>
        </w:tc>
      </w:tr>
      <w:tr w:rsidR="00000000">
        <w:trPr>
          <w:divId w:val="1338312368"/>
          <w:tblCellSpacing w:w="0" w:type="dxa"/>
        </w:trPr>
        <w:tc>
          <w:tcPr>
            <w:tcW w:w="0" w:type="auto"/>
            <w:vAlign w:val="center"/>
            <w:hideMark/>
          </w:tcPr>
          <w:p w:rsidR="00000000" w:rsidRDefault="00475260">
            <w:pPr>
              <w:divId w:val="589969326"/>
            </w:pPr>
            <w:r>
              <w:rPr>
                <w:rFonts w:hint="eastAsia"/>
              </w:rPr>
              <w:t>有效成分及其含量：</w:t>
            </w:r>
            <w:r>
              <w:rPr>
                <w:rFonts w:hint="eastAsia"/>
              </w:rPr>
              <w:t xml:space="preserve"> </w:t>
            </w:r>
          </w:p>
          <w:p w:rsidR="00000000" w:rsidRDefault="00475260">
            <w:r>
              <w:rPr>
                <w:rFonts w:hint="eastAsia"/>
              </w:rPr>
              <w:t xml:space="preserve">    </w:t>
            </w:r>
            <w:r>
              <w:rPr>
                <w:rFonts w:hint="eastAsia"/>
              </w:rPr>
              <w:t>丁草胺</w:t>
            </w:r>
            <w:r>
              <w:rPr>
                <w:rFonts w:hint="eastAsia"/>
              </w:rPr>
              <w:t xml:space="preserve">85%    </w:t>
            </w:r>
          </w:p>
        </w:tc>
      </w:tr>
      <w:tr w:rsidR="00000000">
        <w:trPr>
          <w:divId w:val="1338312368"/>
          <w:tblCellSpacing w:w="0" w:type="dxa"/>
        </w:trPr>
        <w:tc>
          <w:tcPr>
            <w:tcW w:w="0" w:type="auto"/>
            <w:vAlign w:val="center"/>
            <w:hideMark/>
          </w:tcPr>
          <w:p w:rsidR="00000000" w:rsidRDefault="00475260">
            <w:pPr>
              <w:divId w:val="58400169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移栽水稻田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药土法</w:t>
                  </w:r>
                </w:p>
              </w:tc>
            </w:tr>
          </w:tbl>
          <w:p w:rsidR="00000000" w:rsidRDefault="00475260"/>
        </w:tc>
      </w:tr>
      <w:tr w:rsidR="00000000">
        <w:trPr>
          <w:divId w:val="133831236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w:t>
            </w:r>
            <w:proofErr w:type="gramStart"/>
            <w:r>
              <w:rPr>
                <w:rStyle w:val="style7"/>
                <w:rFonts w:hint="eastAsia"/>
              </w:rPr>
              <w:t>是芽前</w:t>
            </w:r>
            <w:proofErr w:type="gramEnd"/>
            <w:r>
              <w:rPr>
                <w:rStyle w:val="style7"/>
                <w:rFonts w:hint="eastAsia"/>
              </w:rPr>
              <w:t>除草剂，用药不宜太迟。水稻插秧后，早稻</w:t>
            </w:r>
            <w:r>
              <w:rPr>
                <w:rStyle w:val="style7"/>
                <w:rFonts w:hint="eastAsia"/>
              </w:rPr>
              <w:t>5</w:t>
            </w:r>
            <w:r>
              <w:rPr>
                <w:rStyle w:val="style7"/>
                <w:rFonts w:hint="eastAsia"/>
              </w:rPr>
              <w:t>～</w:t>
            </w:r>
            <w:r>
              <w:rPr>
                <w:rStyle w:val="style7"/>
                <w:rFonts w:hint="eastAsia"/>
              </w:rPr>
              <w:t>7</w:t>
            </w:r>
            <w:r>
              <w:rPr>
                <w:rStyle w:val="style7"/>
                <w:rFonts w:hint="eastAsia"/>
              </w:rPr>
              <w:t>天，晚稻</w:t>
            </w:r>
            <w:r>
              <w:rPr>
                <w:rStyle w:val="style7"/>
                <w:rFonts w:hint="eastAsia"/>
              </w:rPr>
              <w:t>3</w:t>
            </w:r>
            <w:r>
              <w:rPr>
                <w:rStyle w:val="style7"/>
                <w:rFonts w:hint="eastAsia"/>
              </w:rPr>
              <w:t>～</w:t>
            </w:r>
            <w:r>
              <w:rPr>
                <w:rStyle w:val="style7"/>
                <w:rFonts w:hint="eastAsia"/>
              </w:rPr>
              <w:t>5</w:t>
            </w:r>
            <w:r>
              <w:rPr>
                <w:rStyle w:val="style7"/>
                <w:rFonts w:hint="eastAsia"/>
              </w:rPr>
              <w:t>天，缓苗后稗草</w:t>
            </w:r>
            <w:r>
              <w:rPr>
                <w:rStyle w:val="style7"/>
                <w:rFonts w:hint="eastAsia"/>
              </w:rPr>
              <w:t>1</w:t>
            </w:r>
            <w:r>
              <w:rPr>
                <w:rStyle w:val="style7"/>
                <w:rFonts w:hint="eastAsia"/>
              </w:rPr>
              <w:t>叶</w:t>
            </w:r>
            <w:r>
              <w:rPr>
                <w:rStyle w:val="style7"/>
                <w:rFonts w:hint="eastAsia"/>
              </w:rPr>
              <w:t>1</w:t>
            </w:r>
            <w:proofErr w:type="gramStart"/>
            <w:r>
              <w:rPr>
                <w:rStyle w:val="style7"/>
                <w:rFonts w:hint="eastAsia"/>
              </w:rPr>
              <w:t>心期前</w:t>
            </w:r>
            <w:proofErr w:type="gramEnd"/>
            <w:r>
              <w:rPr>
                <w:rStyle w:val="style7"/>
                <w:rFonts w:hint="eastAsia"/>
              </w:rPr>
              <w:t>施药。</w:t>
            </w:r>
            <w:r>
              <w:rPr>
                <w:rStyle w:val="style7"/>
                <w:rFonts w:hint="eastAsia"/>
              </w:rPr>
              <w:t xml:space="preserve"> 2</w:t>
            </w:r>
            <w:r>
              <w:rPr>
                <w:rStyle w:val="style7"/>
                <w:rFonts w:hint="eastAsia"/>
              </w:rPr>
              <w:t>、施药时，田间应保持</w:t>
            </w:r>
            <w:r>
              <w:rPr>
                <w:rStyle w:val="style7"/>
                <w:rFonts w:hint="eastAsia"/>
              </w:rPr>
              <w:t>3</w:t>
            </w:r>
            <w:r>
              <w:rPr>
                <w:rStyle w:val="style7"/>
                <w:rFonts w:hint="eastAsia"/>
              </w:rPr>
              <w:t>～</w:t>
            </w:r>
            <w:r>
              <w:rPr>
                <w:rStyle w:val="style7"/>
                <w:rFonts w:hint="eastAsia"/>
              </w:rPr>
              <w:t>5</w:t>
            </w:r>
            <w:r>
              <w:rPr>
                <w:rStyle w:val="style7"/>
                <w:rFonts w:hint="eastAsia"/>
              </w:rPr>
              <w:t>厘米的浅水层，保持</w:t>
            </w:r>
            <w:r>
              <w:rPr>
                <w:rStyle w:val="style7"/>
                <w:rFonts w:hint="eastAsia"/>
              </w:rPr>
              <w:t>5</w:t>
            </w:r>
            <w:r>
              <w:rPr>
                <w:rStyle w:val="style7"/>
                <w:rFonts w:hint="eastAsia"/>
              </w:rPr>
              <w:t>～</w:t>
            </w:r>
            <w:r>
              <w:rPr>
                <w:rStyle w:val="style7"/>
                <w:rFonts w:hint="eastAsia"/>
              </w:rPr>
              <w:t>7</w:t>
            </w:r>
            <w:r>
              <w:rPr>
                <w:rStyle w:val="style7"/>
                <w:rFonts w:hint="eastAsia"/>
              </w:rPr>
              <w:t>天后正常管理。雨天需加强田间管理，切忌水层淹没水稻心叶。漏水田勿用本药。</w:t>
            </w:r>
            <w:r>
              <w:rPr>
                <w:rStyle w:val="style7"/>
                <w:rFonts w:hint="eastAsia"/>
              </w:rPr>
              <w:t>3</w:t>
            </w:r>
            <w:r>
              <w:rPr>
                <w:rStyle w:val="style7"/>
                <w:rFonts w:hint="eastAsia"/>
              </w:rPr>
              <w:t>、每季作物最多使用</w:t>
            </w:r>
            <w:r>
              <w:rPr>
                <w:rStyle w:val="style7"/>
                <w:rFonts w:hint="eastAsia"/>
              </w:rPr>
              <w:t>1</w:t>
            </w:r>
            <w:r>
              <w:rPr>
                <w:rStyle w:val="style7"/>
                <w:rFonts w:hint="eastAsia"/>
              </w:rPr>
              <w:t>次。</w:t>
            </w:r>
          </w:p>
        </w:tc>
      </w:tr>
      <w:tr w:rsidR="00000000">
        <w:trPr>
          <w:divId w:val="133831236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丁草胺是一种酰胺类内吸传导</w:t>
            </w:r>
            <w:proofErr w:type="gramStart"/>
            <w:r>
              <w:rPr>
                <w:rStyle w:val="style7"/>
                <w:rFonts w:hint="eastAsia"/>
              </w:rPr>
              <w:t>型芽前</w:t>
            </w:r>
            <w:proofErr w:type="gramEnd"/>
            <w:r>
              <w:rPr>
                <w:rStyle w:val="style7"/>
                <w:rFonts w:hint="eastAsia"/>
              </w:rPr>
              <w:t>选择性除草剂，可用于稻田的杂草防除，对稗草、鸭舌草、牛毛草防治效果显著。本品主要通过杂草幼芽和幼小的次生根吸收，抑制体内蛋白质合成，使杂草幼株肿大、畸形、色深绿，最终导致死亡。只有</w:t>
            </w:r>
            <w:proofErr w:type="gramStart"/>
            <w:r>
              <w:rPr>
                <w:rStyle w:val="style7"/>
                <w:rFonts w:hint="eastAsia"/>
              </w:rPr>
              <w:t>少量丁</w:t>
            </w:r>
            <w:proofErr w:type="gramEnd"/>
            <w:r>
              <w:rPr>
                <w:rStyle w:val="style7"/>
                <w:rFonts w:hint="eastAsia"/>
              </w:rPr>
              <w:t>草胺能被稻苗吸</w:t>
            </w:r>
            <w:r>
              <w:rPr>
                <w:rStyle w:val="style7"/>
                <w:rFonts w:hint="eastAsia"/>
              </w:rPr>
              <w:t>收，而且在体内迅速完全分解代谢，因而稻苗有较强的耐药力。</w:t>
            </w:r>
          </w:p>
        </w:tc>
      </w:tr>
      <w:tr w:rsidR="00000000">
        <w:trPr>
          <w:divId w:val="133831236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、配药和施药时要严格遵守《农药安全施用规定》，使用时应戴口罩、手套、防护服、长筒靴等，避免吸入和皮肤接触药剂。施药时不要吸烟、进食、饮水等，施药结束后要立即洗脸洗手等。</w:t>
            </w:r>
            <w:r>
              <w:rPr>
                <w:rStyle w:val="style7"/>
                <w:rFonts w:hint="eastAsia"/>
              </w:rPr>
              <w:t>2</w:t>
            </w:r>
            <w:r>
              <w:rPr>
                <w:rStyle w:val="style7"/>
                <w:rFonts w:hint="eastAsia"/>
              </w:rPr>
              <w:t>、本品对鱼有毒。不得在鱼塘、河流和湖泊中清洗药械，空容器不得</w:t>
            </w:r>
            <w:bookmarkStart w:id="0" w:name="_GoBack"/>
            <w:r w:rsidR="008B15A9">
              <w:rPr>
                <w:rStyle w:val="style7"/>
                <w:rFonts w:hint="eastAsia"/>
              </w:rPr>
              <w:t>挪作他用</w:t>
            </w:r>
            <w:bookmarkEnd w:id="0"/>
            <w:r>
              <w:rPr>
                <w:rStyle w:val="style7"/>
                <w:rFonts w:hint="eastAsia"/>
              </w:rPr>
              <w:t>。养鱼稻田禁用。施药后田水不得直接排入河塘等领域。</w:t>
            </w:r>
            <w:r>
              <w:rPr>
                <w:rStyle w:val="style7"/>
                <w:rFonts w:hint="eastAsia"/>
              </w:rPr>
              <w:t xml:space="preserve"> 3</w:t>
            </w:r>
            <w:r>
              <w:rPr>
                <w:rStyle w:val="style7"/>
                <w:rFonts w:hint="eastAsia"/>
              </w:rPr>
              <w:t>、孕妇及哺乳期妇女避免接触此药。</w:t>
            </w:r>
            <w:r>
              <w:rPr>
                <w:rStyle w:val="style7"/>
                <w:rFonts w:hint="eastAsia"/>
              </w:rPr>
              <w:t xml:space="preserve"> 4</w:t>
            </w:r>
            <w:r>
              <w:rPr>
                <w:rStyle w:val="style7"/>
                <w:rFonts w:hint="eastAsia"/>
              </w:rPr>
              <w:t>、贮存温度低于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会有结晶析出，容器外用</w:t>
            </w:r>
            <w:smartTag w:uri="urn:schemas-microsoft-com:office:smarttags" w:element="chmetcnv">
              <w:smartTagPr>
                <w:attr w:name="TCSC" w:val="0"/>
                <w:attr w:name="NumberType" w:val="1"/>
                <w:attr w:name="Negative" w:val="False"/>
                <w:attr w:name="HasSpace" w:val="False"/>
                <w:attr w:name="SourceValue" w:val="40"/>
                <w:attr w:name="UnitName" w:val="℃"/>
              </w:smartTagPr>
              <w:r>
                <w:rPr>
                  <w:rStyle w:val="style7"/>
                  <w:rFonts w:hint="eastAsia"/>
                </w:rPr>
                <w:t>40</w:t>
              </w:r>
              <w:r>
                <w:rPr>
                  <w:rStyle w:val="style7"/>
                  <w:rFonts w:hint="eastAsia"/>
                </w:rPr>
                <w:t>℃</w:t>
              </w:r>
            </w:smartTag>
            <w:r>
              <w:rPr>
                <w:rStyle w:val="style7"/>
                <w:rFonts w:hint="eastAsia"/>
              </w:rPr>
              <w:t>温水加热可使结晶溶解，不影响药效。</w:t>
            </w:r>
          </w:p>
        </w:tc>
      </w:tr>
      <w:tr w:rsidR="00000000">
        <w:trPr>
          <w:divId w:val="133831236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、用药时如遇不适，应立即停止工作，</w:t>
            </w:r>
            <w:proofErr w:type="gramStart"/>
            <w:r>
              <w:rPr>
                <w:rStyle w:val="style7"/>
                <w:rFonts w:hint="eastAsia"/>
              </w:rPr>
              <w:t>并携此标签</w:t>
            </w:r>
            <w:proofErr w:type="gramEnd"/>
            <w:r>
              <w:rPr>
                <w:rStyle w:val="style7"/>
                <w:rFonts w:hint="eastAsia"/>
              </w:rPr>
              <w:t>送医就诊。</w:t>
            </w:r>
            <w:r>
              <w:rPr>
                <w:rStyle w:val="style7"/>
                <w:rFonts w:hint="eastAsia"/>
              </w:rPr>
              <w:t xml:space="preserve"> 2</w:t>
            </w:r>
            <w:r>
              <w:rPr>
                <w:rStyle w:val="style7"/>
                <w:rFonts w:hint="eastAsia"/>
              </w:rPr>
              <w:t>、皮肤接触：立即脱掉被污染的衣物，用肥皂和大量清水彻底清洗。</w:t>
            </w:r>
            <w:r>
              <w:rPr>
                <w:rStyle w:val="style7"/>
                <w:rFonts w:hint="eastAsia"/>
              </w:rPr>
              <w:t xml:space="preserve"> 3</w:t>
            </w:r>
            <w:r>
              <w:rPr>
                <w:rStyle w:val="style7"/>
                <w:rFonts w:hint="eastAsia"/>
              </w:rPr>
              <w:t>、眼睛溅入：立即将眼睑翻开，用清水冲洗至少</w:t>
            </w:r>
            <w:r>
              <w:rPr>
                <w:rStyle w:val="style7"/>
                <w:rFonts w:hint="eastAsia"/>
              </w:rPr>
              <w:t>15</w:t>
            </w:r>
            <w:r>
              <w:rPr>
                <w:rStyle w:val="style7"/>
                <w:rFonts w:hint="eastAsia"/>
              </w:rPr>
              <w:t>分钟，再送医就诊。</w:t>
            </w:r>
            <w:r>
              <w:rPr>
                <w:rStyle w:val="style7"/>
                <w:rFonts w:hint="eastAsia"/>
              </w:rPr>
              <w:t xml:space="preserve"> 4</w:t>
            </w:r>
            <w:r>
              <w:rPr>
                <w:rStyle w:val="style7"/>
                <w:rFonts w:hint="eastAsia"/>
              </w:rPr>
              <w:t>、发生吸入：立即将吸入者转移到空气新鲜处，请医生诊治。</w:t>
            </w:r>
            <w:r>
              <w:rPr>
                <w:rStyle w:val="style7"/>
                <w:rFonts w:hint="eastAsia"/>
              </w:rPr>
              <w:t xml:space="preserve"> 5</w:t>
            </w:r>
            <w:r>
              <w:rPr>
                <w:rStyle w:val="style7"/>
                <w:rFonts w:hint="eastAsia"/>
              </w:rPr>
              <w:t>、误服：现场引吐，禁服食油，催吐后以</w:t>
            </w:r>
            <w:r>
              <w:rPr>
                <w:rStyle w:val="style7"/>
                <w:rFonts w:hint="eastAsia"/>
              </w:rPr>
              <w:t>3</w:t>
            </w:r>
            <w:r>
              <w:rPr>
                <w:rStyle w:val="style7"/>
                <w:rFonts w:hint="eastAsia"/>
              </w:rPr>
              <w:t>％硼酸水洗胃并导泻。予大剂量维生素</w:t>
            </w:r>
            <w:r>
              <w:rPr>
                <w:rStyle w:val="style7"/>
                <w:rFonts w:hint="eastAsia"/>
              </w:rPr>
              <w:t>C</w:t>
            </w:r>
            <w:r>
              <w:rPr>
                <w:rStyle w:val="style7"/>
                <w:rFonts w:hint="eastAsia"/>
              </w:rPr>
              <w:t>、美蓝、硫代硫酸钠治疗有特效。</w:t>
            </w:r>
          </w:p>
        </w:tc>
      </w:tr>
      <w:tr w:rsidR="00000000">
        <w:trPr>
          <w:divId w:val="133831236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本品应贮存于阴凉、干燥、通风处，远离火源或热源。置于儿童触及不到之处，并加锁。勿与食物、饮料、种子、饲料、肥料</w:t>
            </w:r>
            <w:proofErr w:type="gramStart"/>
            <w:r>
              <w:rPr>
                <w:rStyle w:val="style7"/>
                <w:rFonts w:hint="eastAsia"/>
              </w:rPr>
              <w:t>等同贮同运</w:t>
            </w:r>
            <w:proofErr w:type="gramEnd"/>
            <w:r>
              <w:rPr>
                <w:rStyle w:val="style7"/>
                <w:rFonts w:hint="eastAsia"/>
              </w:rPr>
              <w:t>；运输时要</w:t>
            </w:r>
            <w:r>
              <w:rPr>
                <w:rStyle w:val="style7"/>
                <w:rFonts w:hint="eastAsia"/>
              </w:rPr>
              <w:t>防潮、防晒，轻拿轻放，用专门车辆运输。</w:t>
            </w:r>
          </w:p>
        </w:tc>
      </w:tr>
      <w:tr w:rsidR="00000000">
        <w:trPr>
          <w:divId w:val="133831236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3831236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19782374"/>
          <w:tblCellSpacing w:w="0" w:type="dxa"/>
        </w:trPr>
        <w:tc>
          <w:tcPr>
            <w:tcW w:w="0" w:type="auto"/>
            <w:vAlign w:val="center"/>
            <w:hideMark/>
          </w:tcPr>
          <w:p w:rsidR="00000000" w:rsidRDefault="00475260">
            <w:r>
              <w:rPr>
                <w:rStyle w:val="style4"/>
                <w:rFonts w:hint="eastAsia"/>
              </w:rPr>
              <w:t>登记证号：</w:t>
            </w:r>
            <w:r>
              <w:rPr>
                <w:rFonts w:hint="eastAsia"/>
              </w:rPr>
              <w:t>PD20110484</w:t>
            </w:r>
          </w:p>
        </w:tc>
      </w:tr>
      <w:tr w:rsidR="00000000">
        <w:trPr>
          <w:divId w:val="51978237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519782374"/>
          <w:tblCellSpacing w:w="0" w:type="dxa"/>
        </w:trPr>
        <w:tc>
          <w:tcPr>
            <w:tcW w:w="0" w:type="auto"/>
            <w:vAlign w:val="center"/>
            <w:hideMark/>
          </w:tcPr>
          <w:p w:rsidR="00000000" w:rsidRDefault="00475260">
            <w:r>
              <w:rPr>
                <w:rStyle w:val="style4"/>
                <w:rFonts w:hint="eastAsia"/>
              </w:rPr>
              <w:t>农药名称：</w:t>
            </w:r>
            <w:r>
              <w:rPr>
                <w:rFonts w:hint="eastAsia"/>
              </w:rPr>
              <w:t>苯</w:t>
            </w:r>
            <w:proofErr w:type="gramStart"/>
            <w:r>
              <w:rPr>
                <w:rFonts w:hint="eastAsia"/>
              </w:rPr>
              <w:t>醚甲环唑</w:t>
            </w:r>
            <w:proofErr w:type="gramEnd"/>
          </w:p>
        </w:tc>
      </w:tr>
      <w:tr w:rsidR="00000000">
        <w:trPr>
          <w:divId w:val="519782374"/>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519782374"/>
          <w:tblCellSpacing w:w="0" w:type="dxa"/>
        </w:trPr>
        <w:tc>
          <w:tcPr>
            <w:tcW w:w="0" w:type="auto"/>
            <w:vAlign w:val="center"/>
            <w:hideMark/>
          </w:tcPr>
          <w:p w:rsidR="00000000" w:rsidRDefault="00475260">
            <w:pPr>
              <w:divId w:val="947784667"/>
            </w:pPr>
            <w:r>
              <w:rPr>
                <w:rStyle w:val="style4"/>
                <w:rFonts w:hint="eastAsia"/>
              </w:rPr>
              <w:t>毒性及其标识：</w:t>
            </w:r>
            <w:r>
              <w:rPr>
                <w:rFonts w:hint="eastAsia"/>
              </w:rPr>
              <w:t xml:space="preserve"> </w:t>
            </w:r>
            <w:r>
              <w:rPr>
                <w:noProof/>
              </w:rPr>
              <w:drawing>
                <wp:inline distT="0" distB="0" distL="0" distR="0" wp14:anchorId="7E1B74D9" wp14:editId="7E5E94BA">
                  <wp:extent cx="476250" cy="323850"/>
                  <wp:effectExtent l="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519782374"/>
          <w:tblCellSpacing w:w="0" w:type="dxa"/>
        </w:trPr>
        <w:tc>
          <w:tcPr>
            <w:tcW w:w="0" w:type="auto"/>
            <w:vAlign w:val="center"/>
            <w:hideMark/>
          </w:tcPr>
          <w:p w:rsidR="00000000" w:rsidRDefault="00475260">
            <w:r>
              <w:rPr>
                <w:rStyle w:val="style4"/>
                <w:rFonts w:hint="eastAsia"/>
              </w:rPr>
              <w:t>总有效成分含量：</w:t>
            </w:r>
            <w:r>
              <w:rPr>
                <w:rFonts w:hint="eastAsia"/>
              </w:rPr>
              <w:t>10%</w:t>
            </w:r>
          </w:p>
        </w:tc>
      </w:tr>
      <w:tr w:rsidR="00000000">
        <w:trPr>
          <w:divId w:val="519782374"/>
          <w:tblCellSpacing w:w="0" w:type="dxa"/>
        </w:trPr>
        <w:tc>
          <w:tcPr>
            <w:tcW w:w="0" w:type="auto"/>
            <w:vAlign w:val="center"/>
            <w:hideMark/>
          </w:tcPr>
          <w:p w:rsidR="00000000" w:rsidRDefault="00475260">
            <w:pPr>
              <w:divId w:val="1841433679"/>
            </w:pPr>
            <w:r>
              <w:rPr>
                <w:rFonts w:hint="eastAsia"/>
              </w:rPr>
              <w:t>有效成分及其含量：</w:t>
            </w:r>
            <w:r>
              <w:rPr>
                <w:rFonts w:hint="eastAsia"/>
              </w:rPr>
              <w:t xml:space="preserve"> </w:t>
            </w:r>
          </w:p>
          <w:p w:rsidR="00000000" w:rsidRDefault="00475260">
            <w:r>
              <w:rPr>
                <w:rFonts w:hint="eastAsia"/>
              </w:rPr>
              <w:t xml:space="preserve">    </w:t>
            </w:r>
            <w:r>
              <w:rPr>
                <w:rFonts w:hint="eastAsia"/>
              </w:rPr>
              <w:t>苯</w:t>
            </w:r>
            <w:proofErr w:type="gramStart"/>
            <w:r>
              <w:rPr>
                <w:rFonts w:hint="eastAsia"/>
              </w:rPr>
              <w:t>醚甲</w:t>
            </w:r>
            <w:r>
              <w:rPr>
                <w:rFonts w:hint="eastAsia"/>
              </w:rPr>
              <w:t>环唑</w:t>
            </w:r>
            <w:proofErr w:type="gramEnd"/>
            <w:r>
              <w:rPr>
                <w:rFonts w:hint="eastAsia"/>
              </w:rPr>
              <w:t xml:space="preserve">10%    </w:t>
            </w:r>
          </w:p>
        </w:tc>
      </w:tr>
      <w:tr w:rsidR="00000000">
        <w:trPr>
          <w:divId w:val="519782374"/>
          <w:tblCellSpacing w:w="0" w:type="dxa"/>
        </w:trPr>
        <w:tc>
          <w:tcPr>
            <w:tcW w:w="0" w:type="auto"/>
            <w:vAlign w:val="center"/>
            <w:hideMark/>
          </w:tcPr>
          <w:p w:rsidR="00000000" w:rsidRDefault="00475260">
            <w:pPr>
              <w:divId w:val="93494666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1500-2500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51978237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、建议于发病前或发病初期开始施药，每隔</w:t>
            </w:r>
            <w:r>
              <w:rPr>
                <w:rStyle w:val="style7"/>
                <w:rFonts w:hint="eastAsia"/>
              </w:rPr>
              <w:t>7</w:t>
            </w:r>
            <w:r>
              <w:rPr>
                <w:rStyle w:val="style7"/>
                <w:rFonts w:hint="eastAsia"/>
              </w:rPr>
              <w:t>天喷药</w:t>
            </w:r>
            <w:r>
              <w:rPr>
                <w:rStyle w:val="style7"/>
                <w:rFonts w:hint="eastAsia"/>
              </w:rPr>
              <w:t>1</w:t>
            </w:r>
            <w:r>
              <w:rPr>
                <w:rStyle w:val="style7"/>
                <w:rFonts w:hint="eastAsia"/>
              </w:rPr>
              <w:t>次，可连续喷施</w:t>
            </w:r>
            <w:r>
              <w:rPr>
                <w:rStyle w:val="style7"/>
                <w:rFonts w:hint="eastAsia"/>
              </w:rPr>
              <w:t>4-5</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小时内有雨请勿施药。</w:t>
            </w:r>
            <w:r>
              <w:rPr>
                <w:rStyle w:val="style7"/>
                <w:rFonts w:hint="eastAsia"/>
              </w:rPr>
              <w:t xml:space="preserve"> 3</w:t>
            </w:r>
            <w:r>
              <w:rPr>
                <w:rStyle w:val="style7"/>
                <w:rFonts w:hint="eastAsia"/>
              </w:rPr>
              <w:t>、安全间隔期</w:t>
            </w:r>
            <w:r>
              <w:rPr>
                <w:rStyle w:val="style7"/>
                <w:rFonts w:hint="eastAsia"/>
              </w:rPr>
              <w:t>14</w:t>
            </w:r>
            <w:r>
              <w:rPr>
                <w:rStyle w:val="style7"/>
                <w:rFonts w:hint="eastAsia"/>
              </w:rPr>
              <w:t>天，每季作物最多使用次数</w:t>
            </w:r>
            <w:r>
              <w:rPr>
                <w:rStyle w:val="style7"/>
                <w:rFonts w:hint="eastAsia"/>
              </w:rPr>
              <w:t>4</w:t>
            </w:r>
            <w:r>
              <w:rPr>
                <w:rStyle w:val="style7"/>
                <w:rFonts w:hint="eastAsia"/>
              </w:rPr>
              <w:t>次。</w:t>
            </w:r>
          </w:p>
        </w:tc>
      </w:tr>
      <w:tr w:rsidR="00000000">
        <w:trPr>
          <w:divId w:val="51978237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本品是甾醇脱甲基化抑制剂，抑制细胞壁生物合成，阻止真菌的生长。有效抑制游动孢子的释放和移动、菌丝的萌发和生长。</w:t>
            </w:r>
          </w:p>
        </w:tc>
      </w:tr>
      <w:tr w:rsidR="00000000">
        <w:trPr>
          <w:divId w:val="51978237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、不可与强酸、强碱性物质混用。</w:t>
            </w:r>
            <w:r>
              <w:rPr>
                <w:rStyle w:val="style7"/>
                <w:rFonts w:hint="eastAsia"/>
              </w:rPr>
              <w:t xml:space="preserve"> 2</w:t>
            </w:r>
            <w:r>
              <w:rPr>
                <w:rStyle w:val="style7"/>
                <w:rFonts w:hint="eastAsia"/>
              </w:rPr>
              <w:t>、对鱼类等水生生物、蜜蜂、家蚕有毒，施药期间应避免对周围蜂群不利影响，开花作物花期、蚕室和桑园附近禁用。药液及其废液不得污染各类水域。远离水产养殖区施药，禁止在河塘等水体中清洗施药器具。</w:t>
            </w:r>
            <w:r>
              <w:rPr>
                <w:rStyle w:val="style7"/>
                <w:rFonts w:hint="eastAsia"/>
              </w:rPr>
              <w:t xml:space="preserve"> 3</w:t>
            </w:r>
            <w:r>
              <w:rPr>
                <w:rStyle w:val="style7"/>
                <w:rFonts w:hint="eastAsia"/>
              </w:rPr>
              <w:t>、施药时应做好防护措施，施药后及时换洗衣物，洗净手、脸和被污染皮肤。</w:t>
            </w:r>
            <w:r>
              <w:rPr>
                <w:rStyle w:val="style7"/>
                <w:rFonts w:hint="eastAsia"/>
              </w:rPr>
              <w:t xml:space="preserve"> 4</w:t>
            </w:r>
            <w:r>
              <w:rPr>
                <w:rStyle w:val="style7"/>
                <w:rFonts w:hint="eastAsia"/>
              </w:rPr>
              <w:t>、本品为固体，开启时应注意药剂散逸。</w:t>
            </w:r>
            <w:r>
              <w:rPr>
                <w:rStyle w:val="style7"/>
                <w:rFonts w:hint="eastAsia"/>
              </w:rPr>
              <w:t xml:space="preserve"> 5</w:t>
            </w:r>
            <w:r>
              <w:rPr>
                <w:rStyle w:val="style7"/>
                <w:rFonts w:hint="eastAsia"/>
              </w:rPr>
              <w:t>、施用器械在使用前、后需彻底清洗，废水不应污染河流等水源，剩余药液应密封妥善放置，空袋应销毁。</w:t>
            </w:r>
            <w:r>
              <w:rPr>
                <w:rStyle w:val="style7"/>
                <w:rFonts w:hint="eastAsia"/>
              </w:rPr>
              <w:t xml:space="preserve"> 6</w:t>
            </w:r>
            <w:r>
              <w:rPr>
                <w:rStyle w:val="style7"/>
                <w:rFonts w:hint="eastAsia"/>
              </w:rPr>
              <w:t>、建议与其它作用机制不同杀菌剂轮换使用。</w:t>
            </w:r>
            <w:r>
              <w:rPr>
                <w:rStyle w:val="style7"/>
                <w:rFonts w:hint="eastAsia"/>
              </w:rPr>
              <w:t>7.</w:t>
            </w:r>
            <w:r>
              <w:rPr>
                <w:rStyle w:val="style7"/>
                <w:rFonts w:hint="eastAsia"/>
              </w:rPr>
              <w:t>孕妇和哺乳期妇女避</w:t>
            </w:r>
            <w:r>
              <w:rPr>
                <w:rStyle w:val="style7"/>
                <w:rFonts w:hint="eastAsia"/>
              </w:rPr>
              <w:t>免接触。</w:t>
            </w:r>
            <w:r>
              <w:rPr>
                <w:rStyle w:val="style7"/>
                <w:rFonts w:hint="eastAsia"/>
              </w:rPr>
              <w:t>8.</w:t>
            </w:r>
            <w:r>
              <w:rPr>
                <w:rStyle w:val="style7"/>
                <w:rFonts w:hint="eastAsia"/>
              </w:rPr>
              <w:t>废弃物应妥善处理，不能乱丢乱放，也不能做他用。</w:t>
            </w:r>
          </w:p>
        </w:tc>
      </w:tr>
      <w:tr w:rsidR="00000000">
        <w:trPr>
          <w:divId w:val="51978237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w:t>
            </w:r>
            <w:proofErr w:type="gramStart"/>
            <w:r>
              <w:rPr>
                <w:rStyle w:val="style7"/>
                <w:rFonts w:hint="eastAsia"/>
              </w:rPr>
              <w:t>眼睛溅药或</w:t>
            </w:r>
            <w:proofErr w:type="gramEnd"/>
            <w:r>
              <w:rPr>
                <w:rStyle w:val="style7"/>
                <w:rFonts w:hint="eastAsia"/>
              </w:rPr>
              <w:t>污染皮肤，立即用大量清水冲洗干净。</w:t>
            </w:r>
            <w:r>
              <w:rPr>
                <w:rStyle w:val="style7"/>
                <w:rFonts w:hint="eastAsia"/>
              </w:rPr>
              <w:t xml:space="preserve"> 2</w:t>
            </w:r>
            <w:r>
              <w:rPr>
                <w:rStyle w:val="style7"/>
                <w:rFonts w:hint="eastAsia"/>
              </w:rPr>
              <w:t>、如误服，立即携标签将病人及时送医院就诊，请勿引吐。紧急医疗措施：使用医用活性炭洗胃和大量水，洗胃时注意防止胃容物进入呼吸道。注意：对昏迷病人，切勿经口喂入任何东西或引吐。无特殊解毒剂，对症治疗。</w:t>
            </w:r>
          </w:p>
        </w:tc>
      </w:tr>
      <w:tr w:rsidR="00000000">
        <w:trPr>
          <w:divId w:val="51978237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、贮存于阴凉、干燥通风处，远离火源或热源。置于儿童触及不到之处并加锁。勿与食品、饮料、饲料和粮食等其他商品同贮同运。</w:t>
            </w:r>
            <w:r>
              <w:rPr>
                <w:rStyle w:val="style7"/>
                <w:rFonts w:hint="eastAsia"/>
              </w:rPr>
              <w:t xml:space="preserve"> 2</w:t>
            </w:r>
            <w:r>
              <w:rPr>
                <w:rStyle w:val="style7"/>
                <w:rFonts w:hint="eastAsia"/>
              </w:rPr>
              <w:t>、运输时注意防止雨淋。</w:t>
            </w:r>
          </w:p>
        </w:tc>
      </w:tr>
      <w:tr w:rsidR="00000000">
        <w:trPr>
          <w:divId w:val="519782374"/>
          <w:tblCellSpacing w:w="0" w:type="dxa"/>
        </w:trPr>
        <w:tc>
          <w:tcPr>
            <w:tcW w:w="0" w:type="auto"/>
            <w:vAlign w:val="center"/>
            <w:hideMark/>
          </w:tcPr>
          <w:p w:rsidR="00000000" w:rsidRDefault="00475260">
            <w:r>
              <w:rPr>
                <w:rStyle w:val="style4"/>
                <w:rFonts w:hint="eastAsia"/>
              </w:rPr>
              <w:t>质量</w:t>
            </w:r>
            <w:r>
              <w:rPr>
                <w:rStyle w:val="style4"/>
                <w:rFonts w:hint="eastAsia"/>
              </w:rPr>
              <w:t>保证期：</w:t>
            </w:r>
            <w:r>
              <w:rPr>
                <w:rStyle w:val="style7"/>
                <w:rFonts w:hint="eastAsia"/>
              </w:rPr>
              <w:t>2</w:t>
            </w:r>
            <w:r>
              <w:rPr>
                <w:rStyle w:val="style7"/>
                <w:rFonts w:hint="eastAsia"/>
              </w:rPr>
              <w:t>年</w:t>
            </w:r>
          </w:p>
        </w:tc>
      </w:tr>
      <w:tr w:rsidR="00000000">
        <w:trPr>
          <w:divId w:val="51978237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1459152"/>
          <w:tblCellSpacing w:w="0" w:type="dxa"/>
        </w:trPr>
        <w:tc>
          <w:tcPr>
            <w:tcW w:w="0" w:type="auto"/>
            <w:vAlign w:val="center"/>
            <w:hideMark/>
          </w:tcPr>
          <w:p w:rsidR="00000000" w:rsidRDefault="00475260">
            <w:r>
              <w:rPr>
                <w:rStyle w:val="style4"/>
                <w:rFonts w:hint="eastAsia"/>
              </w:rPr>
              <w:t>登记证号：</w:t>
            </w:r>
            <w:r>
              <w:rPr>
                <w:rFonts w:hint="eastAsia"/>
              </w:rPr>
              <w:t>PD20122129</w:t>
            </w:r>
          </w:p>
        </w:tc>
      </w:tr>
      <w:tr w:rsidR="00000000">
        <w:trPr>
          <w:divId w:val="191459152"/>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91459152"/>
          <w:tblCellSpacing w:w="0" w:type="dxa"/>
        </w:trPr>
        <w:tc>
          <w:tcPr>
            <w:tcW w:w="0" w:type="auto"/>
            <w:vAlign w:val="center"/>
            <w:hideMark/>
          </w:tcPr>
          <w:p w:rsidR="00000000" w:rsidRDefault="00475260">
            <w:r>
              <w:rPr>
                <w:rStyle w:val="style4"/>
                <w:rFonts w:hint="eastAsia"/>
              </w:rPr>
              <w:t>农药名称：</w:t>
            </w:r>
            <w:proofErr w:type="gramStart"/>
            <w:r>
              <w:rPr>
                <w:rFonts w:hint="eastAsia"/>
              </w:rPr>
              <w:t>咪</w:t>
            </w:r>
            <w:proofErr w:type="gramEnd"/>
            <w:r>
              <w:rPr>
                <w:rFonts w:hint="eastAsia"/>
              </w:rPr>
              <w:t>鲜胺</w:t>
            </w:r>
          </w:p>
        </w:tc>
      </w:tr>
      <w:tr w:rsidR="00000000">
        <w:trPr>
          <w:divId w:val="191459152"/>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191459152"/>
          <w:tblCellSpacing w:w="0" w:type="dxa"/>
        </w:trPr>
        <w:tc>
          <w:tcPr>
            <w:tcW w:w="0" w:type="auto"/>
            <w:vAlign w:val="center"/>
            <w:hideMark/>
          </w:tcPr>
          <w:p w:rsidR="00000000" w:rsidRDefault="00475260">
            <w:pPr>
              <w:divId w:val="2069835978"/>
            </w:pPr>
            <w:r>
              <w:rPr>
                <w:rStyle w:val="style4"/>
                <w:rFonts w:hint="eastAsia"/>
              </w:rPr>
              <w:t>毒性及其标识：</w:t>
            </w:r>
            <w:r>
              <w:rPr>
                <w:rFonts w:hint="eastAsia"/>
              </w:rPr>
              <w:t xml:space="preserve"> </w:t>
            </w:r>
          </w:p>
        </w:tc>
      </w:tr>
      <w:tr w:rsidR="00000000">
        <w:trPr>
          <w:divId w:val="191459152"/>
          <w:tblCellSpacing w:w="0" w:type="dxa"/>
        </w:trPr>
        <w:tc>
          <w:tcPr>
            <w:tcW w:w="0" w:type="auto"/>
            <w:vAlign w:val="center"/>
            <w:hideMark/>
          </w:tcPr>
          <w:p w:rsidR="00000000" w:rsidRDefault="00475260">
            <w:r>
              <w:rPr>
                <w:rStyle w:val="style4"/>
                <w:rFonts w:hint="eastAsia"/>
              </w:rPr>
              <w:t>总有效成分含量：</w:t>
            </w:r>
            <w:r>
              <w:rPr>
                <w:rFonts w:hint="eastAsia"/>
              </w:rPr>
              <w:t>45%</w:t>
            </w:r>
          </w:p>
        </w:tc>
      </w:tr>
      <w:tr w:rsidR="00000000">
        <w:trPr>
          <w:divId w:val="191459152"/>
          <w:tblCellSpacing w:w="0" w:type="dxa"/>
        </w:trPr>
        <w:tc>
          <w:tcPr>
            <w:tcW w:w="0" w:type="auto"/>
            <w:vAlign w:val="center"/>
            <w:hideMark/>
          </w:tcPr>
          <w:p w:rsidR="00000000" w:rsidRDefault="00475260">
            <w:pPr>
              <w:divId w:val="1120302207"/>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咪</w:t>
            </w:r>
            <w:proofErr w:type="gramEnd"/>
            <w:r>
              <w:rPr>
                <w:rFonts w:hint="eastAsia"/>
              </w:rPr>
              <w:t>鲜胺</w:t>
            </w:r>
            <w:r>
              <w:rPr>
                <w:rFonts w:hint="eastAsia"/>
              </w:rPr>
              <w:t xml:space="preserve">45%    </w:t>
            </w:r>
          </w:p>
        </w:tc>
      </w:tr>
      <w:tr w:rsidR="00000000">
        <w:trPr>
          <w:divId w:val="191459152"/>
          <w:tblCellSpacing w:w="0" w:type="dxa"/>
        </w:trPr>
        <w:tc>
          <w:tcPr>
            <w:tcW w:w="0" w:type="auto"/>
            <w:vAlign w:val="center"/>
            <w:hideMark/>
          </w:tcPr>
          <w:p w:rsidR="00000000" w:rsidRDefault="00475260">
            <w:pPr>
              <w:divId w:val="141998595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芒果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800-1200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9145915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需用清水配制药剂，</w:t>
            </w:r>
            <w:proofErr w:type="gramStart"/>
            <w:r>
              <w:rPr>
                <w:rStyle w:val="style7"/>
                <w:rFonts w:hint="eastAsia"/>
              </w:rPr>
              <w:t>现混现用</w:t>
            </w:r>
            <w:proofErr w:type="gramEnd"/>
            <w:r>
              <w:rPr>
                <w:rStyle w:val="style7"/>
                <w:rFonts w:hint="eastAsia"/>
              </w:rPr>
              <w:t>，不宜久置。</w:t>
            </w:r>
            <w:r>
              <w:rPr>
                <w:rStyle w:val="style7"/>
                <w:rFonts w:hint="eastAsia"/>
              </w:rPr>
              <w:t xml:space="preserve"> 2.</w:t>
            </w:r>
            <w:r>
              <w:rPr>
                <w:rStyle w:val="style7"/>
                <w:rFonts w:hint="eastAsia"/>
              </w:rPr>
              <w:t>建议在发病</w:t>
            </w:r>
            <w:r>
              <w:rPr>
                <w:rStyle w:val="style7"/>
                <w:rFonts w:hint="eastAsia"/>
              </w:rPr>
              <w:t>前或发病初期喷药；</w:t>
            </w:r>
            <w:r>
              <w:rPr>
                <w:rStyle w:val="style7"/>
                <w:rFonts w:hint="eastAsia"/>
              </w:rPr>
              <w:t xml:space="preserve"> 3.</w:t>
            </w:r>
            <w:r>
              <w:rPr>
                <w:rStyle w:val="style7"/>
                <w:rFonts w:hint="eastAsia"/>
              </w:rPr>
              <w:t>芒果“象牙芒”品种对此药敏感，应慎用。</w:t>
            </w:r>
            <w:r>
              <w:rPr>
                <w:rStyle w:val="style7"/>
                <w:rFonts w:hint="eastAsia"/>
              </w:rPr>
              <w:t xml:space="preserve"> 4.</w:t>
            </w:r>
            <w:r>
              <w:rPr>
                <w:rStyle w:val="style7"/>
                <w:rFonts w:hint="eastAsia"/>
              </w:rPr>
              <w:t>安全间隔期</w:t>
            </w:r>
            <w:r>
              <w:rPr>
                <w:rStyle w:val="style7"/>
                <w:rFonts w:hint="eastAsia"/>
              </w:rPr>
              <w:t>7</w:t>
            </w:r>
            <w:r>
              <w:rPr>
                <w:rStyle w:val="style7"/>
                <w:rFonts w:hint="eastAsia"/>
              </w:rPr>
              <w:t>天。每季作物使用次数</w:t>
            </w:r>
            <w:r>
              <w:rPr>
                <w:rStyle w:val="style7"/>
                <w:rFonts w:hint="eastAsia"/>
              </w:rPr>
              <w:t>1</w:t>
            </w:r>
            <w:r>
              <w:rPr>
                <w:rStyle w:val="style7"/>
                <w:rFonts w:hint="eastAsia"/>
              </w:rPr>
              <w:t>次。</w:t>
            </w:r>
          </w:p>
        </w:tc>
      </w:tr>
      <w:tr w:rsidR="00000000">
        <w:trPr>
          <w:divId w:val="19145915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咪</w:t>
            </w:r>
            <w:proofErr w:type="gramEnd"/>
            <w:r>
              <w:rPr>
                <w:rStyle w:val="style7"/>
                <w:rFonts w:hint="eastAsia"/>
              </w:rPr>
              <w:t>鲜胺是咪唑类杀菌剂，通过抑制甾醇的生物合成而起作用，防治子囊菌及半知菌引起的作物病害；药效渗透性强、粘着力高，可有效防治芒果炭疽病。</w:t>
            </w:r>
          </w:p>
        </w:tc>
      </w:tr>
      <w:tr w:rsidR="00000000">
        <w:trPr>
          <w:divId w:val="19145915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药液及其废液不得污染各类水域、土壤等环境。</w:t>
            </w:r>
            <w:r>
              <w:rPr>
                <w:rStyle w:val="style7"/>
                <w:rFonts w:hint="eastAsia"/>
              </w:rPr>
              <w:t xml:space="preserve"> 2.</w:t>
            </w:r>
            <w:r>
              <w:rPr>
                <w:rStyle w:val="style7"/>
                <w:rFonts w:hint="eastAsia"/>
              </w:rPr>
              <w:t>对鱼、水生生物和家蚕有毒，禁止在蚕室和桑园附近使用，不可污染鱼塘、河道或水沟。赤眼蜂等天敌放飞区域禁用。</w:t>
            </w:r>
            <w:r>
              <w:rPr>
                <w:rStyle w:val="style7"/>
                <w:rFonts w:hint="eastAsia"/>
              </w:rPr>
              <w:t xml:space="preserve"> 3.</w:t>
            </w:r>
            <w:r>
              <w:rPr>
                <w:rStyle w:val="style7"/>
                <w:rFonts w:hint="eastAsia"/>
              </w:rPr>
              <w:t>施药时应做好防护措施，穿防护服、戴手套、口罩等。施药后即时换洗衣物，洗</w:t>
            </w:r>
            <w:r>
              <w:rPr>
                <w:rStyle w:val="style7"/>
                <w:rFonts w:hint="eastAsia"/>
              </w:rPr>
              <w:t>净手、脸和被污染的皮肤。</w:t>
            </w:r>
            <w:r>
              <w:rPr>
                <w:rStyle w:val="style7"/>
                <w:rFonts w:hint="eastAsia"/>
              </w:rPr>
              <w:t xml:space="preserve"> 4.</w:t>
            </w:r>
            <w:r>
              <w:rPr>
                <w:rStyle w:val="style7"/>
                <w:rFonts w:hint="eastAsia"/>
              </w:rPr>
              <w:t>本品为液体，开启时应注意药液撒漏。</w:t>
            </w:r>
            <w:r>
              <w:rPr>
                <w:rStyle w:val="style7"/>
                <w:rFonts w:hint="eastAsia"/>
              </w:rPr>
              <w:t xml:space="preserve"> 5.</w:t>
            </w:r>
            <w:r>
              <w:rPr>
                <w:rStyle w:val="style7"/>
                <w:rFonts w:hint="eastAsia"/>
              </w:rPr>
              <w:t>施用器械在使用前、后需彻底清洗，废水不应污染河流等水源，剩余药液应妥善放置，集中处理，空瓶应销毁。</w:t>
            </w:r>
            <w:r>
              <w:rPr>
                <w:rStyle w:val="style7"/>
                <w:rFonts w:hint="eastAsia"/>
              </w:rPr>
              <w:t xml:space="preserve"> 6.</w:t>
            </w:r>
            <w:r>
              <w:rPr>
                <w:rStyle w:val="style7"/>
                <w:rFonts w:hint="eastAsia"/>
              </w:rPr>
              <w:t>建议与其他不同作用机理的杀菌剂交替使用。</w:t>
            </w:r>
            <w:r>
              <w:rPr>
                <w:rStyle w:val="style7"/>
                <w:rFonts w:hint="eastAsia"/>
              </w:rPr>
              <w:t xml:space="preserve"> 7.</w:t>
            </w:r>
            <w:r>
              <w:rPr>
                <w:rStyle w:val="style7"/>
                <w:rFonts w:hint="eastAsia"/>
              </w:rPr>
              <w:t>孕妇和哺乳期妇女禁止接触。</w:t>
            </w:r>
            <w:r>
              <w:rPr>
                <w:rStyle w:val="style7"/>
                <w:rFonts w:hint="eastAsia"/>
              </w:rPr>
              <w:t>8.</w:t>
            </w:r>
            <w:r>
              <w:rPr>
                <w:rStyle w:val="style7"/>
                <w:rFonts w:hint="eastAsia"/>
              </w:rPr>
              <w:t>废弃物应妥善处理，不能乱丢乱放，也不能做他用。</w:t>
            </w:r>
          </w:p>
        </w:tc>
      </w:tr>
      <w:tr w:rsidR="00000000">
        <w:trPr>
          <w:divId w:val="19145915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避免药剂直接接触皮肤及眼睛，一旦接触，立即用大量清水冲洗干净。</w:t>
            </w:r>
            <w:r>
              <w:rPr>
                <w:rStyle w:val="style7"/>
                <w:rFonts w:hint="eastAsia"/>
              </w:rPr>
              <w:t xml:space="preserve"> 2.</w:t>
            </w:r>
            <w:r>
              <w:rPr>
                <w:rStyle w:val="style7"/>
                <w:rFonts w:hint="eastAsia"/>
              </w:rPr>
              <w:t>如误服，应立即催吐和洗胃，</w:t>
            </w:r>
            <w:proofErr w:type="gramStart"/>
            <w:r>
              <w:rPr>
                <w:rStyle w:val="style7"/>
                <w:rFonts w:hint="eastAsia"/>
              </w:rPr>
              <w:t>并速携标签</w:t>
            </w:r>
            <w:proofErr w:type="gramEnd"/>
            <w:r>
              <w:rPr>
                <w:rStyle w:val="style7"/>
                <w:rFonts w:hint="eastAsia"/>
              </w:rPr>
              <w:t>就医对症治疗。</w:t>
            </w:r>
          </w:p>
        </w:tc>
      </w:tr>
      <w:tr w:rsidR="00000000">
        <w:trPr>
          <w:divId w:val="19145915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本品应贮在通风、干燥的库房中。密封包装，</w:t>
            </w:r>
            <w:r>
              <w:rPr>
                <w:rStyle w:val="style7"/>
                <w:rFonts w:hint="eastAsia"/>
              </w:rPr>
              <w:t>注意防止明火，搬运时轻拿轻放，不可倒置。</w:t>
            </w:r>
            <w:r>
              <w:rPr>
                <w:rStyle w:val="style7"/>
                <w:rFonts w:hint="eastAsia"/>
              </w:rPr>
              <w:t xml:space="preserve"> 2.</w:t>
            </w:r>
            <w:r>
              <w:rPr>
                <w:rStyle w:val="style7"/>
                <w:rFonts w:hint="eastAsia"/>
              </w:rPr>
              <w:t>不能与食品、饮料、粮食、饲料等混合储运；置于儿童接触不到的位置并加锁保存。</w:t>
            </w:r>
          </w:p>
        </w:tc>
      </w:tr>
      <w:tr w:rsidR="00000000">
        <w:trPr>
          <w:divId w:val="19145915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9145915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31352219"/>
          <w:tblCellSpacing w:w="0" w:type="dxa"/>
        </w:trPr>
        <w:tc>
          <w:tcPr>
            <w:tcW w:w="0" w:type="auto"/>
            <w:vAlign w:val="center"/>
            <w:hideMark/>
          </w:tcPr>
          <w:p w:rsidR="00000000" w:rsidRDefault="00475260">
            <w:r>
              <w:rPr>
                <w:rStyle w:val="style4"/>
                <w:rFonts w:hint="eastAsia"/>
              </w:rPr>
              <w:t>登记证号：</w:t>
            </w:r>
            <w:r>
              <w:rPr>
                <w:rFonts w:hint="eastAsia"/>
              </w:rPr>
              <w:t>PD20173295</w:t>
            </w:r>
          </w:p>
        </w:tc>
      </w:tr>
      <w:tr w:rsidR="00000000">
        <w:trPr>
          <w:divId w:val="231352219"/>
          <w:tblCellSpacing w:w="0" w:type="dxa"/>
        </w:trPr>
        <w:tc>
          <w:tcPr>
            <w:tcW w:w="0" w:type="auto"/>
            <w:vAlign w:val="center"/>
            <w:hideMark/>
          </w:tcPr>
          <w:p w:rsidR="00000000" w:rsidRDefault="00475260">
            <w:r>
              <w:rPr>
                <w:rStyle w:val="style4"/>
                <w:rFonts w:hint="eastAsia"/>
              </w:rPr>
              <w:t>登记证持有人：</w:t>
            </w:r>
            <w:r>
              <w:rPr>
                <w:rFonts w:hint="eastAsia"/>
              </w:rPr>
              <w:t>深圳</w:t>
            </w:r>
            <w:proofErr w:type="gramStart"/>
            <w:r>
              <w:rPr>
                <w:rFonts w:hint="eastAsia"/>
              </w:rPr>
              <w:t>诺普信农化</w:t>
            </w:r>
            <w:proofErr w:type="gramEnd"/>
            <w:r>
              <w:rPr>
                <w:rFonts w:hint="eastAsia"/>
              </w:rPr>
              <w:t>股份有限公司</w:t>
            </w:r>
          </w:p>
        </w:tc>
      </w:tr>
      <w:tr w:rsidR="00000000">
        <w:trPr>
          <w:divId w:val="231352219"/>
          <w:tblCellSpacing w:w="0" w:type="dxa"/>
        </w:trPr>
        <w:tc>
          <w:tcPr>
            <w:tcW w:w="0" w:type="auto"/>
            <w:vAlign w:val="center"/>
            <w:hideMark/>
          </w:tcPr>
          <w:p w:rsidR="00000000" w:rsidRDefault="00475260">
            <w:r>
              <w:rPr>
                <w:rStyle w:val="style4"/>
                <w:rFonts w:hint="eastAsia"/>
              </w:rPr>
              <w:t>农药名称：</w:t>
            </w:r>
            <w:r>
              <w:rPr>
                <w:rFonts w:hint="eastAsia"/>
              </w:rPr>
              <w:t>氰氟·</w:t>
            </w:r>
            <w:proofErr w:type="gramStart"/>
            <w:r>
              <w:rPr>
                <w:rFonts w:hint="eastAsia"/>
              </w:rPr>
              <w:t>茚虫威</w:t>
            </w:r>
            <w:proofErr w:type="gramEnd"/>
          </w:p>
        </w:tc>
      </w:tr>
      <w:tr w:rsidR="00000000">
        <w:trPr>
          <w:divId w:val="231352219"/>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231352219"/>
          <w:tblCellSpacing w:w="0" w:type="dxa"/>
        </w:trPr>
        <w:tc>
          <w:tcPr>
            <w:tcW w:w="0" w:type="auto"/>
            <w:vAlign w:val="center"/>
            <w:hideMark/>
          </w:tcPr>
          <w:p w:rsidR="00000000" w:rsidRDefault="00475260">
            <w:pPr>
              <w:divId w:val="1399131204"/>
            </w:pPr>
            <w:r>
              <w:rPr>
                <w:rStyle w:val="style4"/>
                <w:rFonts w:hint="eastAsia"/>
              </w:rPr>
              <w:t>毒性及其标识：</w:t>
            </w:r>
            <w:r>
              <w:rPr>
                <w:rFonts w:hint="eastAsia"/>
              </w:rPr>
              <w:t xml:space="preserve"> </w:t>
            </w:r>
            <w:r>
              <w:rPr>
                <w:noProof/>
              </w:rPr>
              <w:drawing>
                <wp:inline distT="0" distB="0" distL="0" distR="0" wp14:anchorId="0D7C92FE" wp14:editId="7F1FD1A4">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31352219"/>
          <w:tblCellSpacing w:w="0" w:type="dxa"/>
        </w:trPr>
        <w:tc>
          <w:tcPr>
            <w:tcW w:w="0" w:type="auto"/>
            <w:vAlign w:val="center"/>
            <w:hideMark/>
          </w:tcPr>
          <w:p w:rsidR="00000000" w:rsidRDefault="00475260">
            <w:r>
              <w:rPr>
                <w:rStyle w:val="style4"/>
                <w:rFonts w:hint="eastAsia"/>
              </w:rPr>
              <w:t>总有效成分含量：</w:t>
            </w:r>
            <w:r>
              <w:rPr>
                <w:rFonts w:hint="eastAsia"/>
              </w:rPr>
              <w:t>36%</w:t>
            </w:r>
          </w:p>
        </w:tc>
      </w:tr>
      <w:tr w:rsidR="00000000">
        <w:trPr>
          <w:divId w:val="231352219"/>
          <w:tblCellSpacing w:w="0" w:type="dxa"/>
        </w:trPr>
        <w:tc>
          <w:tcPr>
            <w:tcW w:w="0" w:type="auto"/>
            <w:vAlign w:val="center"/>
            <w:hideMark/>
          </w:tcPr>
          <w:p w:rsidR="00000000" w:rsidRDefault="00475260">
            <w:pPr>
              <w:divId w:val="295334795"/>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茚虫威</w:t>
            </w:r>
            <w:proofErr w:type="gramEnd"/>
            <w:r>
              <w:rPr>
                <w:rFonts w:hint="eastAsia"/>
              </w:rPr>
              <w:t xml:space="preserve">12%    </w:t>
            </w:r>
            <w:proofErr w:type="gramStart"/>
            <w:r>
              <w:rPr>
                <w:rFonts w:hint="eastAsia"/>
              </w:rPr>
              <w:t>氰氟虫腙</w:t>
            </w:r>
            <w:proofErr w:type="gramEnd"/>
            <w:r>
              <w:rPr>
                <w:rFonts w:hint="eastAsia"/>
              </w:rPr>
              <w:t xml:space="preserve">24%    </w:t>
            </w:r>
          </w:p>
        </w:tc>
      </w:tr>
      <w:tr w:rsidR="00000000">
        <w:trPr>
          <w:divId w:val="231352219"/>
          <w:tblCellSpacing w:w="0" w:type="dxa"/>
        </w:trPr>
        <w:tc>
          <w:tcPr>
            <w:tcW w:w="0" w:type="auto"/>
            <w:vAlign w:val="center"/>
            <w:hideMark/>
          </w:tcPr>
          <w:p w:rsidR="00000000" w:rsidRDefault="00475260">
            <w:pPr>
              <w:divId w:val="118725350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3135221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建议在小菜蛾低龄幼虫发生高峰期施药，对甘蓝均匀喷雾，叶片正反面</w:t>
            </w:r>
            <w:proofErr w:type="gramStart"/>
            <w:r>
              <w:rPr>
                <w:rStyle w:val="style7"/>
                <w:rFonts w:hint="eastAsia"/>
              </w:rPr>
              <w:t>均需着</w:t>
            </w:r>
            <w:proofErr w:type="gramEnd"/>
            <w:r>
              <w:rPr>
                <w:rStyle w:val="style7"/>
                <w:rFonts w:hint="eastAsia"/>
              </w:rPr>
              <w:t>药，大风天或预计</w:t>
            </w:r>
            <w:r>
              <w:rPr>
                <w:rStyle w:val="style7"/>
                <w:rFonts w:hint="eastAsia"/>
              </w:rPr>
              <w:t>1</w:t>
            </w:r>
            <w:r>
              <w:rPr>
                <w:rStyle w:val="style7"/>
                <w:rFonts w:hint="eastAsia"/>
              </w:rPr>
              <w:t>小时内降雨请勿施药。本品在甘蓝上每季最多使用</w:t>
            </w:r>
            <w:r>
              <w:rPr>
                <w:rStyle w:val="style7"/>
                <w:rFonts w:hint="eastAsia"/>
              </w:rPr>
              <w:t>1</w:t>
            </w:r>
            <w:r>
              <w:rPr>
                <w:rStyle w:val="style7"/>
                <w:rFonts w:hint="eastAsia"/>
              </w:rPr>
              <w:t>次，安全间隔期为</w:t>
            </w:r>
            <w:r>
              <w:rPr>
                <w:rStyle w:val="style7"/>
                <w:rFonts w:hint="eastAsia"/>
              </w:rPr>
              <w:t>7</w:t>
            </w:r>
            <w:r>
              <w:rPr>
                <w:rStyle w:val="style7"/>
                <w:rFonts w:hint="eastAsia"/>
              </w:rPr>
              <w:t>天。</w:t>
            </w:r>
          </w:p>
        </w:tc>
      </w:tr>
      <w:tr w:rsidR="00000000">
        <w:trPr>
          <w:divId w:val="23135221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茚虫威</w:t>
            </w:r>
            <w:proofErr w:type="gramEnd"/>
            <w:r>
              <w:rPr>
                <w:rStyle w:val="style7"/>
                <w:rFonts w:hint="eastAsia"/>
              </w:rPr>
              <w:t>以胃毒作用为主，兼具触杀活性；</w:t>
            </w:r>
            <w:proofErr w:type="gramStart"/>
            <w:r>
              <w:rPr>
                <w:rStyle w:val="style7"/>
                <w:rFonts w:hint="eastAsia"/>
              </w:rPr>
              <w:t>氰氟虫腙</w:t>
            </w:r>
            <w:proofErr w:type="gramEnd"/>
            <w:r>
              <w:rPr>
                <w:rStyle w:val="style7"/>
                <w:rFonts w:hint="eastAsia"/>
              </w:rPr>
              <w:t>具有胃毒兼触杀作用，其功能是阻断害虫神经系统钠离子通道，使虫体过度放松、麻痹，直至最终死亡。本品还具有耐雨水冲刷特性。二者混配后对甘蓝小菜蛾具有良好的防治效果。</w:t>
            </w:r>
          </w:p>
        </w:tc>
      </w:tr>
      <w:tr w:rsidR="00000000">
        <w:trPr>
          <w:divId w:val="23135221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配药和施药时，应穿防护服，戴口罩、护目镜以及胶皮手套，以避免污染皮肤和眼睛，施药完毕后应及时换洗衣物，洗净手、脸和被污染的皮肤。</w:t>
            </w:r>
            <w:r>
              <w:rPr>
                <w:rStyle w:val="style7"/>
                <w:rFonts w:hint="eastAsia"/>
              </w:rPr>
              <w:t>2.</w:t>
            </w:r>
            <w:r>
              <w:rPr>
                <w:rStyle w:val="style7"/>
                <w:rFonts w:hint="eastAsia"/>
              </w:rPr>
              <w:t>施药前、后要彻底清洗喷药器械，洗涤后的废水不应污染河流等水源，未用完的药液应密封后妥善放置。</w:t>
            </w:r>
            <w:r>
              <w:rPr>
                <w:rStyle w:val="style7"/>
                <w:rFonts w:hint="eastAsia"/>
              </w:rPr>
              <w:t xml:space="preserve"> 3.</w:t>
            </w:r>
            <w:r>
              <w:rPr>
                <w:rStyle w:val="style7"/>
                <w:rFonts w:hint="eastAsia"/>
              </w:rPr>
              <w:t>开启封口应小心药液溅出，废弃包装物应冲洗后深埋或由生产企业回收处理，不可随意丢弃或作他用。</w:t>
            </w:r>
            <w:r>
              <w:rPr>
                <w:rStyle w:val="style7"/>
                <w:rFonts w:hint="eastAsia"/>
              </w:rPr>
              <w:t xml:space="preserve"> 4. </w:t>
            </w:r>
            <w:r>
              <w:rPr>
                <w:rStyle w:val="style7"/>
                <w:rFonts w:hint="eastAsia"/>
              </w:rPr>
              <w:t>使用时不得污染各类水域、土壤等环境。</w:t>
            </w:r>
            <w:r>
              <w:rPr>
                <w:rStyle w:val="style7"/>
                <w:rFonts w:hint="eastAsia"/>
              </w:rPr>
              <w:t xml:space="preserve">5. </w:t>
            </w:r>
            <w:r>
              <w:rPr>
                <w:rStyle w:val="style7"/>
                <w:rFonts w:hint="eastAsia"/>
              </w:rPr>
              <w:t>对水生生物、蜜蜂和家蚕高毒，水产养殖区、河塘等水体附近禁用，禁止在河塘等水域清洗施药器具；（周围）开花植物花期禁用；桑园及蚕室附近禁用。</w:t>
            </w:r>
            <w:r>
              <w:rPr>
                <w:rStyle w:val="style7"/>
                <w:rFonts w:hint="eastAsia"/>
              </w:rPr>
              <w:t>6.</w:t>
            </w:r>
            <w:r>
              <w:rPr>
                <w:rStyle w:val="style7"/>
                <w:rFonts w:hint="eastAsia"/>
              </w:rPr>
              <w:t>孕妇及哺乳期妇女禁止接触本品。</w:t>
            </w:r>
            <w:r>
              <w:rPr>
                <w:rStyle w:val="style7"/>
                <w:rFonts w:hint="eastAsia"/>
              </w:rPr>
              <w:t>7.</w:t>
            </w:r>
            <w:r>
              <w:rPr>
                <w:rStyle w:val="style7"/>
                <w:rFonts w:hint="eastAsia"/>
              </w:rPr>
              <w:t>本品对部分西瓜、甜瓜品种敏感。</w:t>
            </w:r>
          </w:p>
        </w:tc>
      </w:tr>
      <w:tr w:rsidR="00000000">
        <w:trPr>
          <w:divId w:val="23135221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使用中或使用后如感觉不适，应立即采取急救措施；本品如误入眼睛，立即用清水至少冲洗</w:t>
            </w:r>
            <w:r>
              <w:rPr>
                <w:rStyle w:val="style7"/>
                <w:rFonts w:hint="eastAsia"/>
              </w:rPr>
              <w:t>15</w:t>
            </w:r>
            <w:r>
              <w:rPr>
                <w:rStyle w:val="style7"/>
                <w:rFonts w:hint="eastAsia"/>
              </w:rPr>
              <w:t>分钟，仍有不适立即就医；如接触皮肤，立即用清水冲洗并换洗衣物；如误服立即送医院对症治疗，无特殊解毒剂。</w:t>
            </w:r>
          </w:p>
        </w:tc>
      </w:tr>
      <w:tr w:rsidR="00000000">
        <w:trPr>
          <w:divId w:val="23135221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本品贮存应注意阴凉、干</w:t>
            </w:r>
            <w:r>
              <w:rPr>
                <w:rStyle w:val="style7"/>
                <w:rFonts w:hint="eastAsia"/>
              </w:rPr>
              <w:t>燥、通风，远离火源或热源，不能与食品、饮料、粮食、饲料等物品同贮同运。远离儿童及家畜并加锁，以免误服。避免与皮肤、眼睛接触。装卸运输时注意检查包装是否密封完整，轻拿轻放，不可倒置。</w:t>
            </w:r>
          </w:p>
        </w:tc>
      </w:tr>
      <w:tr w:rsidR="00000000">
        <w:trPr>
          <w:divId w:val="23135221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3135221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25742100"/>
          <w:tblCellSpacing w:w="0" w:type="dxa"/>
        </w:trPr>
        <w:tc>
          <w:tcPr>
            <w:tcW w:w="0" w:type="auto"/>
            <w:vAlign w:val="center"/>
            <w:hideMark/>
          </w:tcPr>
          <w:p w:rsidR="00000000" w:rsidRDefault="00475260">
            <w:r>
              <w:rPr>
                <w:rStyle w:val="style4"/>
                <w:rFonts w:hint="eastAsia"/>
              </w:rPr>
              <w:t>登记证号：</w:t>
            </w:r>
            <w:r>
              <w:rPr>
                <w:rFonts w:hint="eastAsia"/>
              </w:rPr>
              <w:t>PD20096340</w:t>
            </w:r>
          </w:p>
        </w:tc>
      </w:tr>
      <w:tr w:rsidR="00000000">
        <w:trPr>
          <w:divId w:val="1325742100"/>
          <w:tblCellSpacing w:w="0" w:type="dxa"/>
        </w:trPr>
        <w:tc>
          <w:tcPr>
            <w:tcW w:w="0" w:type="auto"/>
            <w:vAlign w:val="center"/>
            <w:hideMark/>
          </w:tcPr>
          <w:p w:rsidR="00000000" w:rsidRDefault="00475260">
            <w:r>
              <w:rPr>
                <w:rStyle w:val="style4"/>
                <w:rFonts w:hint="eastAsia"/>
              </w:rPr>
              <w:t>登记证持有人：</w:t>
            </w:r>
            <w:r>
              <w:rPr>
                <w:rFonts w:hint="eastAsia"/>
              </w:rPr>
              <w:t>安徽亚华医药化工有限公司</w:t>
            </w:r>
          </w:p>
        </w:tc>
      </w:tr>
      <w:tr w:rsidR="00000000">
        <w:trPr>
          <w:divId w:val="1325742100"/>
          <w:tblCellSpacing w:w="0" w:type="dxa"/>
        </w:trPr>
        <w:tc>
          <w:tcPr>
            <w:tcW w:w="0" w:type="auto"/>
            <w:vAlign w:val="center"/>
            <w:hideMark/>
          </w:tcPr>
          <w:p w:rsidR="00000000" w:rsidRDefault="00475260">
            <w:r>
              <w:rPr>
                <w:rStyle w:val="style4"/>
                <w:rFonts w:hint="eastAsia"/>
              </w:rPr>
              <w:t>农药名称：</w:t>
            </w:r>
            <w:proofErr w:type="gramStart"/>
            <w:r>
              <w:rPr>
                <w:rFonts w:hint="eastAsia"/>
              </w:rPr>
              <w:t>杀螺胺</w:t>
            </w:r>
            <w:proofErr w:type="gramEnd"/>
            <w:r>
              <w:rPr>
                <w:rFonts w:hint="eastAsia"/>
              </w:rPr>
              <w:t>乙醇胺盐</w:t>
            </w:r>
            <w:r>
              <w:rPr>
                <w:rFonts w:hint="eastAsia"/>
              </w:rPr>
              <w:t>(83.1%)</w:t>
            </w:r>
          </w:p>
        </w:tc>
      </w:tr>
      <w:tr w:rsidR="00000000">
        <w:trPr>
          <w:divId w:val="1325742100"/>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325742100"/>
          <w:tblCellSpacing w:w="0" w:type="dxa"/>
        </w:trPr>
        <w:tc>
          <w:tcPr>
            <w:tcW w:w="0" w:type="auto"/>
            <w:vAlign w:val="center"/>
            <w:hideMark/>
          </w:tcPr>
          <w:p w:rsidR="00000000" w:rsidRDefault="00475260">
            <w:pPr>
              <w:divId w:val="557589063"/>
            </w:pPr>
            <w:r>
              <w:rPr>
                <w:rStyle w:val="style4"/>
                <w:rFonts w:hint="eastAsia"/>
              </w:rPr>
              <w:t>毒性及其标识：</w:t>
            </w:r>
            <w:r>
              <w:rPr>
                <w:rFonts w:hint="eastAsia"/>
              </w:rPr>
              <w:t xml:space="preserve"> </w:t>
            </w:r>
            <w:r>
              <w:rPr>
                <w:noProof/>
              </w:rPr>
              <w:drawing>
                <wp:inline distT="0" distB="0" distL="0" distR="0" wp14:anchorId="02BA89B3" wp14:editId="49415AF0">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25742100"/>
          <w:tblCellSpacing w:w="0" w:type="dxa"/>
        </w:trPr>
        <w:tc>
          <w:tcPr>
            <w:tcW w:w="0" w:type="auto"/>
            <w:vAlign w:val="center"/>
            <w:hideMark/>
          </w:tcPr>
          <w:p w:rsidR="00000000" w:rsidRDefault="00475260">
            <w:r>
              <w:rPr>
                <w:rStyle w:val="style4"/>
                <w:rFonts w:hint="eastAsia"/>
              </w:rPr>
              <w:t>总有效成分含量：</w:t>
            </w:r>
            <w:r>
              <w:rPr>
                <w:rFonts w:hint="eastAsia"/>
              </w:rPr>
              <w:t>/</w:t>
            </w:r>
          </w:p>
        </w:tc>
      </w:tr>
      <w:tr w:rsidR="00000000">
        <w:trPr>
          <w:divId w:val="1325742100"/>
          <w:tblCellSpacing w:w="0" w:type="dxa"/>
        </w:trPr>
        <w:tc>
          <w:tcPr>
            <w:tcW w:w="0" w:type="auto"/>
            <w:vAlign w:val="center"/>
            <w:hideMark/>
          </w:tcPr>
          <w:p w:rsidR="00000000" w:rsidRDefault="00475260">
            <w:pPr>
              <w:divId w:val="342822303"/>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杀螺胺</w:t>
            </w:r>
            <w:proofErr w:type="gramEnd"/>
            <w:r>
              <w:rPr>
                <w:rFonts w:hint="eastAsia"/>
              </w:rPr>
              <w:t xml:space="preserve">70%    </w:t>
            </w:r>
          </w:p>
        </w:tc>
      </w:tr>
      <w:tr w:rsidR="00000000">
        <w:trPr>
          <w:divId w:val="1325742100"/>
          <w:tblCellSpacing w:w="0" w:type="dxa"/>
        </w:trPr>
        <w:tc>
          <w:tcPr>
            <w:tcW w:w="0" w:type="auto"/>
            <w:vAlign w:val="center"/>
            <w:hideMark/>
          </w:tcPr>
          <w:p w:rsidR="00000000" w:rsidRDefault="00475260">
            <w:pPr>
              <w:divId w:val="32081785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福寿螺</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毒土法</w:t>
                  </w:r>
                </w:p>
              </w:tc>
            </w:tr>
          </w:tbl>
          <w:p w:rsidR="00000000" w:rsidRDefault="00475260"/>
        </w:tc>
      </w:tr>
      <w:tr w:rsidR="00000000">
        <w:trPr>
          <w:divId w:val="132574210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直播田和移栽田的用药时间均在第</w:t>
            </w:r>
            <w:r>
              <w:rPr>
                <w:rStyle w:val="style7"/>
                <w:rFonts w:hint="eastAsia"/>
              </w:rPr>
              <w:t>1</w:t>
            </w:r>
            <w:r>
              <w:rPr>
                <w:rStyle w:val="style7"/>
                <w:rFonts w:hint="eastAsia"/>
              </w:rPr>
              <w:t>次降雨或灌溉后</w:t>
            </w:r>
            <w:r>
              <w:rPr>
                <w:rStyle w:val="style7"/>
                <w:rFonts w:hint="eastAsia"/>
              </w:rPr>
              <w:t>，保持田间水深度</w:t>
            </w:r>
            <w:smartTag w:uri="urn:schemas-microsoft-com:office:smarttags" w:element="chmetcnv">
              <w:smartTagPr>
                <w:attr w:name="TCSC" w:val="0"/>
                <w:attr w:name="NumberType" w:val="1"/>
                <w:attr w:name="Negative" w:val="False"/>
                <w:attr w:name="HasSpace" w:val="False"/>
                <w:attr w:name="SourceValue" w:val="3"/>
                <w:attr w:name="UnitName" w:val="厘米"/>
              </w:smartTagPr>
              <w:r>
                <w:rPr>
                  <w:rStyle w:val="style7"/>
                  <w:rFonts w:hint="eastAsia"/>
                </w:rPr>
                <w:t>3</w:t>
              </w:r>
              <w:r>
                <w:rPr>
                  <w:rStyle w:val="style7"/>
                  <w:rFonts w:hint="eastAsia"/>
                </w:rPr>
                <w:t>厘米</w:t>
              </w:r>
            </w:smartTag>
            <w:r>
              <w:rPr>
                <w:rStyle w:val="style7"/>
                <w:rFonts w:hint="eastAsia"/>
              </w:rPr>
              <w:t>，但</w:t>
            </w:r>
            <w:proofErr w:type="gramStart"/>
            <w:r>
              <w:rPr>
                <w:rStyle w:val="style7"/>
                <w:rFonts w:hint="eastAsia"/>
              </w:rPr>
              <w:t>不</w:t>
            </w:r>
            <w:proofErr w:type="gramEnd"/>
            <w:r>
              <w:rPr>
                <w:rStyle w:val="style7"/>
                <w:rFonts w:hint="eastAsia"/>
              </w:rPr>
              <w:t>淹没秧苗，每亩用药实物量</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50"/>
                <w:attr w:name="UnitName" w:val="克"/>
              </w:smartTagPr>
              <w:r>
                <w:rPr>
                  <w:rStyle w:val="style7"/>
                  <w:rFonts w:hint="eastAsia"/>
                </w:rPr>
                <w:t>-50</w:t>
              </w:r>
              <w:r>
                <w:rPr>
                  <w:rStyle w:val="style7"/>
                  <w:rFonts w:hint="eastAsia"/>
                </w:rPr>
                <w:t>克</w:t>
              </w:r>
            </w:smartTag>
            <w:r>
              <w:rPr>
                <w:rStyle w:val="style7"/>
                <w:rFonts w:hint="eastAsia"/>
              </w:rPr>
              <w:t>，拌沙土</w:t>
            </w:r>
            <w:smartTag w:uri="urn:schemas-microsoft-com:office:smarttags" w:element="chmetcnv">
              <w:smartTagPr>
                <w:attr w:name="TCSC" w:val="0"/>
                <w:attr w:name="NumberType" w:val="1"/>
                <w:attr w:name="Negative" w:val="False"/>
                <w:attr w:name="HasSpace" w:val="False"/>
                <w:attr w:name="SourceValue" w:val="20"/>
                <w:attr w:name="UnitName" w:val="公斤"/>
              </w:smartTagPr>
              <w:r>
                <w:rPr>
                  <w:rStyle w:val="style7"/>
                  <w:rFonts w:hint="eastAsia"/>
                </w:rPr>
                <w:t>20</w:t>
              </w:r>
              <w:r>
                <w:rPr>
                  <w:rStyle w:val="style7"/>
                  <w:rFonts w:hint="eastAsia"/>
                </w:rPr>
                <w:t>公斤</w:t>
              </w:r>
            </w:smartTag>
            <w:r>
              <w:rPr>
                <w:rStyle w:val="style7"/>
                <w:rFonts w:hint="eastAsia"/>
              </w:rPr>
              <w:t>均匀施撒于水稻田中，施药后保持</w:t>
            </w:r>
            <w:r>
              <w:rPr>
                <w:rStyle w:val="style7"/>
                <w:rFonts w:hint="eastAsia"/>
              </w:rPr>
              <w:t>2</w:t>
            </w:r>
            <w:r>
              <w:rPr>
                <w:rStyle w:val="style7"/>
                <w:rFonts w:hint="eastAsia"/>
              </w:rPr>
              <w:t>天以上不再灌水，</w:t>
            </w:r>
            <w:r>
              <w:rPr>
                <w:rStyle w:val="style7"/>
                <w:rFonts w:hint="eastAsia"/>
              </w:rPr>
              <w:t>7</w:t>
            </w:r>
            <w:r>
              <w:rPr>
                <w:rStyle w:val="style7"/>
                <w:rFonts w:hint="eastAsia"/>
              </w:rPr>
              <w:t>天内不要排水。安全间隔期</w:t>
            </w:r>
            <w:r>
              <w:rPr>
                <w:rStyle w:val="style7"/>
                <w:rFonts w:hint="eastAsia"/>
              </w:rPr>
              <w:t>52</w:t>
            </w:r>
            <w:r>
              <w:rPr>
                <w:rStyle w:val="style7"/>
                <w:rFonts w:hint="eastAsia"/>
              </w:rPr>
              <w:t>天。</w:t>
            </w:r>
          </w:p>
        </w:tc>
      </w:tr>
      <w:tr w:rsidR="00000000">
        <w:trPr>
          <w:divId w:val="132574210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本品主要用于防治水稻田福寿螺，其杀螺（兼</w:t>
            </w:r>
            <w:proofErr w:type="gramStart"/>
            <w:r>
              <w:rPr>
                <w:rStyle w:val="style7"/>
                <w:rFonts w:hint="eastAsia"/>
              </w:rPr>
              <w:t>杀螺卵</w:t>
            </w:r>
            <w:proofErr w:type="gramEnd"/>
            <w:r>
              <w:rPr>
                <w:rStyle w:val="style7"/>
                <w:rFonts w:hint="eastAsia"/>
              </w:rPr>
              <w:t>）速度较快，效果较好。本品悬浮率高、润湿时间短、分散速度快、稳定性好，使用方便。</w:t>
            </w:r>
          </w:p>
        </w:tc>
      </w:tr>
      <w:tr w:rsidR="00000000">
        <w:trPr>
          <w:divId w:val="132574210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、本品对鱼类等水生生物有毒，养鱼稻田禁用，施药后的田水不能直接排入河塘等水体。远离水产养殖区施药，禁止在河塘等水体中清洗施药器具。</w:t>
            </w:r>
            <w:r>
              <w:rPr>
                <w:rStyle w:val="style7"/>
                <w:rFonts w:hint="eastAsia"/>
              </w:rPr>
              <w:t xml:space="preserve"> 2</w:t>
            </w:r>
            <w:r>
              <w:rPr>
                <w:rStyle w:val="style7"/>
                <w:rFonts w:hint="eastAsia"/>
              </w:rPr>
              <w:t>、施药时，应穿戴口罩、防护镜、工作服、手套、胶靴</w:t>
            </w:r>
            <w:r>
              <w:rPr>
                <w:rStyle w:val="style7"/>
                <w:rFonts w:hint="eastAsia"/>
              </w:rPr>
              <w:t>，避免药剂吞入口中、吸入鼻中、接触皮肤、溅到眼睛；施药后，用</w:t>
            </w:r>
            <w:proofErr w:type="gramStart"/>
            <w:r>
              <w:rPr>
                <w:rStyle w:val="style7"/>
                <w:rFonts w:hint="eastAsia"/>
              </w:rPr>
              <w:t>清水彻洗施药</w:t>
            </w:r>
            <w:proofErr w:type="gramEnd"/>
            <w:r>
              <w:rPr>
                <w:rStyle w:val="style7"/>
                <w:rFonts w:hint="eastAsia"/>
              </w:rPr>
              <w:t>器械、远离水源，残剩药剂和用空的装具应妥善处理。用大量清水和肥皂清洗手和身体其它接触到药剂的部位。</w:t>
            </w:r>
            <w:r>
              <w:rPr>
                <w:rStyle w:val="style7"/>
                <w:rFonts w:hint="eastAsia"/>
              </w:rPr>
              <w:t xml:space="preserve"> 3</w:t>
            </w:r>
            <w:r>
              <w:rPr>
                <w:rStyle w:val="style7"/>
                <w:rFonts w:hint="eastAsia"/>
              </w:rPr>
              <w:t>、禁止与强酸强碱性物质混用。</w:t>
            </w:r>
            <w:r>
              <w:rPr>
                <w:rStyle w:val="style7"/>
                <w:rFonts w:hint="eastAsia"/>
              </w:rPr>
              <w:t xml:space="preserve"> 4</w:t>
            </w:r>
            <w:r>
              <w:rPr>
                <w:rStyle w:val="style7"/>
                <w:rFonts w:hint="eastAsia"/>
              </w:rPr>
              <w:t>、蚕室桑树附近禁用。</w:t>
            </w:r>
            <w:r>
              <w:rPr>
                <w:rStyle w:val="style7"/>
                <w:rFonts w:hint="eastAsia"/>
              </w:rPr>
              <w:t xml:space="preserve"> 5</w:t>
            </w:r>
            <w:r>
              <w:rPr>
                <w:rStyle w:val="style7"/>
                <w:rFonts w:hint="eastAsia"/>
              </w:rPr>
              <w:t>、用过的容器应妥善处理，不可做他用，也不可随意丢弃。</w:t>
            </w:r>
            <w:r>
              <w:rPr>
                <w:rStyle w:val="style7"/>
                <w:rFonts w:hint="eastAsia"/>
              </w:rPr>
              <w:t xml:space="preserve"> 6</w:t>
            </w:r>
            <w:r>
              <w:rPr>
                <w:rStyle w:val="style7"/>
                <w:rFonts w:hint="eastAsia"/>
              </w:rPr>
              <w:t>、建议与其它作用机制不同的杀虫剂轮换使用。</w:t>
            </w:r>
            <w:r>
              <w:rPr>
                <w:rStyle w:val="style7"/>
                <w:rFonts w:hint="eastAsia"/>
              </w:rPr>
              <w:t xml:space="preserve"> 7</w:t>
            </w:r>
            <w:r>
              <w:rPr>
                <w:rStyle w:val="style7"/>
                <w:rFonts w:hint="eastAsia"/>
              </w:rPr>
              <w:t>、孕妇及哺乳期妇女禁止接触本品。</w:t>
            </w:r>
          </w:p>
        </w:tc>
      </w:tr>
      <w:tr w:rsidR="00000000">
        <w:trPr>
          <w:divId w:val="132574210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如果吞入口中，给服半杯水，用手指抠</w:t>
            </w:r>
            <w:proofErr w:type="gramStart"/>
            <w:r>
              <w:rPr>
                <w:rStyle w:val="style7"/>
                <w:rFonts w:hint="eastAsia"/>
              </w:rPr>
              <w:t>喉反复</w:t>
            </w:r>
            <w:proofErr w:type="gramEnd"/>
            <w:r>
              <w:rPr>
                <w:rStyle w:val="style7"/>
                <w:rFonts w:hint="eastAsia"/>
              </w:rPr>
              <w:t>催吐直至呕吐干净并看医生，对症治疗。如果吸入鼻中，把病人移出污染区给予清新空气并看医</w:t>
            </w:r>
            <w:r>
              <w:rPr>
                <w:rStyle w:val="style7"/>
                <w:rFonts w:hint="eastAsia"/>
              </w:rPr>
              <w:t>生，如果接触到皮肤，用清水清洗并就医；如果溅到眼睛，用大量清水冲洗眼睛</w:t>
            </w:r>
            <w:r>
              <w:rPr>
                <w:rStyle w:val="style7"/>
                <w:rFonts w:hint="eastAsia"/>
              </w:rPr>
              <w:t>15</w:t>
            </w:r>
            <w:r>
              <w:rPr>
                <w:rStyle w:val="style7"/>
                <w:rFonts w:hint="eastAsia"/>
              </w:rPr>
              <w:t>分钟以上并看医生。</w:t>
            </w:r>
          </w:p>
        </w:tc>
      </w:tr>
      <w:tr w:rsidR="00000000">
        <w:trPr>
          <w:divId w:val="132574210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贮存和运输时，严防潮湿和日晒，避免与皮肤、眼睛接触，防止由口鼻吸入。本品在阴凉干燥处密封保存，远离儿童并加锁，不能与食品、饮料、粮食、饲料等混合贮存。</w:t>
            </w:r>
          </w:p>
        </w:tc>
      </w:tr>
      <w:tr w:rsidR="00000000">
        <w:trPr>
          <w:divId w:val="132574210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2574210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04717416"/>
          <w:tblCellSpacing w:w="0" w:type="dxa"/>
        </w:trPr>
        <w:tc>
          <w:tcPr>
            <w:tcW w:w="0" w:type="auto"/>
            <w:vAlign w:val="center"/>
            <w:hideMark/>
          </w:tcPr>
          <w:p w:rsidR="00000000" w:rsidRDefault="00475260">
            <w:r>
              <w:rPr>
                <w:rStyle w:val="style4"/>
                <w:rFonts w:hint="eastAsia"/>
              </w:rPr>
              <w:t>登记证号：</w:t>
            </w:r>
            <w:r>
              <w:rPr>
                <w:rFonts w:hint="eastAsia"/>
              </w:rPr>
              <w:t>PD20040151</w:t>
            </w:r>
          </w:p>
        </w:tc>
      </w:tr>
      <w:tr w:rsidR="00000000">
        <w:trPr>
          <w:divId w:val="704717416"/>
          <w:tblCellSpacing w:w="0" w:type="dxa"/>
        </w:trPr>
        <w:tc>
          <w:tcPr>
            <w:tcW w:w="0" w:type="auto"/>
            <w:vAlign w:val="center"/>
            <w:hideMark/>
          </w:tcPr>
          <w:p w:rsidR="00000000" w:rsidRDefault="00475260">
            <w:r>
              <w:rPr>
                <w:rStyle w:val="style4"/>
                <w:rFonts w:hint="eastAsia"/>
              </w:rPr>
              <w:t>登记证持有人：</w:t>
            </w:r>
            <w:r>
              <w:rPr>
                <w:rFonts w:hint="eastAsia"/>
              </w:rPr>
              <w:t>江苏蓝丰生物化工股份有限公司</w:t>
            </w:r>
          </w:p>
        </w:tc>
      </w:tr>
      <w:tr w:rsidR="00000000">
        <w:trPr>
          <w:divId w:val="704717416"/>
          <w:tblCellSpacing w:w="0" w:type="dxa"/>
        </w:trPr>
        <w:tc>
          <w:tcPr>
            <w:tcW w:w="0" w:type="auto"/>
            <w:vAlign w:val="center"/>
            <w:hideMark/>
          </w:tcPr>
          <w:p w:rsidR="00000000" w:rsidRDefault="00475260">
            <w:r>
              <w:rPr>
                <w:rStyle w:val="style4"/>
                <w:rFonts w:hint="eastAsia"/>
              </w:rPr>
              <w:t>农药名称：</w:t>
            </w:r>
            <w:r>
              <w:rPr>
                <w:rFonts w:hint="eastAsia"/>
              </w:rPr>
              <w:t>高效氯氰菊酯</w:t>
            </w:r>
          </w:p>
        </w:tc>
      </w:tr>
      <w:tr w:rsidR="00000000">
        <w:trPr>
          <w:divId w:val="704717416"/>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704717416"/>
          <w:tblCellSpacing w:w="0" w:type="dxa"/>
        </w:trPr>
        <w:tc>
          <w:tcPr>
            <w:tcW w:w="0" w:type="auto"/>
            <w:vAlign w:val="center"/>
            <w:hideMark/>
          </w:tcPr>
          <w:p w:rsidR="00000000" w:rsidRDefault="00475260">
            <w:pPr>
              <w:divId w:val="1667391617"/>
            </w:pPr>
            <w:r>
              <w:rPr>
                <w:rStyle w:val="style4"/>
                <w:rFonts w:hint="eastAsia"/>
              </w:rPr>
              <w:t>毒性及其标识：</w:t>
            </w:r>
            <w:r>
              <w:rPr>
                <w:rFonts w:hint="eastAsia"/>
              </w:rPr>
              <w:t xml:space="preserve"> </w:t>
            </w:r>
            <w:r>
              <w:rPr>
                <w:rFonts w:hint="eastAsia"/>
              </w:rPr>
              <w:t>中等毒</w:t>
            </w:r>
            <w:r>
              <w:rPr>
                <w:rFonts w:hint="eastAsia"/>
              </w:rPr>
              <w:t xml:space="preserve"> </w:t>
            </w:r>
          </w:p>
        </w:tc>
      </w:tr>
      <w:tr w:rsidR="00000000">
        <w:trPr>
          <w:divId w:val="704717416"/>
          <w:tblCellSpacing w:w="0" w:type="dxa"/>
        </w:trPr>
        <w:tc>
          <w:tcPr>
            <w:tcW w:w="0" w:type="auto"/>
            <w:vAlign w:val="center"/>
            <w:hideMark/>
          </w:tcPr>
          <w:p w:rsidR="00000000" w:rsidRDefault="00475260">
            <w:r>
              <w:rPr>
                <w:rStyle w:val="style4"/>
                <w:rFonts w:hint="eastAsia"/>
              </w:rPr>
              <w:t>总有效成分含量：</w:t>
            </w:r>
            <w:r>
              <w:rPr>
                <w:rFonts w:hint="eastAsia"/>
              </w:rPr>
              <w:t>4.5%</w:t>
            </w:r>
          </w:p>
        </w:tc>
      </w:tr>
      <w:tr w:rsidR="00000000">
        <w:trPr>
          <w:divId w:val="704717416"/>
          <w:tblCellSpacing w:w="0" w:type="dxa"/>
        </w:trPr>
        <w:tc>
          <w:tcPr>
            <w:tcW w:w="0" w:type="auto"/>
            <w:vAlign w:val="center"/>
            <w:hideMark/>
          </w:tcPr>
          <w:p w:rsidR="00000000" w:rsidRDefault="00475260">
            <w:pPr>
              <w:divId w:val="1633440519"/>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高效氯氰菊酯</w:t>
            </w:r>
            <w:r>
              <w:rPr>
                <w:rFonts w:hint="eastAsia"/>
              </w:rPr>
              <w:t xml:space="preserve">4.5%    </w:t>
            </w:r>
          </w:p>
        </w:tc>
      </w:tr>
      <w:tr w:rsidR="00000000">
        <w:trPr>
          <w:divId w:val="704717416"/>
          <w:tblCellSpacing w:w="0" w:type="dxa"/>
        </w:trPr>
        <w:tc>
          <w:tcPr>
            <w:tcW w:w="0" w:type="auto"/>
            <w:vAlign w:val="center"/>
            <w:hideMark/>
          </w:tcPr>
          <w:p w:rsidR="00000000" w:rsidRDefault="00475260">
            <w:pPr>
              <w:divId w:val="169708114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迟眼蕈蚊</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35-50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棉铃虫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22-44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豇豆</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豆荚螟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0471741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本品在棉花上每</w:t>
            </w:r>
            <w:r>
              <w:rPr>
                <w:rStyle w:val="style7"/>
                <w:rFonts w:hint="eastAsia"/>
              </w:rPr>
              <w:t>7</w:t>
            </w:r>
            <w:r>
              <w:rPr>
                <w:rStyle w:val="style7"/>
                <w:rFonts w:hint="eastAsia"/>
              </w:rPr>
              <w:t>–</w:t>
            </w:r>
            <w:r>
              <w:rPr>
                <w:rStyle w:val="style7"/>
                <w:rFonts w:hint="eastAsia"/>
              </w:rPr>
              <w:t>10</w:t>
            </w:r>
            <w:r>
              <w:rPr>
                <w:rStyle w:val="style7"/>
                <w:rFonts w:hint="eastAsia"/>
              </w:rPr>
              <w:t>天左右施药一次，可连续用药</w:t>
            </w:r>
            <w:r>
              <w:rPr>
                <w:rStyle w:val="style7"/>
                <w:rFonts w:hint="eastAsia"/>
              </w:rPr>
              <w:t>3</w:t>
            </w:r>
            <w:r>
              <w:rPr>
                <w:rStyle w:val="style7"/>
                <w:rFonts w:hint="eastAsia"/>
              </w:rPr>
              <w:t>次。应该在棉铃虫成虫产卵盛期施药。</w:t>
            </w:r>
            <w:r>
              <w:rPr>
                <w:rStyle w:val="style7"/>
                <w:rFonts w:hint="eastAsia"/>
              </w:rPr>
              <w:t xml:space="preserve"> 2. </w:t>
            </w:r>
            <w:r>
              <w:rPr>
                <w:rStyle w:val="style7"/>
                <w:rFonts w:hint="eastAsia"/>
              </w:rPr>
              <w:t>本品在十字花科蔬菜上</w:t>
            </w:r>
            <w:r>
              <w:rPr>
                <w:rStyle w:val="style7"/>
                <w:rFonts w:hint="eastAsia"/>
              </w:rPr>
              <w:t>7</w:t>
            </w:r>
            <w:r>
              <w:rPr>
                <w:rStyle w:val="style7"/>
                <w:rFonts w:hint="eastAsia"/>
              </w:rPr>
              <w:t>天左右施药一次，可连续用药</w:t>
            </w:r>
            <w:r>
              <w:rPr>
                <w:rStyle w:val="style7"/>
                <w:rFonts w:hint="eastAsia"/>
              </w:rPr>
              <w:t>3</w:t>
            </w:r>
            <w:r>
              <w:rPr>
                <w:rStyle w:val="style7"/>
                <w:rFonts w:hint="eastAsia"/>
              </w:rPr>
              <w:t>次。应于小菜蛾盛发</w:t>
            </w:r>
            <w:proofErr w:type="gramStart"/>
            <w:r>
              <w:rPr>
                <w:rStyle w:val="style7"/>
                <w:rFonts w:hint="eastAsia"/>
              </w:rPr>
              <w:t>期及时</w:t>
            </w:r>
            <w:proofErr w:type="gramEnd"/>
            <w:r>
              <w:rPr>
                <w:rStyle w:val="style7"/>
                <w:rFonts w:hint="eastAsia"/>
              </w:rPr>
              <w:t>施药。</w:t>
            </w:r>
            <w:r>
              <w:rPr>
                <w:rStyle w:val="style7"/>
                <w:rFonts w:hint="eastAsia"/>
              </w:rPr>
              <w:t xml:space="preserve"> 3. </w:t>
            </w:r>
            <w:r>
              <w:rPr>
                <w:rStyle w:val="style7"/>
                <w:rFonts w:hint="eastAsia"/>
              </w:rPr>
              <w:t>本品在豇豆上施药</w:t>
            </w:r>
            <w:r>
              <w:rPr>
                <w:rStyle w:val="style7"/>
                <w:rFonts w:hint="eastAsia"/>
              </w:rPr>
              <w:t>1</w:t>
            </w:r>
            <w:r>
              <w:rPr>
                <w:rStyle w:val="style7"/>
                <w:rFonts w:hint="eastAsia"/>
              </w:rPr>
              <w:t>次，于豇豆豆荚螟幼虫孵化初期施药。</w:t>
            </w:r>
            <w:r>
              <w:rPr>
                <w:rStyle w:val="style7"/>
                <w:rFonts w:hint="eastAsia"/>
              </w:rPr>
              <w:t>4.</w:t>
            </w:r>
            <w:r>
              <w:rPr>
                <w:rStyle w:val="style7"/>
                <w:rFonts w:hint="eastAsia"/>
              </w:rPr>
              <w:t>本品对瓜类、莴苣苗期及烟草敏感，施药时应避免药液漂移到上述作物上，以防产生药害。</w:t>
            </w:r>
            <w:r>
              <w:rPr>
                <w:rStyle w:val="style7"/>
                <w:rFonts w:hint="eastAsia"/>
              </w:rPr>
              <w:t xml:space="preserve"> 5. </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70471741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本产品为拟除虫菊酯类杀虫剂剂。具有触杀、胃毒和一定的熏蒸作用，持效较长。能有效防治棉花棉铃虫、十字花科蔬菜小菜蛾、韭菜</w:t>
            </w:r>
            <w:proofErr w:type="gramStart"/>
            <w:r>
              <w:rPr>
                <w:rStyle w:val="style7"/>
                <w:rFonts w:hint="eastAsia"/>
              </w:rPr>
              <w:t>迟眼蕈</w:t>
            </w:r>
            <w:proofErr w:type="gramEnd"/>
            <w:r>
              <w:rPr>
                <w:rStyle w:val="style7"/>
                <w:rFonts w:hint="eastAsia"/>
              </w:rPr>
              <w:t>蚊、辣椒烟青虫。</w:t>
            </w:r>
          </w:p>
        </w:tc>
      </w:tr>
      <w:tr w:rsidR="00000000">
        <w:trPr>
          <w:divId w:val="704717416"/>
          <w:tblCellSpacing w:w="0" w:type="dxa"/>
        </w:trPr>
        <w:tc>
          <w:tcPr>
            <w:tcW w:w="0" w:type="auto"/>
            <w:vAlign w:val="center"/>
            <w:hideMark/>
          </w:tcPr>
          <w:p w:rsidR="00000000" w:rsidRDefault="00475260">
            <w:r>
              <w:rPr>
                <w:rStyle w:val="style4"/>
                <w:rFonts w:hint="eastAsia"/>
              </w:rPr>
              <w:t>注</w:t>
            </w:r>
            <w:r>
              <w:rPr>
                <w:rStyle w:val="style4"/>
                <w:rFonts w:hint="eastAsia"/>
              </w:rPr>
              <w:t>意事项：</w:t>
            </w:r>
            <w:r>
              <w:rPr>
                <w:rFonts w:hint="eastAsia"/>
              </w:rPr>
              <w:br/>
            </w:r>
            <w:r>
              <w:rPr>
                <w:rStyle w:val="style7"/>
                <w:rFonts w:hint="eastAsia"/>
              </w:rPr>
              <w:t xml:space="preserve">1. </w:t>
            </w:r>
            <w:r>
              <w:rPr>
                <w:rStyle w:val="style7"/>
                <w:rFonts w:hint="eastAsia"/>
              </w:rPr>
              <w:t>产品在棉花上使用的安全间隔期为</w:t>
            </w:r>
            <w:r>
              <w:rPr>
                <w:rStyle w:val="style7"/>
                <w:rFonts w:hint="eastAsia"/>
              </w:rPr>
              <w:t>7</w:t>
            </w:r>
            <w:r>
              <w:rPr>
                <w:rStyle w:val="style7"/>
                <w:rFonts w:hint="eastAsia"/>
              </w:rPr>
              <w:t>天，每季最多使用次数为</w:t>
            </w:r>
            <w:r>
              <w:rPr>
                <w:rStyle w:val="style7"/>
                <w:rFonts w:hint="eastAsia"/>
              </w:rPr>
              <w:t>3</w:t>
            </w:r>
            <w:r>
              <w:rPr>
                <w:rStyle w:val="style7"/>
                <w:rFonts w:hint="eastAsia"/>
              </w:rPr>
              <w:t>次；在十字花科蔬菜甘蓝上使用的安全间隔期为</w:t>
            </w:r>
            <w:r>
              <w:rPr>
                <w:rStyle w:val="style7"/>
                <w:rFonts w:hint="eastAsia"/>
              </w:rPr>
              <w:t>7</w:t>
            </w:r>
            <w:r>
              <w:rPr>
                <w:rStyle w:val="style7"/>
                <w:rFonts w:hint="eastAsia"/>
              </w:rPr>
              <w:t>天，每季最多使用次数为</w:t>
            </w:r>
            <w:r>
              <w:rPr>
                <w:rStyle w:val="style7"/>
                <w:rFonts w:hint="eastAsia"/>
              </w:rPr>
              <w:t>3</w:t>
            </w:r>
            <w:r>
              <w:rPr>
                <w:rStyle w:val="style7"/>
                <w:rFonts w:hint="eastAsia"/>
              </w:rPr>
              <w:t>次；在辣椒上使用的安全间隔期为</w:t>
            </w:r>
            <w:r>
              <w:rPr>
                <w:rStyle w:val="style7"/>
                <w:rFonts w:hint="eastAsia"/>
              </w:rPr>
              <w:t>7</w:t>
            </w:r>
            <w:r>
              <w:rPr>
                <w:rStyle w:val="style7"/>
                <w:rFonts w:hint="eastAsia"/>
              </w:rPr>
              <w:t>天，每季最多使用次数为</w:t>
            </w:r>
            <w:r>
              <w:rPr>
                <w:rStyle w:val="style7"/>
                <w:rFonts w:hint="eastAsia"/>
              </w:rPr>
              <w:t>2</w:t>
            </w:r>
            <w:r>
              <w:rPr>
                <w:rStyle w:val="style7"/>
                <w:rFonts w:hint="eastAsia"/>
              </w:rPr>
              <w:t>次；在韭菜上使用的安全间隔期为</w:t>
            </w:r>
            <w:r>
              <w:rPr>
                <w:rStyle w:val="style7"/>
                <w:rFonts w:hint="eastAsia"/>
              </w:rPr>
              <w:t>10</w:t>
            </w:r>
            <w:r>
              <w:rPr>
                <w:rStyle w:val="style7"/>
                <w:rFonts w:hint="eastAsia"/>
              </w:rPr>
              <w:t>天，每季最多使用次数为</w:t>
            </w:r>
            <w:r>
              <w:rPr>
                <w:rStyle w:val="style7"/>
                <w:rFonts w:hint="eastAsia"/>
              </w:rPr>
              <w:t>2</w:t>
            </w:r>
            <w:r>
              <w:rPr>
                <w:rStyle w:val="style7"/>
                <w:rFonts w:hint="eastAsia"/>
              </w:rPr>
              <w:t>次；在豇豆上安全间隔期为</w:t>
            </w:r>
            <w:r>
              <w:rPr>
                <w:rStyle w:val="style7"/>
                <w:rFonts w:hint="eastAsia"/>
              </w:rPr>
              <w:t>3</w:t>
            </w:r>
            <w:r>
              <w:rPr>
                <w:rStyle w:val="style7"/>
                <w:rFonts w:hint="eastAsia"/>
              </w:rPr>
              <w:t>天，每季最多使用次数为</w:t>
            </w:r>
            <w:r>
              <w:rPr>
                <w:rStyle w:val="style7"/>
                <w:rFonts w:hint="eastAsia"/>
              </w:rPr>
              <w:t>1</w:t>
            </w:r>
            <w:r>
              <w:rPr>
                <w:rStyle w:val="style7"/>
                <w:rFonts w:hint="eastAsia"/>
              </w:rPr>
              <w:t>次。</w:t>
            </w:r>
            <w:r>
              <w:rPr>
                <w:rStyle w:val="style7"/>
                <w:rFonts w:hint="eastAsia"/>
              </w:rPr>
              <w:t xml:space="preserve"> 2. </w:t>
            </w:r>
            <w:r>
              <w:rPr>
                <w:rStyle w:val="style7"/>
                <w:rFonts w:hint="eastAsia"/>
              </w:rPr>
              <w:t>本品是拟除虫菊酯类农药</w:t>
            </w:r>
            <w:r>
              <w:rPr>
                <w:rStyle w:val="style7"/>
                <w:rFonts w:hint="eastAsia"/>
              </w:rPr>
              <w:t>,</w:t>
            </w:r>
            <w:r>
              <w:rPr>
                <w:rStyle w:val="style7"/>
                <w:rFonts w:hint="eastAsia"/>
              </w:rPr>
              <w:t>建议与其</w:t>
            </w:r>
            <w:proofErr w:type="gramStart"/>
            <w:r>
              <w:rPr>
                <w:rStyle w:val="style7"/>
                <w:rFonts w:hint="eastAsia"/>
              </w:rPr>
              <w:t>他作用</w:t>
            </w:r>
            <w:proofErr w:type="gramEnd"/>
            <w:r>
              <w:rPr>
                <w:rStyle w:val="style7"/>
                <w:rFonts w:hint="eastAsia"/>
              </w:rPr>
              <w:t>机制不同的杀虫剂轮换使用。</w:t>
            </w:r>
            <w:r>
              <w:rPr>
                <w:rStyle w:val="style7"/>
                <w:rFonts w:hint="eastAsia"/>
              </w:rPr>
              <w:t xml:space="preserve"> 3. </w:t>
            </w:r>
            <w:r>
              <w:rPr>
                <w:rStyle w:val="style7"/>
                <w:rFonts w:hint="eastAsia"/>
              </w:rPr>
              <w:t>本品对蜜蜂、鱼类等水生生物、家蚕有毒，施药期间应避免对周围蜂群的影响，开花植物花期、蚕室和桑园附近禁用。远离水产养殖区施药，</w:t>
            </w:r>
            <w:r>
              <w:rPr>
                <w:rStyle w:val="style7"/>
                <w:rFonts w:hint="eastAsia"/>
              </w:rPr>
              <w:t>禁止在河塘等水体中清洗施药器具。</w:t>
            </w:r>
            <w:r>
              <w:rPr>
                <w:rStyle w:val="style7"/>
                <w:rFonts w:hint="eastAsia"/>
              </w:rPr>
              <w:t xml:space="preserve"> 4. </w:t>
            </w:r>
            <w:r>
              <w:rPr>
                <w:rStyle w:val="style7"/>
                <w:rFonts w:hint="eastAsia"/>
              </w:rPr>
              <w:t>本品不可与呈碱性的农药等物质混合使用。</w:t>
            </w:r>
            <w:r>
              <w:rPr>
                <w:rStyle w:val="style7"/>
                <w:rFonts w:hint="eastAsia"/>
              </w:rPr>
              <w:t xml:space="preserve"> 5. </w:t>
            </w:r>
            <w:r>
              <w:rPr>
                <w:rStyle w:val="style7"/>
                <w:rFonts w:hint="eastAsia"/>
              </w:rPr>
              <w:t>使用本品时应穿戴防护服和手套，避免吸入药液。施药期间不可吃东</w:t>
            </w:r>
            <w:r>
              <w:rPr>
                <w:rStyle w:val="style7"/>
                <w:rFonts w:hint="eastAsia"/>
              </w:rPr>
              <w:t xml:space="preserve"> </w:t>
            </w:r>
            <w:r>
              <w:rPr>
                <w:rStyle w:val="style7"/>
                <w:rFonts w:hint="eastAsia"/>
              </w:rPr>
              <w:t>西和饮水。施药后应及时洗手、洗脸及有关部位。</w:t>
            </w:r>
            <w:r>
              <w:rPr>
                <w:rStyle w:val="style7"/>
                <w:rFonts w:hint="eastAsia"/>
              </w:rPr>
              <w:t xml:space="preserve"> 6.</w:t>
            </w:r>
            <w:r>
              <w:rPr>
                <w:rStyle w:val="style7"/>
                <w:rFonts w:hint="eastAsia"/>
              </w:rPr>
              <w:t>孕妇及哺乳期妇女禁止接触本品。</w:t>
            </w:r>
            <w:r>
              <w:rPr>
                <w:rStyle w:val="style7"/>
                <w:rFonts w:hint="eastAsia"/>
              </w:rPr>
              <w:t xml:space="preserve"> 7.</w:t>
            </w:r>
            <w:r>
              <w:rPr>
                <w:rStyle w:val="style7"/>
                <w:rFonts w:hint="eastAsia"/>
              </w:rPr>
              <w:t>用过的容器应妥善处理，不可做他用，也不可随意丢弃。</w:t>
            </w:r>
          </w:p>
        </w:tc>
      </w:tr>
      <w:tr w:rsidR="00000000">
        <w:trPr>
          <w:divId w:val="70471741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中毒症状表现为抽搐、痉挛、恶心、呕吐等。</w:t>
            </w:r>
            <w:r>
              <w:rPr>
                <w:rStyle w:val="style7"/>
                <w:rFonts w:hint="eastAsia"/>
              </w:rPr>
              <w:t xml:space="preserve"> </w:t>
            </w:r>
            <w:r>
              <w:rPr>
                <w:rStyle w:val="style7"/>
                <w:rFonts w:hint="eastAsia"/>
              </w:rPr>
              <w:t>不慎吸入，应将病人移至空气流通处。不慎接触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分钟。误服不宜催吐，应</w:t>
            </w:r>
            <w:proofErr w:type="gramStart"/>
            <w:r>
              <w:rPr>
                <w:rStyle w:val="style7"/>
                <w:rFonts w:hint="eastAsia"/>
              </w:rPr>
              <w:t>立即携此标签</w:t>
            </w:r>
            <w:proofErr w:type="gramEnd"/>
            <w:r>
              <w:rPr>
                <w:rStyle w:val="style7"/>
                <w:rFonts w:hint="eastAsia"/>
              </w:rPr>
              <w:t>将病人送医院诊治。洗胃时，应注意保护气管和食管</w:t>
            </w:r>
            <w:r>
              <w:rPr>
                <w:rStyle w:val="style7"/>
                <w:rFonts w:hint="eastAsia"/>
              </w:rPr>
              <w:t>。</w:t>
            </w:r>
          </w:p>
        </w:tc>
      </w:tr>
      <w:tr w:rsidR="00000000">
        <w:trPr>
          <w:divId w:val="70471741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w:t>
            </w:r>
            <w:r>
              <w:rPr>
                <w:rStyle w:val="style7"/>
                <w:rFonts w:hint="eastAsia"/>
              </w:rPr>
              <w:t xml:space="preserve"> </w:t>
            </w:r>
            <w:r>
              <w:rPr>
                <w:rStyle w:val="style7"/>
                <w:rFonts w:hint="eastAsia"/>
              </w:rPr>
              <w:t>触及不到之处，并加锁。勿与食品、饮料、饲料等其他商品同贮同运。</w:t>
            </w:r>
          </w:p>
        </w:tc>
      </w:tr>
      <w:tr w:rsidR="00000000">
        <w:trPr>
          <w:divId w:val="70471741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0471741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41974338"/>
          <w:tblCellSpacing w:w="0" w:type="dxa"/>
        </w:trPr>
        <w:tc>
          <w:tcPr>
            <w:tcW w:w="0" w:type="auto"/>
            <w:vAlign w:val="center"/>
            <w:hideMark/>
          </w:tcPr>
          <w:p w:rsidR="00000000" w:rsidRDefault="00475260">
            <w:r>
              <w:rPr>
                <w:rStyle w:val="style4"/>
                <w:rFonts w:hint="eastAsia"/>
              </w:rPr>
              <w:t>登记证号：</w:t>
            </w:r>
            <w:r>
              <w:rPr>
                <w:rFonts w:hint="eastAsia"/>
              </w:rPr>
              <w:t>PD20070630</w:t>
            </w:r>
          </w:p>
        </w:tc>
      </w:tr>
      <w:tr w:rsidR="00000000">
        <w:trPr>
          <w:divId w:val="341974338"/>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341974338"/>
          <w:tblCellSpacing w:w="0" w:type="dxa"/>
        </w:trPr>
        <w:tc>
          <w:tcPr>
            <w:tcW w:w="0" w:type="auto"/>
            <w:vAlign w:val="center"/>
            <w:hideMark/>
          </w:tcPr>
          <w:p w:rsidR="00000000" w:rsidRDefault="00475260">
            <w:r>
              <w:rPr>
                <w:rStyle w:val="style4"/>
                <w:rFonts w:hint="eastAsia"/>
              </w:rPr>
              <w:t>农药名称：</w:t>
            </w:r>
            <w:proofErr w:type="gramStart"/>
            <w:r>
              <w:rPr>
                <w:rFonts w:hint="eastAsia"/>
              </w:rPr>
              <w:t>异丙甲草</w:t>
            </w:r>
            <w:proofErr w:type="gramEnd"/>
            <w:r>
              <w:rPr>
                <w:rFonts w:hint="eastAsia"/>
              </w:rPr>
              <w:t>胺</w:t>
            </w:r>
          </w:p>
        </w:tc>
      </w:tr>
      <w:tr w:rsidR="00000000">
        <w:trPr>
          <w:divId w:val="341974338"/>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341974338"/>
          <w:tblCellSpacing w:w="0" w:type="dxa"/>
        </w:trPr>
        <w:tc>
          <w:tcPr>
            <w:tcW w:w="0" w:type="auto"/>
            <w:vAlign w:val="center"/>
            <w:hideMark/>
          </w:tcPr>
          <w:p w:rsidR="00000000" w:rsidRDefault="00475260">
            <w:pPr>
              <w:divId w:val="471556917"/>
            </w:pPr>
            <w:r>
              <w:rPr>
                <w:rStyle w:val="style4"/>
                <w:rFonts w:hint="eastAsia"/>
              </w:rPr>
              <w:t>毒性及其标识：</w:t>
            </w:r>
            <w:r>
              <w:rPr>
                <w:rFonts w:hint="eastAsia"/>
              </w:rPr>
              <w:t xml:space="preserve"> </w:t>
            </w:r>
            <w:r>
              <w:rPr>
                <w:noProof/>
              </w:rPr>
              <w:drawing>
                <wp:inline distT="0" distB="0" distL="0" distR="0" wp14:anchorId="6B4A8AE5" wp14:editId="25BF5EA4">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34197433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720"/>
                <w:attr w:name="UnitName" w:val="克"/>
              </w:smartTagPr>
              <w:r>
                <w:rPr>
                  <w:rFonts w:hint="eastAsia"/>
                </w:rPr>
                <w:t>720</w:t>
              </w:r>
              <w:r>
                <w:rPr>
                  <w:rFonts w:hint="eastAsia"/>
                </w:rPr>
                <w:t>克</w:t>
              </w:r>
            </w:smartTag>
            <w:r>
              <w:rPr>
                <w:rFonts w:hint="eastAsia"/>
              </w:rPr>
              <w:t>/</w:t>
            </w:r>
            <w:r>
              <w:rPr>
                <w:rFonts w:hint="eastAsia"/>
              </w:rPr>
              <w:t>升</w:t>
            </w:r>
          </w:p>
        </w:tc>
      </w:tr>
      <w:tr w:rsidR="00000000">
        <w:trPr>
          <w:divId w:val="341974338"/>
          <w:tblCellSpacing w:w="0" w:type="dxa"/>
        </w:trPr>
        <w:tc>
          <w:tcPr>
            <w:tcW w:w="0" w:type="auto"/>
            <w:vAlign w:val="center"/>
            <w:hideMark/>
          </w:tcPr>
          <w:p w:rsidR="00000000" w:rsidRDefault="00475260">
            <w:pPr>
              <w:divId w:val="144057538"/>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异丙甲草</w:t>
            </w:r>
            <w:proofErr w:type="gramEnd"/>
            <w:r>
              <w:rPr>
                <w:rFonts w:hint="eastAsia"/>
              </w:rPr>
              <w:t>胺</w:t>
            </w:r>
            <w:smartTag w:uri="urn:schemas-microsoft-com:office:smarttags" w:element="chmetcnv">
              <w:smartTagPr>
                <w:attr w:name="TCSC" w:val="0"/>
                <w:attr w:name="NumberType" w:val="1"/>
                <w:attr w:name="Negative" w:val="False"/>
                <w:attr w:name="HasSpace" w:val="False"/>
                <w:attr w:name="SourceValue" w:val="720"/>
                <w:attr w:name="UnitName" w:val="克"/>
              </w:smartTagPr>
              <w:r>
                <w:rPr>
                  <w:rFonts w:hint="eastAsia"/>
                </w:rPr>
                <w:t>720</w:t>
              </w:r>
              <w:r>
                <w:rPr>
                  <w:rFonts w:hint="eastAsia"/>
                </w:rPr>
                <w:t>克</w:t>
              </w:r>
            </w:smartTag>
            <w:r>
              <w:rPr>
                <w:rFonts w:hint="eastAsia"/>
              </w:rPr>
              <w:t>/</w:t>
            </w:r>
            <w:r>
              <w:rPr>
                <w:rFonts w:hint="eastAsia"/>
              </w:rPr>
              <w:t>升</w:t>
            </w:r>
            <w:r>
              <w:rPr>
                <w:rFonts w:hint="eastAsia"/>
              </w:rPr>
              <w:t xml:space="preserve">    </w:t>
            </w:r>
          </w:p>
        </w:tc>
      </w:tr>
      <w:tr w:rsidR="00000000">
        <w:trPr>
          <w:divId w:val="341974338"/>
          <w:tblCellSpacing w:w="0" w:type="dxa"/>
        </w:trPr>
        <w:tc>
          <w:tcPr>
            <w:tcW w:w="0" w:type="auto"/>
            <w:vAlign w:val="center"/>
            <w:hideMark/>
          </w:tcPr>
          <w:p w:rsidR="00000000" w:rsidRDefault="00475260">
            <w:pPr>
              <w:divId w:val="117368439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西瓜田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植后芽前</w:t>
                  </w:r>
                  <w:proofErr w:type="gramEnd"/>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播后芽前土壤</w:t>
                  </w:r>
                  <w:proofErr w:type="gramEnd"/>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红小豆田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50"/>
                      <w:attr w:name="UnitName" w:val="克"/>
                    </w:smartTagPr>
                    <w:r>
                      <w:rPr>
                        <w:rStyle w:val="style7"/>
                        <w:rFonts w:hint="eastAsia"/>
                      </w:rPr>
                      <w:t>-150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bl>
          <w:p w:rsidR="00000000" w:rsidRDefault="00475260"/>
        </w:tc>
      </w:tr>
      <w:tr w:rsidR="00000000">
        <w:trPr>
          <w:divId w:val="34197433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w:t>
            </w:r>
            <w:proofErr w:type="gramStart"/>
            <w:r>
              <w:rPr>
                <w:rStyle w:val="style7"/>
                <w:rFonts w:hint="eastAsia"/>
              </w:rPr>
              <w:t>为芽前</w:t>
            </w:r>
            <w:proofErr w:type="gramEnd"/>
            <w:r>
              <w:rPr>
                <w:rStyle w:val="style7"/>
                <w:rFonts w:hint="eastAsia"/>
              </w:rPr>
              <w:t>除草剂，应在杂草萌芽前施药。</w:t>
            </w:r>
            <w:r>
              <w:rPr>
                <w:rStyle w:val="style7"/>
                <w:rFonts w:hint="eastAsia"/>
              </w:rPr>
              <w:t xml:space="preserve"> 2</w:t>
            </w:r>
            <w:r>
              <w:rPr>
                <w:rStyle w:val="style7"/>
                <w:rFonts w:hint="eastAsia"/>
              </w:rPr>
              <w:t>、西瓜地使用该剂时，如覆盖地膜，应在覆膜前施药。小弓棚西瓜地，在西瓜定植或膜内温度过高时，应及时揭开弓棚两端地膜通风，防止药害。</w:t>
            </w:r>
            <w:r>
              <w:rPr>
                <w:rStyle w:val="style7"/>
                <w:rFonts w:hint="eastAsia"/>
              </w:rPr>
              <w:t xml:space="preserve"> 3</w:t>
            </w:r>
            <w:r>
              <w:rPr>
                <w:rStyle w:val="style7"/>
                <w:rFonts w:hint="eastAsia"/>
              </w:rPr>
              <w:t>、用药田块需平整，</w:t>
            </w:r>
            <w:proofErr w:type="gramStart"/>
            <w:r>
              <w:rPr>
                <w:rStyle w:val="style7"/>
                <w:rFonts w:hint="eastAsia"/>
              </w:rPr>
              <w:t>土细畦</w:t>
            </w:r>
            <w:proofErr w:type="gramEnd"/>
            <w:r>
              <w:rPr>
                <w:rStyle w:val="style7"/>
                <w:rFonts w:hint="eastAsia"/>
              </w:rPr>
              <w:t>平。土壤湿润除草</w:t>
            </w:r>
            <w:r>
              <w:rPr>
                <w:rStyle w:val="style7"/>
                <w:rFonts w:hint="eastAsia"/>
              </w:rPr>
              <w:t>效果好，如干旱、无雨，施药后需浅层混土。喷雾时严格避免碰到发芽作物种子。</w:t>
            </w:r>
            <w:r>
              <w:rPr>
                <w:rStyle w:val="style7"/>
                <w:rFonts w:hint="eastAsia"/>
              </w:rPr>
              <w:t xml:space="preserve"> 4</w:t>
            </w:r>
            <w:r>
              <w:rPr>
                <w:rStyle w:val="style7"/>
                <w:rFonts w:hint="eastAsia"/>
              </w:rPr>
              <w:t>、每季作物最多使用</w:t>
            </w:r>
            <w:r>
              <w:rPr>
                <w:rStyle w:val="style7"/>
                <w:rFonts w:hint="eastAsia"/>
              </w:rPr>
              <w:t>1</w:t>
            </w:r>
            <w:r>
              <w:rPr>
                <w:rStyle w:val="style7"/>
                <w:rFonts w:hint="eastAsia"/>
              </w:rPr>
              <w:t>次。</w:t>
            </w:r>
          </w:p>
        </w:tc>
      </w:tr>
      <w:tr w:rsidR="00000000">
        <w:trPr>
          <w:divId w:val="34197433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本品为酰胺类</w:t>
            </w:r>
            <w:proofErr w:type="gramStart"/>
            <w:r>
              <w:rPr>
                <w:rStyle w:val="style7"/>
                <w:rFonts w:hint="eastAsia"/>
              </w:rPr>
              <w:t>选择性芽前除草剂</w:t>
            </w:r>
            <w:proofErr w:type="gramEnd"/>
            <w:r>
              <w:rPr>
                <w:rStyle w:val="style7"/>
                <w:rFonts w:hint="eastAsia"/>
              </w:rPr>
              <w:t>，主要通过杂草的幼苗基部和芽吸收，抑制蛋白质合成，使杂草出土后吸收药液死亡。可用于旱地作物播种覆土</w:t>
            </w:r>
            <w:proofErr w:type="gramStart"/>
            <w:r>
              <w:rPr>
                <w:rStyle w:val="style7"/>
                <w:rFonts w:hint="eastAsia"/>
              </w:rPr>
              <w:t>后苗前</w:t>
            </w:r>
            <w:proofErr w:type="gramEnd"/>
            <w:r>
              <w:rPr>
                <w:rStyle w:val="style7"/>
                <w:rFonts w:hint="eastAsia"/>
              </w:rPr>
              <w:t>防除一年生禾本科及部分阔叶杂草，例如：牛筋草、马唐、千金子、狗尾草、稗草、碎米莎草、鸭舌草、马齿苋、</w:t>
            </w:r>
            <w:proofErr w:type="gramStart"/>
            <w:r>
              <w:rPr>
                <w:rStyle w:val="style7"/>
                <w:rFonts w:hint="eastAsia"/>
              </w:rPr>
              <w:t>藜</w:t>
            </w:r>
            <w:proofErr w:type="gramEnd"/>
            <w:r>
              <w:rPr>
                <w:rStyle w:val="style7"/>
                <w:rFonts w:hint="eastAsia"/>
              </w:rPr>
              <w:t>、</w:t>
            </w:r>
            <w:proofErr w:type="gramStart"/>
            <w:r>
              <w:rPr>
                <w:rStyle w:val="style7"/>
                <w:rFonts w:hint="eastAsia"/>
              </w:rPr>
              <w:t>蓼</w:t>
            </w:r>
            <w:proofErr w:type="gramEnd"/>
            <w:r>
              <w:rPr>
                <w:rStyle w:val="style7"/>
                <w:rFonts w:hint="eastAsia"/>
              </w:rPr>
              <w:t>、荠菜等。</w:t>
            </w:r>
          </w:p>
        </w:tc>
      </w:tr>
      <w:tr w:rsidR="00000000">
        <w:trPr>
          <w:divId w:val="34197433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、本品对鱼有毒，不得在鱼塘、河流和湖泊中清洗药械，空容器不得</w:t>
            </w:r>
            <w:r w:rsidR="008B15A9">
              <w:rPr>
                <w:rStyle w:val="style7"/>
                <w:rFonts w:hint="eastAsia"/>
              </w:rPr>
              <w:t>挪作他用</w:t>
            </w:r>
            <w:r>
              <w:rPr>
                <w:rStyle w:val="style7"/>
                <w:rFonts w:hint="eastAsia"/>
              </w:rPr>
              <w:t>。</w:t>
            </w:r>
            <w:r>
              <w:rPr>
                <w:rStyle w:val="style7"/>
                <w:rFonts w:hint="eastAsia"/>
              </w:rPr>
              <w:t xml:space="preserve"> 2</w:t>
            </w:r>
            <w:r>
              <w:rPr>
                <w:rStyle w:val="style7"/>
                <w:rFonts w:hint="eastAsia"/>
              </w:rPr>
              <w:t>、有机质含量低的沙质土用药量取低限，反之则取高限</w:t>
            </w:r>
            <w:r>
              <w:rPr>
                <w:rStyle w:val="style7"/>
                <w:rFonts w:hint="eastAsia"/>
              </w:rPr>
              <w:t>。东北地区应适当增加用药量，以保证药效。</w:t>
            </w:r>
            <w:r>
              <w:rPr>
                <w:rStyle w:val="style7"/>
                <w:rFonts w:hint="eastAsia"/>
              </w:rPr>
              <w:t xml:space="preserve"> 3</w:t>
            </w:r>
            <w:r>
              <w:rPr>
                <w:rStyle w:val="style7"/>
                <w:rFonts w:hint="eastAsia"/>
              </w:rPr>
              <w:t>、配药和施药时要严格遵守《农药安全使用规定》，使用时应戴口罩、手套、防护服、长筒靴等，避免吸入和皮肤接触药剂。喷药时不要吸烟、进食、饮水，身体不适时</w:t>
            </w:r>
            <w:proofErr w:type="gramStart"/>
            <w:r>
              <w:rPr>
                <w:rStyle w:val="style7"/>
                <w:rFonts w:hint="eastAsia"/>
              </w:rPr>
              <w:t>勿</w:t>
            </w:r>
            <w:proofErr w:type="gramEnd"/>
            <w:r>
              <w:rPr>
                <w:rStyle w:val="style7"/>
                <w:rFonts w:hint="eastAsia"/>
              </w:rPr>
              <w:t>施药，施药结束后要立即洗脸洗手。</w:t>
            </w:r>
            <w:r>
              <w:rPr>
                <w:rStyle w:val="style7"/>
                <w:rFonts w:hint="eastAsia"/>
              </w:rPr>
              <w:t xml:space="preserve"> 4</w:t>
            </w:r>
            <w:r>
              <w:rPr>
                <w:rStyle w:val="style7"/>
                <w:rFonts w:hint="eastAsia"/>
              </w:rPr>
              <w:t>、喷雾器使用后要彻底清洗干净，以免喷桶内残留药液在其它作物上使用而产生药害。</w:t>
            </w:r>
            <w:r>
              <w:rPr>
                <w:rStyle w:val="style7"/>
                <w:rFonts w:hint="eastAsia"/>
              </w:rPr>
              <w:t xml:space="preserve"> 5</w:t>
            </w:r>
            <w:r>
              <w:rPr>
                <w:rStyle w:val="style7"/>
                <w:rFonts w:hint="eastAsia"/>
              </w:rPr>
              <w:t>、本品对麦类敏感，应注意避开这些作物，以免产生药害。</w:t>
            </w:r>
            <w:r>
              <w:rPr>
                <w:rStyle w:val="style7"/>
                <w:rFonts w:hint="eastAsia"/>
              </w:rPr>
              <w:t xml:space="preserve"> 6</w:t>
            </w:r>
            <w:r>
              <w:rPr>
                <w:rStyle w:val="style7"/>
                <w:rFonts w:hint="eastAsia"/>
              </w:rPr>
              <w:t>、根据“因地制宜”的原则，需在当地植保部门指导下使用。</w:t>
            </w:r>
            <w:r>
              <w:rPr>
                <w:rStyle w:val="style7"/>
                <w:rFonts w:hint="eastAsia"/>
              </w:rPr>
              <w:t xml:space="preserve"> 7</w:t>
            </w:r>
            <w:r>
              <w:rPr>
                <w:rStyle w:val="style7"/>
                <w:rFonts w:hint="eastAsia"/>
              </w:rPr>
              <w:t>、孕妇及哺乳期妇女避免接触此药。</w:t>
            </w:r>
            <w:r>
              <w:rPr>
                <w:rStyle w:val="style7"/>
                <w:rFonts w:hint="eastAsia"/>
              </w:rPr>
              <w:t xml:space="preserve"> 8</w:t>
            </w:r>
            <w:r>
              <w:rPr>
                <w:rStyle w:val="style7"/>
                <w:rFonts w:hint="eastAsia"/>
              </w:rPr>
              <w:t>、禁止河塘等水域内清洗施药器具或将清洗施药器具的废水</w:t>
            </w:r>
            <w:r>
              <w:rPr>
                <w:rStyle w:val="style7"/>
                <w:rFonts w:hint="eastAsia"/>
              </w:rPr>
              <w:t>倒入河流、池塘等水源。用过的容器应妥善处理，不可作他用，也不可随意丢弃。</w:t>
            </w:r>
          </w:p>
        </w:tc>
      </w:tr>
      <w:tr w:rsidR="00000000">
        <w:trPr>
          <w:divId w:val="34197433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、中毒症状：对皮肤、眼、呼吸道有刺激作用。</w:t>
            </w:r>
            <w:r>
              <w:rPr>
                <w:rStyle w:val="style7"/>
                <w:rFonts w:hint="eastAsia"/>
              </w:rPr>
              <w:t xml:space="preserve"> 2</w:t>
            </w:r>
            <w:r>
              <w:rPr>
                <w:rStyle w:val="style7"/>
                <w:rFonts w:hint="eastAsia"/>
              </w:rPr>
              <w:t>、皮肤接触：立即脱去污染衣物，用流动的清水彻底冲洗被污染的皮肤，头发、指甲等。就医。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、发生吸入：立即脱离现场，到空气新鲜处，保持呼吸畅通。就医。</w:t>
            </w:r>
            <w:r>
              <w:rPr>
                <w:rStyle w:val="style7"/>
                <w:rFonts w:hint="eastAsia"/>
              </w:rPr>
              <w:t xml:space="preserve"> 5</w:t>
            </w:r>
            <w:r>
              <w:rPr>
                <w:rStyle w:val="style7"/>
                <w:rFonts w:hint="eastAsia"/>
              </w:rPr>
              <w:t>、误服急救：无特效解毒剂，对症治疗。</w:t>
            </w:r>
          </w:p>
        </w:tc>
      </w:tr>
      <w:tr w:rsidR="00000000">
        <w:trPr>
          <w:divId w:val="34197433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本品应贮存于干燥、阴凉、干燥、通风处，远离火源或热源。至于儿童触及不到之处，并加锁。</w:t>
            </w:r>
            <w:r>
              <w:rPr>
                <w:rStyle w:val="style7"/>
                <w:rFonts w:hint="eastAsia"/>
              </w:rPr>
              <w:t>勿与食物、饮料、种子、饲料、肥料同贮同运；运输时要防潮、防晒，轻拿轻放，用专门车辆运输。</w:t>
            </w:r>
          </w:p>
        </w:tc>
      </w:tr>
      <w:tr w:rsidR="00000000">
        <w:trPr>
          <w:divId w:val="34197433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34197433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57120285"/>
          <w:tblCellSpacing w:w="0" w:type="dxa"/>
        </w:trPr>
        <w:tc>
          <w:tcPr>
            <w:tcW w:w="0" w:type="auto"/>
            <w:vAlign w:val="center"/>
            <w:hideMark/>
          </w:tcPr>
          <w:p w:rsidR="00000000" w:rsidRDefault="00475260">
            <w:r>
              <w:rPr>
                <w:rStyle w:val="style4"/>
                <w:rFonts w:hint="eastAsia"/>
              </w:rPr>
              <w:t>登记证号：</w:t>
            </w:r>
            <w:r>
              <w:rPr>
                <w:rFonts w:hint="eastAsia"/>
              </w:rPr>
              <w:t>PD20093229</w:t>
            </w:r>
          </w:p>
        </w:tc>
      </w:tr>
      <w:tr w:rsidR="00000000">
        <w:trPr>
          <w:divId w:val="1357120285"/>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1357120285"/>
          <w:tblCellSpacing w:w="0" w:type="dxa"/>
        </w:trPr>
        <w:tc>
          <w:tcPr>
            <w:tcW w:w="0" w:type="auto"/>
            <w:vAlign w:val="center"/>
            <w:hideMark/>
          </w:tcPr>
          <w:p w:rsidR="00000000" w:rsidRDefault="00475260">
            <w:r>
              <w:rPr>
                <w:rStyle w:val="style4"/>
                <w:rFonts w:hint="eastAsia"/>
              </w:rPr>
              <w:t>农药名称：</w:t>
            </w:r>
            <w:proofErr w:type="gramStart"/>
            <w:r>
              <w:rPr>
                <w:rFonts w:hint="eastAsia"/>
              </w:rPr>
              <w:t>丙草胺</w:t>
            </w:r>
            <w:proofErr w:type="gramEnd"/>
          </w:p>
        </w:tc>
      </w:tr>
      <w:tr w:rsidR="00000000">
        <w:trPr>
          <w:divId w:val="1357120285"/>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357120285"/>
          <w:tblCellSpacing w:w="0" w:type="dxa"/>
        </w:trPr>
        <w:tc>
          <w:tcPr>
            <w:tcW w:w="0" w:type="auto"/>
            <w:vAlign w:val="center"/>
            <w:hideMark/>
          </w:tcPr>
          <w:p w:rsidR="00000000" w:rsidRDefault="00475260">
            <w:pPr>
              <w:divId w:val="1835995381"/>
            </w:pPr>
            <w:r>
              <w:rPr>
                <w:rStyle w:val="style4"/>
                <w:rFonts w:hint="eastAsia"/>
              </w:rPr>
              <w:t>毒性及其标识：</w:t>
            </w:r>
            <w:r>
              <w:rPr>
                <w:rFonts w:hint="eastAsia"/>
              </w:rPr>
              <w:t xml:space="preserve"> </w:t>
            </w:r>
            <w:r>
              <w:rPr>
                <w:noProof/>
              </w:rPr>
              <w:drawing>
                <wp:inline distT="0" distB="0" distL="0" distR="0" wp14:anchorId="02796188" wp14:editId="059F3F87">
                  <wp:extent cx="476250" cy="323850"/>
                  <wp:effectExtent l="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57120285"/>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1357120285"/>
          <w:tblCellSpacing w:w="0" w:type="dxa"/>
        </w:trPr>
        <w:tc>
          <w:tcPr>
            <w:tcW w:w="0" w:type="auto"/>
            <w:vAlign w:val="center"/>
            <w:hideMark/>
          </w:tcPr>
          <w:p w:rsidR="00000000" w:rsidRDefault="00475260">
            <w:pPr>
              <w:divId w:val="472450044"/>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丙草胺</w:t>
            </w:r>
            <w:proofErr w:type="gramEnd"/>
            <w:r>
              <w:rPr>
                <w:rFonts w:hint="eastAsia"/>
              </w:rPr>
              <w:t xml:space="preserve">50%    </w:t>
            </w:r>
          </w:p>
        </w:tc>
      </w:tr>
      <w:tr w:rsidR="00000000">
        <w:trPr>
          <w:divId w:val="1357120285"/>
          <w:tblCellSpacing w:w="0" w:type="dxa"/>
        </w:trPr>
        <w:tc>
          <w:tcPr>
            <w:tcW w:w="0" w:type="auto"/>
            <w:vAlign w:val="center"/>
            <w:hideMark/>
          </w:tcPr>
          <w:p w:rsidR="00000000" w:rsidRDefault="00475260">
            <w:pPr>
              <w:divId w:val="136690578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毒土法</w:t>
                  </w:r>
                </w:p>
              </w:tc>
            </w:tr>
          </w:tbl>
          <w:p w:rsidR="00000000" w:rsidRDefault="00475260"/>
        </w:tc>
      </w:tr>
      <w:tr w:rsidR="00000000">
        <w:trPr>
          <w:divId w:val="135712028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、于水稻移栽后</w:t>
            </w:r>
            <w:r>
              <w:rPr>
                <w:rStyle w:val="style7"/>
                <w:rFonts w:hint="eastAsia"/>
              </w:rPr>
              <w:t>5-7</w:t>
            </w:r>
            <w:r>
              <w:rPr>
                <w:rStyle w:val="style7"/>
                <w:rFonts w:hint="eastAsia"/>
              </w:rPr>
              <w:t>天，</w:t>
            </w:r>
            <w:proofErr w:type="gramStart"/>
            <w:r>
              <w:rPr>
                <w:rStyle w:val="style7"/>
                <w:rFonts w:hint="eastAsia"/>
              </w:rPr>
              <w:t>稗</w:t>
            </w:r>
            <w:proofErr w:type="gramEnd"/>
            <w:r>
              <w:rPr>
                <w:rStyle w:val="style7"/>
                <w:rFonts w:hint="eastAsia"/>
              </w:rPr>
              <w:t>叶</w:t>
            </w:r>
            <w:r>
              <w:rPr>
                <w:rStyle w:val="style7"/>
                <w:rFonts w:hint="eastAsia"/>
              </w:rPr>
              <w:t>1</w:t>
            </w:r>
            <w:r>
              <w:rPr>
                <w:rStyle w:val="style7"/>
                <w:rFonts w:hint="eastAsia"/>
              </w:rPr>
              <w:t>叶</w:t>
            </w:r>
            <w:r>
              <w:rPr>
                <w:rStyle w:val="style7"/>
                <w:rFonts w:hint="eastAsia"/>
              </w:rPr>
              <w:t>1</w:t>
            </w:r>
            <w:proofErr w:type="gramStart"/>
            <w:r>
              <w:rPr>
                <w:rStyle w:val="style7"/>
                <w:rFonts w:hint="eastAsia"/>
              </w:rPr>
              <w:t>心期前</w:t>
            </w:r>
            <w:proofErr w:type="gramEnd"/>
            <w:r>
              <w:rPr>
                <w:rStyle w:val="style7"/>
                <w:rFonts w:hint="eastAsia"/>
              </w:rPr>
              <w:t>，</w:t>
            </w:r>
            <w:proofErr w:type="gramStart"/>
            <w:r>
              <w:rPr>
                <w:rStyle w:val="style7"/>
                <w:rFonts w:hint="eastAsia"/>
              </w:rPr>
              <w:t>毒土均匀</w:t>
            </w:r>
            <w:proofErr w:type="gramEnd"/>
            <w:r>
              <w:rPr>
                <w:rStyle w:val="style7"/>
                <w:rFonts w:hint="eastAsia"/>
              </w:rPr>
              <w:t>撒施。杂草过大（</w:t>
            </w:r>
            <w:r>
              <w:rPr>
                <w:rStyle w:val="style7"/>
                <w:rFonts w:hint="eastAsia"/>
              </w:rPr>
              <w:t>1.5</w:t>
            </w:r>
            <w:r>
              <w:rPr>
                <w:rStyle w:val="style7"/>
                <w:rFonts w:hint="eastAsia"/>
              </w:rPr>
              <w:t>叶期以上）时，耐药性会增强，从而影响药效。</w:t>
            </w:r>
            <w:r>
              <w:rPr>
                <w:rStyle w:val="style7"/>
                <w:rFonts w:hint="eastAsia"/>
              </w:rPr>
              <w:t xml:space="preserve"> 2</w:t>
            </w:r>
            <w:r>
              <w:rPr>
                <w:rStyle w:val="style7"/>
                <w:rFonts w:hint="eastAsia"/>
              </w:rPr>
              <w:t>、施药后，田间应保持浅水层</w:t>
            </w:r>
            <w:r>
              <w:rPr>
                <w:rStyle w:val="style7"/>
                <w:rFonts w:hint="eastAsia"/>
              </w:rPr>
              <w:t>5-7</w:t>
            </w:r>
            <w:r>
              <w:rPr>
                <w:rStyle w:val="style7"/>
                <w:rFonts w:hint="eastAsia"/>
              </w:rPr>
              <w:t>天，水层深度不能淹没</w:t>
            </w:r>
            <w:proofErr w:type="gramStart"/>
            <w:r>
              <w:rPr>
                <w:rStyle w:val="style7"/>
                <w:rFonts w:hint="eastAsia"/>
              </w:rPr>
              <w:t>稻苗心</w:t>
            </w:r>
            <w:proofErr w:type="gramEnd"/>
            <w:r>
              <w:rPr>
                <w:rStyle w:val="style7"/>
                <w:rFonts w:hint="eastAsia"/>
              </w:rPr>
              <w:t>叶。施药后遇雨应及时排水。漏水田勿用本品。</w:t>
            </w:r>
            <w:r>
              <w:rPr>
                <w:rStyle w:val="style7"/>
                <w:rFonts w:hint="eastAsia"/>
              </w:rPr>
              <w:t>3</w:t>
            </w:r>
            <w:r>
              <w:rPr>
                <w:rStyle w:val="style7"/>
                <w:rFonts w:hint="eastAsia"/>
              </w:rPr>
              <w:t>、每季作物只能使用</w:t>
            </w:r>
            <w:r>
              <w:rPr>
                <w:rStyle w:val="style7"/>
                <w:rFonts w:hint="eastAsia"/>
              </w:rPr>
              <w:t>1</w:t>
            </w:r>
            <w:r>
              <w:rPr>
                <w:rStyle w:val="style7"/>
                <w:rFonts w:hint="eastAsia"/>
              </w:rPr>
              <w:t>次。</w:t>
            </w:r>
          </w:p>
        </w:tc>
      </w:tr>
      <w:tr w:rsidR="00000000">
        <w:trPr>
          <w:divId w:val="135712028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酰胺类选择性除草剂，用于水稻防除稗草、千金子、水苋菜、异型莎草、碎米莎草、节节菜、鸭舌草等一年生杂草。有效成分可通过植物下胚轴，中胚轴和胚芽鞘吸收，根部略有吸收，直接干扰杂草体内蛋白质合成，并对光合及呼吸作用有间接影响。</w:t>
            </w:r>
          </w:p>
        </w:tc>
      </w:tr>
      <w:tr w:rsidR="00000000">
        <w:trPr>
          <w:divId w:val="135712028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、配药和施药时要严格遵守《农药安全使用规定》，使用时应戴口罩、手套、长袖衣长裤、长统靴等，避免吸入和皮肤接触药剂。喷药时不要吸烟、进食、饮水等。施药结束后，立即洗脸洗手等。</w:t>
            </w:r>
            <w:r>
              <w:rPr>
                <w:rStyle w:val="style7"/>
                <w:rFonts w:hint="eastAsia"/>
              </w:rPr>
              <w:t xml:space="preserve"> 2</w:t>
            </w:r>
            <w:r>
              <w:rPr>
                <w:rStyle w:val="style7"/>
                <w:rFonts w:hint="eastAsia"/>
              </w:rPr>
              <w:t>、喷雾器使用后要彻底清洗干净，以免喷桶内残留药液在其它作物上使用而产生药害。</w:t>
            </w:r>
            <w:r>
              <w:rPr>
                <w:rStyle w:val="style7"/>
                <w:rFonts w:hint="eastAsia"/>
              </w:rPr>
              <w:t xml:space="preserve"> 3</w:t>
            </w:r>
            <w:r>
              <w:rPr>
                <w:rStyle w:val="style7"/>
                <w:rFonts w:hint="eastAsia"/>
              </w:rPr>
              <w:t>、禁</w:t>
            </w:r>
            <w:r>
              <w:rPr>
                <w:rStyle w:val="style7"/>
                <w:rFonts w:hint="eastAsia"/>
              </w:rPr>
              <w:t>止河塘等水域内清洗施药器具或将清洗施药器具的废水倒入河流、池塘等水源。用过的容器应妥善处理，不可做它用，也不可随意丢弃。</w:t>
            </w:r>
            <w:r>
              <w:rPr>
                <w:rStyle w:val="style7"/>
                <w:rFonts w:hint="eastAsia"/>
              </w:rPr>
              <w:t xml:space="preserve"> 4</w:t>
            </w:r>
            <w:r>
              <w:rPr>
                <w:rStyle w:val="style7"/>
                <w:rFonts w:hint="eastAsia"/>
              </w:rPr>
              <w:t>、具体施用时，需在当地植保部门指导下使用。</w:t>
            </w:r>
            <w:r>
              <w:rPr>
                <w:rStyle w:val="style7"/>
                <w:rFonts w:hint="eastAsia"/>
              </w:rPr>
              <w:t xml:space="preserve"> 5</w:t>
            </w:r>
            <w:r>
              <w:rPr>
                <w:rStyle w:val="style7"/>
                <w:rFonts w:hint="eastAsia"/>
              </w:rPr>
              <w:t>、孕妇及哺乳期妇女避免接触此药。</w:t>
            </w:r>
          </w:p>
        </w:tc>
      </w:tr>
      <w:tr w:rsidR="00000000">
        <w:trPr>
          <w:divId w:val="135712028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、对皮肤、眼有刺激作用。</w:t>
            </w:r>
            <w:r>
              <w:rPr>
                <w:rStyle w:val="style7"/>
                <w:rFonts w:hint="eastAsia"/>
              </w:rPr>
              <w:t xml:space="preserve"> 2</w:t>
            </w:r>
            <w:r>
              <w:rPr>
                <w:rStyle w:val="style7"/>
                <w:rFonts w:hint="eastAsia"/>
              </w:rPr>
              <w:t>、皮肤接触：立即脱掉被污染的衣物，用肥皂和大量清水彻底清洗。就医。</w:t>
            </w:r>
            <w:r>
              <w:rPr>
                <w:rStyle w:val="style7"/>
                <w:rFonts w:hint="eastAsia"/>
              </w:rPr>
              <w:t xml:space="preserve"> 3</w:t>
            </w:r>
            <w:r>
              <w:rPr>
                <w:rStyle w:val="style7"/>
                <w:rFonts w:hint="eastAsia"/>
              </w:rPr>
              <w:t>、眼睛溅入：立即将眼睑翻开，用清水冲洗至少</w:t>
            </w:r>
            <w:r>
              <w:rPr>
                <w:rStyle w:val="style7"/>
                <w:rFonts w:hint="eastAsia"/>
              </w:rPr>
              <w:t>15</w:t>
            </w:r>
            <w:r>
              <w:rPr>
                <w:rStyle w:val="style7"/>
                <w:rFonts w:hint="eastAsia"/>
              </w:rPr>
              <w:t>分钟，再送医就诊。</w:t>
            </w:r>
            <w:r>
              <w:rPr>
                <w:rStyle w:val="style7"/>
                <w:rFonts w:hint="eastAsia"/>
              </w:rPr>
              <w:t xml:space="preserve"> 4</w:t>
            </w:r>
            <w:r>
              <w:rPr>
                <w:rStyle w:val="style7"/>
                <w:rFonts w:hint="eastAsia"/>
              </w:rPr>
              <w:t>、发生吸入：立即将吸入者转移到空气新鲜处。就医。</w:t>
            </w:r>
            <w:r>
              <w:rPr>
                <w:rStyle w:val="style7"/>
                <w:rFonts w:hint="eastAsia"/>
              </w:rPr>
              <w:t xml:space="preserve"> 5</w:t>
            </w:r>
            <w:r>
              <w:rPr>
                <w:rStyle w:val="style7"/>
                <w:rFonts w:hint="eastAsia"/>
              </w:rPr>
              <w:t>、误服时使用医用活性碳配合足够的水饮用，暂无专用解毒剂，对症治疗。</w:t>
            </w:r>
          </w:p>
        </w:tc>
      </w:tr>
      <w:tr w:rsidR="00000000">
        <w:trPr>
          <w:divId w:val="135712028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本品应贮存在干燥、阴凉、通风、防雨处。远离火源或热源。置于儿童触及不到之处，并加锁。勿与食品、饮料、粮食、饲料等物品同贮同运。运输时要防潮、防晒，轻拿轻放，用专门车辆运输。</w:t>
            </w:r>
          </w:p>
        </w:tc>
      </w:tr>
      <w:tr w:rsidR="00000000">
        <w:trPr>
          <w:divId w:val="135712028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5712028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46937072"/>
          <w:tblCellSpacing w:w="0" w:type="dxa"/>
        </w:trPr>
        <w:tc>
          <w:tcPr>
            <w:tcW w:w="0" w:type="auto"/>
            <w:vAlign w:val="center"/>
            <w:hideMark/>
          </w:tcPr>
          <w:p w:rsidR="00000000" w:rsidRDefault="00475260">
            <w:r>
              <w:rPr>
                <w:rStyle w:val="style4"/>
                <w:rFonts w:hint="eastAsia"/>
              </w:rPr>
              <w:t>登记证号：</w:t>
            </w:r>
            <w:r>
              <w:rPr>
                <w:rFonts w:hint="eastAsia"/>
              </w:rPr>
              <w:t>PD20190055</w:t>
            </w:r>
          </w:p>
        </w:tc>
      </w:tr>
      <w:tr w:rsidR="00000000">
        <w:trPr>
          <w:divId w:val="646937072"/>
          <w:tblCellSpacing w:w="0" w:type="dxa"/>
        </w:trPr>
        <w:tc>
          <w:tcPr>
            <w:tcW w:w="0" w:type="auto"/>
            <w:vAlign w:val="center"/>
            <w:hideMark/>
          </w:tcPr>
          <w:p w:rsidR="00000000" w:rsidRDefault="00475260">
            <w:r>
              <w:rPr>
                <w:rStyle w:val="style4"/>
                <w:rFonts w:hint="eastAsia"/>
              </w:rPr>
              <w:t>登记证持有人：</w:t>
            </w:r>
            <w:r>
              <w:rPr>
                <w:rFonts w:hint="eastAsia"/>
              </w:rPr>
              <w:t>日本三井化学</w:t>
            </w:r>
            <w:r>
              <w:rPr>
                <w:rFonts w:hint="eastAsia"/>
              </w:rPr>
              <w:t>AGRO</w:t>
            </w:r>
            <w:r>
              <w:rPr>
                <w:rFonts w:hint="eastAsia"/>
              </w:rPr>
              <w:t>株式会社</w:t>
            </w:r>
          </w:p>
        </w:tc>
      </w:tr>
      <w:tr w:rsidR="00000000">
        <w:trPr>
          <w:divId w:val="646937072"/>
          <w:tblCellSpacing w:w="0" w:type="dxa"/>
        </w:trPr>
        <w:tc>
          <w:tcPr>
            <w:tcW w:w="0" w:type="auto"/>
            <w:vAlign w:val="center"/>
            <w:hideMark/>
          </w:tcPr>
          <w:p w:rsidR="00000000" w:rsidRDefault="00475260">
            <w:r>
              <w:rPr>
                <w:rStyle w:val="style4"/>
                <w:rFonts w:hint="eastAsia"/>
              </w:rPr>
              <w:t>农药名称：</w:t>
            </w:r>
            <w:proofErr w:type="gramStart"/>
            <w:r>
              <w:rPr>
                <w:rFonts w:hint="eastAsia"/>
              </w:rPr>
              <w:t>吡噻</w:t>
            </w:r>
            <w:proofErr w:type="gramEnd"/>
            <w:r>
              <w:rPr>
                <w:rFonts w:hint="eastAsia"/>
              </w:rPr>
              <w:t>菌胺</w:t>
            </w:r>
          </w:p>
        </w:tc>
      </w:tr>
      <w:tr w:rsidR="00000000">
        <w:trPr>
          <w:divId w:val="646937072"/>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646937072"/>
          <w:tblCellSpacing w:w="0" w:type="dxa"/>
        </w:trPr>
        <w:tc>
          <w:tcPr>
            <w:tcW w:w="0" w:type="auto"/>
            <w:vAlign w:val="center"/>
            <w:hideMark/>
          </w:tcPr>
          <w:p w:rsidR="00000000" w:rsidRDefault="00475260">
            <w:pPr>
              <w:divId w:val="417092632"/>
            </w:pPr>
            <w:r>
              <w:rPr>
                <w:rStyle w:val="style4"/>
                <w:rFonts w:hint="eastAsia"/>
              </w:rPr>
              <w:t>毒性及其标识：</w:t>
            </w:r>
            <w:r>
              <w:rPr>
                <w:rFonts w:hint="eastAsia"/>
              </w:rPr>
              <w:t xml:space="preserve"> </w:t>
            </w:r>
            <w:r>
              <w:rPr>
                <w:noProof/>
              </w:rPr>
              <w:drawing>
                <wp:inline distT="0" distB="0" distL="0" distR="0" wp14:anchorId="4954DC76" wp14:editId="579A711B">
                  <wp:extent cx="476250" cy="323850"/>
                  <wp:effectExtent l="0" t="0" r="0" b="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646937072"/>
          <w:tblCellSpacing w:w="0" w:type="dxa"/>
        </w:trPr>
        <w:tc>
          <w:tcPr>
            <w:tcW w:w="0" w:type="auto"/>
            <w:vAlign w:val="center"/>
            <w:hideMark/>
          </w:tcPr>
          <w:p w:rsidR="00000000" w:rsidRDefault="00475260">
            <w:r>
              <w:rPr>
                <w:rStyle w:val="style4"/>
                <w:rFonts w:hint="eastAsia"/>
              </w:rPr>
              <w:t>总有效成分含量：</w:t>
            </w:r>
            <w:r>
              <w:rPr>
                <w:rFonts w:hint="eastAsia"/>
              </w:rPr>
              <w:t>99%</w:t>
            </w:r>
          </w:p>
        </w:tc>
      </w:tr>
      <w:tr w:rsidR="00000000">
        <w:trPr>
          <w:divId w:val="646937072"/>
          <w:tblCellSpacing w:w="0" w:type="dxa"/>
        </w:trPr>
        <w:tc>
          <w:tcPr>
            <w:tcW w:w="0" w:type="auto"/>
            <w:vAlign w:val="center"/>
            <w:hideMark/>
          </w:tcPr>
          <w:p w:rsidR="00000000" w:rsidRDefault="00475260">
            <w:pPr>
              <w:divId w:val="1310282498"/>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吡噻</w:t>
            </w:r>
            <w:proofErr w:type="gramEnd"/>
            <w:r>
              <w:rPr>
                <w:rFonts w:hint="eastAsia"/>
              </w:rPr>
              <w:t>菌胺</w:t>
            </w:r>
            <w:r>
              <w:rPr>
                <w:rFonts w:hint="eastAsia"/>
              </w:rPr>
              <w:t xml:space="preserve">99%    </w:t>
            </w:r>
          </w:p>
        </w:tc>
      </w:tr>
      <w:tr w:rsidR="00000000">
        <w:trPr>
          <w:divId w:val="646937072"/>
          <w:tblCellSpacing w:w="0" w:type="dxa"/>
        </w:trPr>
        <w:tc>
          <w:tcPr>
            <w:tcW w:w="0" w:type="auto"/>
            <w:vAlign w:val="center"/>
            <w:hideMark/>
          </w:tcPr>
          <w:p w:rsidR="00000000" w:rsidRDefault="00475260">
            <w:pPr>
              <w:divId w:val="49218235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64693707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w:t>
            </w:r>
          </w:p>
        </w:tc>
      </w:tr>
      <w:tr w:rsidR="00000000">
        <w:trPr>
          <w:divId w:val="64693707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吡噻</w:t>
            </w:r>
            <w:proofErr w:type="gramEnd"/>
            <w:r>
              <w:rPr>
                <w:rStyle w:val="style7"/>
                <w:rFonts w:hint="eastAsia"/>
              </w:rPr>
              <w:t>菌胺是一种新</w:t>
            </w:r>
            <w:r>
              <w:rPr>
                <w:rStyle w:val="style7"/>
                <w:rFonts w:hint="eastAsia"/>
              </w:rPr>
              <w:t>SDHI</w:t>
            </w:r>
            <w:r>
              <w:rPr>
                <w:rStyle w:val="style7"/>
                <w:rFonts w:hint="eastAsia"/>
              </w:rPr>
              <w:t>（琥珀酸脱氢酶抑制剂）类杀菌剂，作用于柠檬酸循环和线</w:t>
            </w:r>
            <w:r>
              <w:rPr>
                <w:rStyle w:val="style7"/>
                <w:rFonts w:hint="eastAsia"/>
              </w:rPr>
              <w:t>粒体电子传递链，通过抑制琥珀酸脱氢酶（复合物Ⅱ）的活性从而阻断电子传递，导致不能提供机体组织的能量需求，进而杀死防治对象或抑制其生长发育。同时具有渗透和内吸性、杀菌谱广等特点。本品是农药制剂加工的原材料，不得用于农作物或其他场所。</w:t>
            </w:r>
            <w:r>
              <w:rPr>
                <w:rStyle w:val="style7"/>
                <w:rFonts w:hint="eastAsia"/>
              </w:rPr>
              <w:t xml:space="preserve"> </w:t>
            </w:r>
          </w:p>
        </w:tc>
      </w:tr>
      <w:tr w:rsidR="00000000">
        <w:trPr>
          <w:divId w:val="64693707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、使用前请务必仔细阅读本标签。</w:t>
            </w:r>
            <w:r>
              <w:rPr>
                <w:rStyle w:val="style7"/>
                <w:rFonts w:hint="eastAsia"/>
              </w:rPr>
              <w:t>2</w:t>
            </w:r>
            <w:r>
              <w:rPr>
                <w:rStyle w:val="style7"/>
                <w:rFonts w:hint="eastAsia"/>
              </w:rPr>
              <w:t>、避免吸入粉尘，处理药剂时需佩戴呼吸保护器具。</w:t>
            </w:r>
            <w:r>
              <w:rPr>
                <w:rStyle w:val="style7"/>
                <w:rFonts w:hint="eastAsia"/>
              </w:rPr>
              <w:t>3</w:t>
            </w:r>
            <w:r>
              <w:rPr>
                <w:rStyle w:val="style7"/>
                <w:rFonts w:hint="eastAsia"/>
              </w:rPr>
              <w:t>、处理药剂时戴护目镜、橡胶手套，穿防护服，如有皮肤接触，应彻底清洗，处理后清洗手、脸。</w:t>
            </w:r>
            <w:r>
              <w:rPr>
                <w:rStyle w:val="style7"/>
                <w:rFonts w:hint="eastAsia"/>
              </w:rPr>
              <w:t>4</w:t>
            </w:r>
            <w:r>
              <w:rPr>
                <w:rStyle w:val="style7"/>
                <w:rFonts w:hint="eastAsia"/>
              </w:rPr>
              <w:t>、请勿吞服药剂。</w:t>
            </w:r>
            <w:r>
              <w:rPr>
                <w:rStyle w:val="style7"/>
                <w:rFonts w:hint="eastAsia"/>
              </w:rPr>
              <w:t>5</w:t>
            </w:r>
            <w:r>
              <w:rPr>
                <w:rStyle w:val="style7"/>
                <w:rFonts w:hint="eastAsia"/>
              </w:rPr>
              <w:t>、请在流通的空气中使用和操作。</w:t>
            </w:r>
            <w:r>
              <w:rPr>
                <w:rStyle w:val="style7"/>
                <w:rFonts w:hint="eastAsia"/>
              </w:rPr>
              <w:t>6</w:t>
            </w:r>
            <w:r>
              <w:rPr>
                <w:rStyle w:val="style7"/>
                <w:rFonts w:hint="eastAsia"/>
              </w:rPr>
              <w:t>、处理本品后应彻底清洗全身。</w:t>
            </w:r>
            <w:r>
              <w:rPr>
                <w:rStyle w:val="style7"/>
                <w:rFonts w:hint="eastAsia"/>
              </w:rPr>
              <w:t>7</w:t>
            </w:r>
            <w:r>
              <w:rPr>
                <w:rStyle w:val="style7"/>
                <w:rFonts w:hint="eastAsia"/>
              </w:rPr>
              <w:t>、用过的容</w:t>
            </w:r>
            <w:r>
              <w:rPr>
                <w:rStyle w:val="style7"/>
                <w:rFonts w:hint="eastAsia"/>
              </w:rPr>
              <w:t>器应妥善处理，不可做他用，或随意丢弃。使用后的包装物在当地法规允许下送专业机构进行清洗、循环使用、焚毁。未洗涤空桶应不可进行穿孔、切割或焊接等操作。</w:t>
            </w:r>
            <w:r>
              <w:rPr>
                <w:rStyle w:val="style7"/>
                <w:rFonts w:hint="eastAsia"/>
              </w:rPr>
              <w:t>8</w:t>
            </w:r>
            <w:r>
              <w:rPr>
                <w:rStyle w:val="style7"/>
                <w:rFonts w:hint="eastAsia"/>
              </w:rPr>
              <w:t>、加工区域应注意安全生产，防火，防泄漏。一旦着火，使用灭火器、喷雾、泡沫、干粉或二氧化碳灭火，燃烧时可能产生有害粉尘或气体，请穿戴灭火防毒保护器具。一旦漏出，将漏出物清扫后用空容器收集，避免增加粉尘，药剂收好后，开窗通风并用清水冲洗沾染漏出物的地方。</w:t>
            </w:r>
          </w:p>
        </w:tc>
      </w:tr>
      <w:tr w:rsidR="00000000">
        <w:trPr>
          <w:divId w:val="64693707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、不慎吸入：立即将中毒者转移至空气新鲜处，用水清洗鼻子和口腔，若感到不适，</w:t>
            </w:r>
            <w:proofErr w:type="gramStart"/>
            <w:r>
              <w:rPr>
                <w:rStyle w:val="style7"/>
                <w:rFonts w:hint="eastAsia"/>
              </w:rPr>
              <w:t>携此标签</w:t>
            </w:r>
            <w:proofErr w:type="gramEnd"/>
            <w:r>
              <w:rPr>
                <w:rStyle w:val="style7"/>
                <w:rFonts w:hint="eastAsia"/>
              </w:rPr>
              <w:t>就医</w:t>
            </w:r>
            <w:r>
              <w:rPr>
                <w:rStyle w:val="style7"/>
                <w:rFonts w:hint="eastAsia"/>
              </w:rPr>
              <w:t>。</w:t>
            </w:r>
            <w:r>
              <w:rPr>
                <w:rStyle w:val="style7"/>
                <w:rFonts w:hint="eastAsia"/>
              </w:rPr>
              <w:t xml:space="preserve"> 2</w:t>
            </w:r>
            <w:r>
              <w:rPr>
                <w:rStyle w:val="style7"/>
                <w:rFonts w:hint="eastAsia"/>
              </w:rPr>
              <w:t>、皮肤接触：使中毒者远离污染源，立即脱掉受污染的衣服，用大量肥皂水冲洗皮肤，若感到不适，</w:t>
            </w:r>
            <w:proofErr w:type="gramStart"/>
            <w:r>
              <w:rPr>
                <w:rStyle w:val="style7"/>
                <w:rFonts w:hint="eastAsia"/>
              </w:rPr>
              <w:t>携此标签</w:t>
            </w:r>
            <w:proofErr w:type="gramEnd"/>
            <w:r>
              <w:rPr>
                <w:rStyle w:val="style7"/>
                <w:rFonts w:hint="eastAsia"/>
              </w:rPr>
              <w:t>就医。</w:t>
            </w:r>
            <w:r>
              <w:rPr>
                <w:rStyle w:val="style7"/>
                <w:rFonts w:hint="eastAsia"/>
              </w:rPr>
              <w:t xml:space="preserve"> 3</w:t>
            </w:r>
            <w:r>
              <w:rPr>
                <w:rStyle w:val="style7"/>
                <w:rFonts w:hint="eastAsia"/>
              </w:rPr>
              <w:t>、眼睛接触：冲洗前将隐形眼镜摘掉，翻开上下眼睑，用大量流动的清水冲洗，持续冲洗至少</w:t>
            </w:r>
            <w:r>
              <w:rPr>
                <w:rStyle w:val="style7"/>
                <w:rFonts w:hint="eastAsia"/>
              </w:rPr>
              <w:t>15</w:t>
            </w:r>
            <w:r>
              <w:rPr>
                <w:rStyle w:val="style7"/>
                <w:rFonts w:hint="eastAsia"/>
              </w:rPr>
              <w:t>分钟，若感到不适，</w:t>
            </w:r>
            <w:proofErr w:type="gramStart"/>
            <w:r>
              <w:rPr>
                <w:rStyle w:val="style7"/>
                <w:rFonts w:hint="eastAsia"/>
              </w:rPr>
              <w:t>携此标签</w:t>
            </w:r>
            <w:proofErr w:type="gramEnd"/>
            <w:r>
              <w:rPr>
                <w:rStyle w:val="style7"/>
                <w:rFonts w:hint="eastAsia"/>
              </w:rPr>
              <w:t>就医。</w:t>
            </w:r>
            <w:r>
              <w:rPr>
                <w:rStyle w:val="style7"/>
                <w:rFonts w:hint="eastAsia"/>
              </w:rPr>
              <w:t xml:space="preserve"> 4</w:t>
            </w:r>
            <w:r>
              <w:rPr>
                <w:rStyle w:val="style7"/>
                <w:rFonts w:hint="eastAsia"/>
              </w:rPr>
              <w:t>、误服：立即漱口，并饮大量水，严禁对无意识者催吐</w:t>
            </w:r>
            <w:proofErr w:type="gramStart"/>
            <w:r>
              <w:rPr>
                <w:rStyle w:val="style7"/>
                <w:rFonts w:hint="eastAsia"/>
              </w:rPr>
              <w:t>或灌喂</w:t>
            </w:r>
            <w:proofErr w:type="gramEnd"/>
            <w:r>
              <w:rPr>
                <w:rStyle w:val="style7"/>
                <w:rFonts w:hint="eastAsia"/>
              </w:rPr>
              <w:t>液体，若中毒者有意识，可催吐，若感到不适，</w:t>
            </w:r>
            <w:proofErr w:type="gramStart"/>
            <w:r>
              <w:rPr>
                <w:rStyle w:val="style7"/>
                <w:rFonts w:hint="eastAsia"/>
              </w:rPr>
              <w:t>携此标签</w:t>
            </w:r>
            <w:proofErr w:type="gramEnd"/>
            <w:r>
              <w:rPr>
                <w:rStyle w:val="style7"/>
                <w:rFonts w:hint="eastAsia"/>
              </w:rPr>
              <w:t>就医。</w:t>
            </w:r>
            <w:r>
              <w:rPr>
                <w:rStyle w:val="style7"/>
                <w:rFonts w:hint="eastAsia"/>
              </w:rPr>
              <w:t xml:space="preserve"> 5</w:t>
            </w:r>
            <w:r>
              <w:rPr>
                <w:rStyle w:val="style7"/>
                <w:rFonts w:hint="eastAsia"/>
              </w:rPr>
              <w:t>、本品无特殊解毒剂，请对症治疗。</w:t>
            </w:r>
          </w:p>
        </w:tc>
      </w:tr>
      <w:tr w:rsidR="00000000">
        <w:trPr>
          <w:divId w:val="64693707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、本品应储存在阴凉、干燥、通风、防雨处，远离火源或热源，定期检查以防泄漏。</w:t>
            </w:r>
            <w:r>
              <w:rPr>
                <w:rStyle w:val="style7"/>
                <w:rFonts w:hint="eastAsia"/>
              </w:rPr>
              <w:t xml:space="preserve"> 2</w:t>
            </w:r>
            <w:r>
              <w:rPr>
                <w:rStyle w:val="style7"/>
                <w:rFonts w:hint="eastAsia"/>
              </w:rPr>
              <w:t>、置于儿童等无关人员触及不</w:t>
            </w:r>
            <w:r>
              <w:rPr>
                <w:rStyle w:val="style7"/>
                <w:rFonts w:hint="eastAsia"/>
              </w:rPr>
              <w:t>到之处，并加锁保存。</w:t>
            </w:r>
            <w:r>
              <w:rPr>
                <w:rStyle w:val="style7"/>
                <w:rFonts w:hint="eastAsia"/>
              </w:rPr>
              <w:t xml:space="preserve"> 3</w:t>
            </w:r>
            <w:r>
              <w:rPr>
                <w:rStyle w:val="style7"/>
                <w:rFonts w:hint="eastAsia"/>
              </w:rPr>
              <w:t>、避免与眼睛、皮肤接触，防止由口、鼻吸入。</w:t>
            </w:r>
            <w:r>
              <w:rPr>
                <w:rStyle w:val="style7"/>
                <w:rFonts w:hint="eastAsia"/>
              </w:rPr>
              <w:t xml:space="preserve"> 4</w:t>
            </w:r>
            <w:r>
              <w:rPr>
                <w:rStyle w:val="style7"/>
                <w:rFonts w:hint="eastAsia"/>
              </w:rPr>
              <w:t>、勿与食品、饮料、种子、粮食、饲料、肥料等其他商品同储同运。</w:t>
            </w:r>
          </w:p>
        </w:tc>
      </w:tr>
      <w:tr w:rsidR="00000000">
        <w:trPr>
          <w:divId w:val="64693707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64693707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28784661"/>
          <w:tblCellSpacing w:w="0" w:type="dxa"/>
        </w:trPr>
        <w:tc>
          <w:tcPr>
            <w:tcW w:w="0" w:type="auto"/>
            <w:vAlign w:val="center"/>
            <w:hideMark/>
          </w:tcPr>
          <w:p w:rsidR="00000000" w:rsidRDefault="00475260">
            <w:r>
              <w:rPr>
                <w:rStyle w:val="style4"/>
                <w:rFonts w:hint="eastAsia"/>
              </w:rPr>
              <w:t>登记证号：</w:t>
            </w:r>
            <w:r>
              <w:rPr>
                <w:rFonts w:hint="eastAsia"/>
              </w:rPr>
              <w:t>PD20122096</w:t>
            </w:r>
          </w:p>
        </w:tc>
      </w:tr>
      <w:tr w:rsidR="00000000">
        <w:trPr>
          <w:divId w:val="628784661"/>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628784661"/>
          <w:tblCellSpacing w:w="0" w:type="dxa"/>
        </w:trPr>
        <w:tc>
          <w:tcPr>
            <w:tcW w:w="0" w:type="auto"/>
            <w:vAlign w:val="center"/>
            <w:hideMark/>
          </w:tcPr>
          <w:p w:rsidR="00000000" w:rsidRDefault="00475260">
            <w:r>
              <w:rPr>
                <w:rStyle w:val="style4"/>
                <w:rFonts w:hint="eastAsia"/>
              </w:rPr>
              <w:t>农药名称：</w:t>
            </w:r>
            <w:r>
              <w:rPr>
                <w:rFonts w:hint="eastAsia"/>
              </w:rPr>
              <w:t>中生菌素</w:t>
            </w:r>
          </w:p>
        </w:tc>
      </w:tr>
      <w:tr w:rsidR="00000000">
        <w:trPr>
          <w:divId w:val="628784661"/>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628784661"/>
          <w:tblCellSpacing w:w="0" w:type="dxa"/>
        </w:trPr>
        <w:tc>
          <w:tcPr>
            <w:tcW w:w="0" w:type="auto"/>
            <w:vAlign w:val="center"/>
            <w:hideMark/>
          </w:tcPr>
          <w:p w:rsidR="00000000" w:rsidRDefault="00475260">
            <w:pPr>
              <w:divId w:val="1140078788"/>
            </w:pPr>
            <w:r>
              <w:rPr>
                <w:rStyle w:val="style4"/>
                <w:rFonts w:hint="eastAsia"/>
              </w:rPr>
              <w:t>毒性及其标识：</w:t>
            </w:r>
            <w:r>
              <w:rPr>
                <w:rFonts w:hint="eastAsia"/>
              </w:rPr>
              <w:t xml:space="preserve"> </w:t>
            </w:r>
            <w:r>
              <w:rPr>
                <w:noProof/>
              </w:rPr>
              <w:drawing>
                <wp:inline distT="0" distB="0" distL="0" distR="0" wp14:anchorId="5AF1EDA0" wp14:editId="0E3604A5">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628784661"/>
          <w:tblCellSpacing w:w="0" w:type="dxa"/>
        </w:trPr>
        <w:tc>
          <w:tcPr>
            <w:tcW w:w="0" w:type="auto"/>
            <w:vAlign w:val="center"/>
            <w:hideMark/>
          </w:tcPr>
          <w:p w:rsidR="00000000" w:rsidRDefault="00475260">
            <w:r>
              <w:rPr>
                <w:rStyle w:val="style4"/>
                <w:rFonts w:hint="eastAsia"/>
              </w:rPr>
              <w:t>总有效成分含量：</w:t>
            </w:r>
            <w:r>
              <w:rPr>
                <w:rFonts w:hint="eastAsia"/>
              </w:rPr>
              <w:t>3%</w:t>
            </w:r>
          </w:p>
        </w:tc>
      </w:tr>
      <w:tr w:rsidR="00000000">
        <w:trPr>
          <w:divId w:val="628784661"/>
          <w:tblCellSpacing w:w="0" w:type="dxa"/>
        </w:trPr>
        <w:tc>
          <w:tcPr>
            <w:tcW w:w="0" w:type="auto"/>
            <w:vAlign w:val="center"/>
            <w:hideMark/>
          </w:tcPr>
          <w:p w:rsidR="00000000" w:rsidRDefault="00475260">
            <w:pPr>
              <w:divId w:val="1527668846"/>
            </w:pPr>
            <w:r>
              <w:rPr>
                <w:rFonts w:hint="eastAsia"/>
              </w:rPr>
              <w:t>有效成分及其含量：</w:t>
            </w:r>
            <w:r>
              <w:rPr>
                <w:rFonts w:hint="eastAsia"/>
              </w:rPr>
              <w:t xml:space="preserve"> </w:t>
            </w:r>
          </w:p>
          <w:p w:rsidR="00000000" w:rsidRDefault="00475260">
            <w:r>
              <w:rPr>
                <w:rFonts w:hint="eastAsia"/>
              </w:rPr>
              <w:t xml:space="preserve">    </w:t>
            </w:r>
            <w:r>
              <w:rPr>
                <w:rFonts w:hint="eastAsia"/>
              </w:rPr>
              <w:t>中生菌素</w:t>
            </w:r>
            <w:r>
              <w:rPr>
                <w:rFonts w:hint="eastAsia"/>
              </w:rPr>
              <w:t xml:space="preserve">3%    </w:t>
            </w:r>
          </w:p>
        </w:tc>
      </w:tr>
      <w:tr w:rsidR="00000000">
        <w:trPr>
          <w:divId w:val="628784661"/>
          <w:tblCellSpacing w:w="0" w:type="dxa"/>
        </w:trPr>
        <w:tc>
          <w:tcPr>
            <w:tcW w:w="0" w:type="auto"/>
            <w:vAlign w:val="center"/>
            <w:hideMark/>
          </w:tcPr>
          <w:p w:rsidR="00000000" w:rsidRDefault="00475260">
            <w:pPr>
              <w:divId w:val="3334553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青枯病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600-800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灌根</w:t>
                  </w:r>
                  <w:proofErr w:type="gramEnd"/>
                </w:p>
              </w:tc>
            </w:tr>
          </w:tbl>
          <w:p w:rsidR="00000000" w:rsidRDefault="00475260"/>
        </w:tc>
      </w:tr>
      <w:tr w:rsidR="00000000">
        <w:trPr>
          <w:divId w:val="62878466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建议在发病前或发病初期</w:t>
            </w:r>
            <w:proofErr w:type="gramStart"/>
            <w:r>
              <w:rPr>
                <w:rStyle w:val="style7"/>
                <w:rFonts w:hint="eastAsia"/>
              </w:rPr>
              <w:t>进行灌根法</w:t>
            </w:r>
            <w:proofErr w:type="gramEnd"/>
            <w:r>
              <w:rPr>
                <w:rStyle w:val="style7"/>
                <w:rFonts w:hint="eastAsia"/>
              </w:rPr>
              <w:t>施药，每</w:t>
            </w:r>
            <w:r>
              <w:rPr>
                <w:rStyle w:val="style7"/>
                <w:rFonts w:hint="eastAsia"/>
              </w:rPr>
              <w:t>株每次灌药液</w:t>
            </w:r>
            <w:r>
              <w:rPr>
                <w:rStyle w:val="style7"/>
                <w:rFonts w:hint="eastAsia"/>
              </w:rPr>
              <w:t>250</w:t>
            </w:r>
            <w:r>
              <w:rPr>
                <w:rStyle w:val="style7"/>
                <w:rFonts w:hint="eastAsia"/>
              </w:rPr>
              <w:t>毫升，可连续施药</w:t>
            </w:r>
            <w:r>
              <w:rPr>
                <w:rStyle w:val="style7"/>
                <w:rFonts w:hint="eastAsia"/>
              </w:rPr>
              <w:t>3</w:t>
            </w:r>
            <w:r>
              <w:rPr>
                <w:rStyle w:val="style7"/>
                <w:rFonts w:hint="eastAsia"/>
              </w:rPr>
              <w:t>次，每次间隔</w:t>
            </w:r>
            <w:r>
              <w:rPr>
                <w:rStyle w:val="style7"/>
                <w:rFonts w:hint="eastAsia"/>
              </w:rPr>
              <w:t>7-10</w:t>
            </w:r>
            <w:r>
              <w:rPr>
                <w:rStyle w:val="style7"/>
                <w:rFonts w:hint="eastAsia"/>
              </w:rPr>
              <w:t>天。</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小时内有雨，请勿施药。</w:t>
            </w:r>
            <w:r>
              <w:rPr>
                <w:rStyle w:val="style7"/>
                <w:rFonts w:hint="eastAsia"/>
              </w:rPr>
              <w:t xml:space="preserve"> 3.</w:t>
            </w:r>
            <w:r>
              <w:rPr>
                <w:rStyle w:val="style7"/>
                <w:rFonts w:hint="eastAsia"/>
              </w:rPr>
              <w:t>安全间隔期</w:t>
            </w:r>
            <w:r>
              <w:rPr>
                <w:rStyle w:val="style7"/>
                <w:rFonts w:hint="eastAsia"/>
              </w:rPr>
              <w:t>5</w:t>
            </w:r>
            <w:r>
              <w:rPr>
                <w:rStyle w:val="style7"/>
                <w:rFonts w:hint="eastAsia"/>
              </w:rPr>
              <w:t>天，每季作物最多使用次数</w:t>
            </w:r>
            <w:r>
              <w:rPr>
                <w:rStyle w:val="style7"/>
                <w:rFonts w:hint="eastAsia"/>
              </w:rPr>
              <w:t>3</w:t>
            </w:r>
            <w:r>
              <w:rPr>
                <w:rStyle w:val="style7"/>
                <w:rFonts w:hint="eastAsia"/>
              </w:rPr>
              <w:t>次。</w:t>
            </w:r>
          </w:p>
        </w:tc>
      </w:tr>
      <w:tr w:rsidR="00000000">
        <w:trPr>
          <w:divId w:val="62878466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本品是一种具有保护作用的杀菌剂，具有触杀和渗透作用。能有效防治番茄青枯病。</w:t>
            </w:r>
          </w:p>
        </w:tc>
      </w:tr>
      <w:tr w:rsidR="00000000">
        <w:trPr>
          <w:divId w:val="62878466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配药和施药时，应穿防护服，戴口罩、风镜以及胶皮手套，避免污染皮肤和眼睛，施药完毕及时换洗衣物，洗净手、脸和被污染的皮肤。药液及其废液不得污染各类水域、土壤等环境。</w:t>
            </w:r>
            <w:r>
              <w:rPr>
                <w:rStyle w:val="style7"/>
                <w:rFonts w:hint="eastAsia"/>
              </w:rPr>
              <w:t xml:space="preserve"> 2.</w:t>
            </w:r>
            <w:r>
              <w:rPr>
                <w:rStyle w:val="style7"/>
                <w:rFonts w:hint="eastAsia"/>
              </w:rPr>
              <w:t>不能与强碱性物质混用。</w:t>
            </w:r>
            <w:r>
              <w:rPr>
                <w:rStyle w:val="style7"/>
                <w:rFonts w:hint="eastAsia"/>
              </w:rPr>
              <w:t xml:space="preserve"> 3.</w:t>
            </w:r>
            <w:r>
              <w:rPr>
                <w:rStyle w:val="style7"/>
                <w:rFonts w:hint="eastAsia"/>
              </w:rPr>
              <w:t>本品对鱼类等水生生物有毒，远离水产养殖区施药，禁</w:t>
            </w:r>
            <w:r>
              <w:rPr>
                <w:rStyle w:val="style7"/>
                <w:rFonts w:hint="eastAsia"/>
              </w:rPr>
              <w:t>止在河塘等水体中清洗施药器具。赤眼蜂等天敌放飞区域禁用。</w:t>
            </w:r>
            <w:r>
              <w:rPr>
                <w:rStyle w:val="style7"/>
                <w:rFonts w:hint="eastAsia"/>
              </w:rPr>
              <w:t xml:space="preserve"> 4.</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w:t>
            </w:r>
            <w:r>
              <w:rPr>
                <w:rStyle w:val="style7"/>
                <w:rFonts w:hint="eastAsia"/>
              </w:rPr>
              <w:t xml:space="preserve"> 5.</w:t>
            </w:r>
            <w:r>
              <w:rPr>
                <w:rStyle w:val="style7"/>
                <w:rFonts w:hint="eastAsia"/>
              </w:rPr>
              <w:t>孕妇和哺乳期妇女禁止接触。</w:t>
            </w:r>
            <w:r>
              <w:rPr>
                <w:rStyle w:val="style7"/>
                <w:rFonts w:hint="eastAsia"/>
              </w:rPr>
              <w:t xml:space="preserve"> 6.</w:t>
            </w:r>
            <w:r>
              <w:rPr>
                <w:rStyle w:val="style7"/>
                <w:rFonts w:hint="eastAsia"/>
              </w:rPr>
              <w:t>用过的容器及包装袋应妥善处理，不可做他用，更不可随意丢弃。</w:t>
            </w:r>
          </w:p>
        </w:tc>
      </w:tr>
      <w:tr w:rsidR="00000000">
        <w:trPr>
          <w:divId w:val="62878466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对眼睛有刺激性，使用中或使用后如果感觉不适，应立即停止工作，采取急救措施。</w:t>
            </w:r>
            <w:r>
              <w:rPr>
                <w:rStyle w:val="style7"/>
                <w:rFonts w:hint="eastAsia"/>
              </w:rPr>
              <w:t xml:space="preserve"> 1.</w:t>
            </w:r>
            <w:r>
              <w:rPr>
                <w:rStyle w:val="style7"/>
                <w:rFonts w:hint="eastAsia"/>
              </w:rPr>
              <w:t>药液溅入眼睛或污染皮肤，立即用清水冲洗干净。</w:t>
            </w:r>
            <w:r>
              <w:rPr>
                <w:rStyle w:val="style7"/>
                <w:rFonts w:hint="eastAsia"/>
              </w:rPr>
              <w:t xml:space="preserve"> 2.</w:t>
            </w:r>
            <w:r>
              <w:rPr>
                <w:rStyle w:val="style7"/>
                <w:rFonts w:hint="eastAsia"/>
              </w:rPr>
              <w:t>如误服，</w:t>
            </w:r>
            <w:proofErr w:type="gramStart"/>
            <w:r>
              <w:rPr>
                <w:rStyle w:val="style7"/>
                <w:rFonts w:hint="eastAsia"/>
              </w:rPr>
              <w:t>立即携本标签</w:t>
            </w:r>
            <w:proofErr w:type="gramEnd"/>
            <w:r>
              <w:rPr>
                <w:rStyle w:val="style7"/>
                <w:rFonts w:hint="eastAsia"/>
              </w:rPr>
              <w:t>送医院对症治疗，本品无专用解毒剂。</w:t>
            </w:r>
          </w:p>
        </w:tc>
      </w:tr>
      <w:tr w:rsidR="00000000">
        <w:trPr>
          <w:divId w:val="62878466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本品应贮存在干燥、阴凉、通风、防雨处，远离火源和热源；置于儿童触及不到之处并加锁</w:t>
            </w:r>
            <w:r>
              <w:rPr>
                <w:rStyle w:val="style7"/>
                <w:rFonts w:hint="eastAsia"/>
              </w:rPr>
              <w:t>；勿与食品、饮料、饲料等其他商品同贮同运；搬运及运输过程中，注意防雨防潮。</w:t>
            </w:r>
          </w:p>
        </w:tc>
      </w:tr>
      <w:tr w:rsidR="00000000">
        <w:trPr>
          <w:divId w:val="62878466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62878466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11681250"/>
          <w:tblCellSpacing w:w="0" w:type="dxa"/>
        </w:trPr>
        <w:tc>
          <w:tcPr>
            <w:tcW w:w="0" w:type="auto"/>
            <w:vAlign w:val="center"/>
            <w:hideMark/>
          </w:tcPr>
          <w:p w:rsidR="00000000" w:rsidRDefault="00475260">
            <w:r>
              <w:rPr>
                <w:rStyle w:val="style4"/>
                <w:rFonts w:hint="eastAsia"/>
              </w:rPr>
              <w:t>登记证号：</w:t>
            </w:r>
            <w:r>
              <w:rPr>
                <w:rFonts w:hint="eastAsia"/>
              </w:rPr>
              <w:t>PD20170040</w:t>
            </w:r>
          </w:p>
        </w:tc>
      </w:tr>
      <w:tr w:rsidR="00000000">
        <w:trPr>
          <w:divId w:val="1511681250"/>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511681250"/>
          <w:tblCellSpacing w:w="0" w:type="dxa"/>
        </w:trPr>
        <w:tc>
          <w:tcPr>
            <w:tcW w:w="0" w:type="auto"/>
            <w:vAlign w:val="center"/>
            <w:hideMark/>
          </w:tcPr>
          <w:p w:rsidR="00000000" w:rsidRDefault="00475260">
            <w:r>
              <w:rPr>
                <w:rStyle w:val="style4"/>
                <w:rFonts w:hint="eastAsia"/>
              </w:rPr>
              <w:t>农药名称：</w:t>
            </w:r>
            <w:r>
              <w:rPr>
                <w:rFonts w:hint="eastAsia"/>
              </w:rPr>
              <w:t>阿维·噻唑</w:t>
            </w:r>
            <w:proofErr w:type="gramStart"/>
            <w:r>
              <w:rPr>
                <w:rFonts w:hint="eastAsia"/>
              </w:rPr>
              <w:t>膦</w:t>
            </w:r>
            <w:proofErr w:type="gramEnd"/>
          </w:p>
        </w:tc>
      </w:tr>
      <w:tr w:rsidR="00000000">
        <w:trPr>
          <w:divId w:val="1511681250"/>
          <w:tblCellSpacing w:w="0" w:type="dxa"/>
        </w:trPr>
        <w:tc>
          <w:tcPr>
            <w:tcW w:w="0" w:type="auto"/>
            <w:vAlign w:val="center"/>
            <w:hideMark/>
          </w:tcPr>
          <w:p w:rsidR="00000000" w:rsidRDefault="00475260">
            <w:r>
              <w:rPr>
                <w:rStyle w:val="style4"/>
                <w:rFonts w:hint="eastAsia"/>
              </w:rPr>
              <w:t>剂型：</w:t>
            </w:r>
            <w:r>
              <w:rPr>
                <w:rFonts w:hint="eastAsia"/>
              </w:rPr>
              <w:t>颗粒剂</w:t>
            </w:r>
          </w:p>
        </w:tc>
      </w:tr>
      <w:tr w:rsidR="00000000">
        <w:trPr>
          <w:divId w:val="1511681250"/>
          <w:tblCellSpacing w:w="0" w:type="dxa"/>
        </w:trPr>
        <w:tc>
          <w:tcPr>
            <w:tcW w:w="0" w:type="auto"/>
            <w:vAlign w:val="center"/>
            <w:hideMark/>
          </w:tcPr>
          <w:p w:rsidR="00000000" w:rsidRDefault="00475260">
            <w:pPr>
              <w:divId w:val="1275090069"/>
            </w:pPr>
            <w:r>
              <w:rPr>
                <w:rStyle w:val="style4"/>
                <w:rFonts w:hint="eastAsia"/>
              </w:rPr>
              <w:t>毒性及其标识：</w:t>
            </w:r>
            <w:r>
              <w:rPr>
                <w:rFonts w:hint="eastAsia"/>
              </w:rPr>
              <w:t xml:space="preserve"> </w:t>
            </w:r>
            <w:r>
              <w:rPr>
                <w:noProof/>
              </w:rPr>
              <w:drawing>
                <wp:inline distT="0" distB="0" distL="0" distR="0" wp14:anchorId="495CE889" wp14:editId="0C51AB43">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br/>
              <w:t>(</w:t>
            </w:r>
            <w:r>
              <w:rPr>
                <w:rFonts w:hint="eastAsia"/>
              </w:rPr>
              <w:t>原药高毒</w:t>
            </w:r>
            <w:r>
              <w:rPr>
                <w:rFonts w:hint="eastAsia"/>
              </w:rPr>
              <w:t xml:space="preserve">) </w:t>
            </w:r>
          </w:p>
        </w:tc>
      </w:tr>
      <w:tr w:rsidR="00000000">
        <w:trPr>
          <w:divId w:val="1511681250"/>
          <w:tblCellSpacing w:w="0" w:type="dxa"/>
        </w:trPr>
        <w:tc>
          <w:tcPr>
            <w:tcW w:w="0" w:type="auto"/>
            <w:vAlign w:val="center"/>
            <w:hideMark/>
          </w:tcPr>
          <w:p w:rsidR="00000000" w:rsidRDefault="00475260">
            <w:r>
              <w:rPr>
                <w:rStyle w:val="style4"/>
                <w:rFonts w:hint="eastAsia"/>
              </w:rPr>
              <w:t>总有效成分含量：</w:t>
            </w:r>
            <w:r>
              <w:rPr>
                <w:rFonts w:hint="eastAsia"/>
              </w:rPr>
              <w:t>11%</w:t>
            </w:r>
          </w:p>
        </w:tc>
      </w:tr>
      <w:tr w:rsidR="00000000">
        <w:trPr>
          <w:divId w:val="1511681250"/>
          <w:tblCellSpacing w:w="0" w:type="dxa"/>
        </w:trPr>
        <w:tc>
          <w:tcPr>
            <w:tcW w:w="0" w:type="auto"/>
            <w:vAlign w:val="center"/>
            <w:hideMark/>
          </w:tcPr>
          <w:p w:rsidR="00000000" w:rsidRDefault="00475260">
            <w:pPr>
              <w:divId w:val="52778310"/>
            </w:pPr>
            <w:r>
              <w:rPr>
                <w:rFonts w:hint="eastAsia"/>
              </w:rPr>
              <w:t>有效成分及其含量：</w:t>
            </w:r>
            <w:r>
              <w:rPr>
                <w:rFonts w:hint="eastAsia"/>
              </w:rPr>
              <w:t xml:space="preserve"> </w:t>
            </w:r>
          </w:p>
          <w:p w:rsidR="00000000" w:rsidRDefault="00475260">
            <w:r>
              <w:rPr>
                <w:rFonts w:hint="eastAsia"/>
              </w:rPr>
              <w:t xml:space="preserve">    </w:t>
            </w:r>
            <w:r>
              <w:rPr>
                <w:rFonts w:hint="eastAsia"/>
              </w:rPr>
              <w:t>阿维菌素</w:t>
            </w:r>
            <w:r>
              <w:rPr>
                <w:rFonts w:hint="eastAsia"/>
              </w:rPr>
              <w:t xml:space="preserve">1%    </w:t>
            </w:r>
            <w:r>
              <w:rPr>
                <w:rFonts w:hint="eastAsia"/>
              </w:rPr>
              <w:t>噻唑</w:t>
            </w:r>
            <w:proofErr w:type="gramStart"/>
            <w:r>
              <w:rPr>
                <w:rFonts w:hint="eastAsia"/>
              </w:rPr>
              <w:t>膦</w:t>
            </w:r>
            <w:proofErr w:type="gramEnd"/>
            <w:r>
              <w:rPr>
                <w:rFonts w:hint="eastAsia"/>
              </w:rPr>
              <w:t xml:space="preserve">10%    </w:t>
            </w:r>
          </w:p>
        </w:tc>
      </w:tr>
      <w:tr w:rsidR="00000000">
        <w:trPr>
          <w:divId w:val="1511681250"/>
          <w:tblCellSpacing w:w="0" w:type="dxa"/>
        </w:trPr>
        <w:tc>
          <w:tcPr>
            <w:tcW w:w="0" w:type="auto"/>
            <w:vAlign w:val="center"/>
            <w:hideMark/>
          </w:tcPr>
          <w:p w:rsidR="00000000" w:rsidRDefault="00475260">
            <w:pPr>
              <w:divId w:val="676527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1250</w:t>
                  </w:r>
                  <w:smartTag w:uri="urn:schemas-microsoft-com:office:smarttags" w:element="chmetcnv">
                    <w:smartTagPr>
                      <w:attr w:name="TCSC" w:val="0"/>
                      <w:attr w:name="NumberType" w:val="1"/>
                      <w:attr w:name="Negative" w:val="True"/>
                      <w:attr w:name="HasSpace" w:val="False"/>
                      <w:attr w:name="SourceValue" w:val="1500"/>
                      <w:attr w:name="UnitName" w:val="克"/>
                    </w:smartTagPr>
                    <w:r>
                      <w:rPr>
                        <w:rStyle w:val="style7"/>
                        <w:rFonts w:hint="eastAsia"/>
                      </w:rPr>
                      <w:t>-1500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沟施或撒施</w:t>
                  </w:r>
                </w:p>
              </w:tc>
            </w:tr>
          </w:tbl>
          <w:p w:rsidR="00000000" w:rsidRDefault="00475260"/>
        </w:tc>
      </w:tr>
      <w:tr w:rsidR="00000000">
        <w:trPr>
          <w:divId w:val="151168125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黄瓜移栽前使用，移栽前翻整土壤，使</w:t>
            </w:r>
            <w:proofErr w:type="gramStart"/>
            <w:r>
              <w:rPr>
                <w:rStyle w:val="style7"/>
                <w:rFonts w:hint="eastAsia"/>
              </w:rPr>
              <w:t>土壤颗粒松细均匀</w:t>
            </w:r>
            <w:proofErr w:type="gramEnd"/>
            <w:r>
              <w:rPr>
                <w:rStyle w:val="style7"/>
                <w:rFonts w:hint="eastAsia"/>
              </w:rPr>
              <w:t>，按推荐剂量将药剂与少量细沙混均匀，均匀施于土壤深度</w:t>
            </w:r>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w:t>
              </w:r>
              <w:r>
                <w:rPr>
                  <w:rStyle w:val="style7"/>
                  <w:rFonts w:hint="eastAsia"/>
                </w:rPr>
                <w:t>厘米</w:t>
              </w:r>
            </w:smartTag>
            <w:r>
              <w:rPr>
                <w:rStyle w:val="style7"/>
                <w:rFonts w:hint="eastAsia"/>
              </w:rPr>
              <w:t>后再移栽。</w:t>
            </w:r>
            <w:r>
              <w:rPr>
                <w:rStyle w:val="style7"/>
                <w:rFonts w:hint="eastAsia"/>
              </w:rPr>
              <w:t xml:space="preserve"> 2.</w:t>
            </w:r>
            <w:r>
              <w:rPr>
                <w:rStyle w:val="style7"/>
                <w:rFonts w:hint="eastAsia"/>
              </w:rPr>
              <w:t>施药时要顺风作业，大风天请勿施药。</w:t>
            </w:r>
            <w:r>
              <w:rPr>
                <w:rStyle w:val="style7"/>
                <w:rFonts w:hint="eastAsia"/>
              </w:rPr>
              <w:t xml:space="preserve"> 3.</w:t>
            </w:r>
            <w:r>
              <w:rPr>
                <w:rStyle w:val="style7"/>
                <w:rFonts w:hint="eastAsia"/>
              </w:rPr>
              <w:t>黄瓜定植时施药</w:t>
            </w:r>
            <w:r>
              <w:rPr>
                <w:rStyle w:val="style7"/>
                <w:rFonts w:hint="eastAsia"/>
              </w:rPr>
              <w:t>1</w:t>
            </w:r>
            <w:r>
              <w:rPr>
                <w:rStyle w:val="style7"/>
                <w:rFonts w:hint="eastAsia"/>
              </w:rPr>
              <w:t>次。</w:t>
            </w:r>
          </w:p>
        </w:tc>
      </w:tr>
      <w:tr w:rsidR="00000000">
        <w:trPr>
          <w:divId w:val="151168125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本品采用阿维菌</w:t>
            </w:r>
            <w:r>
              <w:rPr>
                <w:rStyle w:val="style7"/>
                <w:rFonts w:hint="eastAsia"/>
              </w:rPr>
              <w:t>素和噻唑</w:t>
            </w:r>
            <w:proofErr w:type="gramStart"/>
            <w:r>
              <w:rPr>
                <w:rStyle w:val="style7"/>
                <w:rFonts w:hint="eastAsia"/>
              </w:rPr>
              <w:t>膦</w:t>
            </w:r>
            <w:proofErr w:type="gramEnd"/>
            <w:r>
              <w:rPr>
                <w:rStyle w:val="style7"/>
                <w:rFonts w:hint="eastAsia"/>
              </w:rPr>
              <w:t>复配，具有触杀和内吸传导性。可有效防治根结线虫对黄瓜根部的侵入。</w:t>
            </w:r>
          </w:p>
        </w:tc>
      </w:tr>
      <w:tr w:rsidR="00000000">
        <w:trPr>
          <w:divId w:val="151168125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请按照农药安全使用准则使用本品。操作人员应戴面罩，防渗手套，穿长袖衣、长裤和靴子等防护用具。期间不可吸烟、饮水及进食，施药结束后，彻底清洗防护用具，洗澡，并更换和清洗工作服。</w:t>
            </w:r>
            <w:r>
              <w:rPr>
                <w:rStyle w:val="style7"/>
                <w:rFonts w:hint="eastAsia"/>
              </w:rPr>
              <w:t xml:space="preserve"> 2.</w:t>
            </w:r>
            <w:r>
              <w:rPr>
                <w:rStyle w:val="style7"/>
                <w:rFonts w:hint="eastAsia"/>
              </w:rPr>
              <w:t>使用过的空包装，用清水冲洗三次后妥善处理，切勿重复使用或改作其它用途。所有施药器具，用后应立即用清水或适当的洗涤剂清洗。</w:t>
            </w:r>
            <w:r>
              <w:rPr>
                <w:rStyle w:val="style7"/>
                <w:rFonts w:hint="eastAsia"/>
              </w:rPr>
              <w:t xml:space="preserve"> 3.</w:t>
            </w:r>
            <w:r>
              <w:rPr>
                <w:rStyle w:val="style7"/>
                <w:rFonts w:hint="eastAsia"/>
              </w:rPr>
              <w:t>本品对鱼和水生生物有毒，施药时远离水产养殖区，禁止在河塘等水体中清洗施药工具。鸟类保护区禁用。施药后要立即用</w:t>
            </w:r>
            <w:r>
              <w:rPr>
                <w:rStyle w:val="style7"/>
                <w:rFonts w:hint="eastAsia"/>
              </w:rPr>
              <w:t>土均匀覆盖。</w:t>
            </w:r>
            <w:r>
              <w:rPr>
                <w:rStyle w:val="style7"/>
                <w:rFonts w:hint="eastAsia"/>
              </w:rPr>
              <w:t xml:space="preserve"> 4.</w:t>
            </w:r>
            <w:r>
              <w:rPr>
                <w:rStyle w:val="style7"/>
                <w:rFonts w:hint="eastAsia"/>
              </w:rPr>
              <w:t>孕妇和哺乳期妇女禁止接触本品。</w:t>
            </w:r>
            <w:r>
              <w:rPr>
                <w:rStyle w:val="style7"/>
                <w:rFonts w:hint="eastAsia"/>
              </w:rPr>
              <w:t xml:space="preserve"> 5.</w:t>
            </w:r>
            <w:r>
              <w:rPr>
                <w:rStyle w:val="style7"/>
                <w:rFonts w:hint="eastAsia"/>
              </w:rPr>
              <w:t>避免与强酸强碱性农药混用，以免降低药效。</w:t>
            </w:r>
          </w:p>
        </w:tc>
      </w:tr>
      <w:tr w:rsidR="00000000">
        <w:trPr>
          <w:divId w:val="151168125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使用中或使用后如果感觉不适，应立即停止工作，采取急救措施，并携带标签送医院就诊。皮肤污染，脱去污染的衣物，立即用大量清水和肥皂冲洗；眼睛溅入，立即用流动清水冲洗至少</w:t>
            </w:r>
            <w:r>
              <w:rPr>
                <w:rStyle w:val="style7"/>
                <w:rFonts w:hint="eastAsia"/>
              </w:rPr>
              <w:t>15</w:t>
            </w:r>
            <w:r>
              <w:rPr>
                <w:rStyle w:val="style7"/>
                <w:rFonts w:hint="eastAsia"/>
              </w:rPr>
              <w:t>分钟；误食立即停止服用，用清水充分漱口后，立即携带标签送医就诊。</w:t>
            </w:r>
          </w:p>
        </w:tc>
      </w:tr>
      <w:tr w:rsidR="00000000">
        <w:trPr>
          <w:divId w:val="151168125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本品应加锁保存，勿让儿童、无关人员和动物接触。勿与食物、饮料、粮食和动物饲料等放在一起贮存和运输。</w:t>
            </w:r>
            <w:r>
              <w:rPr>
                <w:rStyle w:val="style7"/>
                <w:rFonts w:hint="eastAsia"/>
              </w:rPr>
              <w:t xml:space="preserve"> 2.</w:t>
            </w:r>
            <w:r>
              <w:rPr>
                <w:rStyle w:val="style7"/>
                <w:rFonts w:hint="eastAsia"/>
              </w:rPr>
              <w:t>本品应贮运时应放在阴凉、干燥</w:t>
            </w:r>
            <w:r>
              <w:rPr>
                <w:rStyle w:val="style7"/>
                <w:rFonts w:hint="eastAsia"/>
              </w:rPr>
              <w:t>处。注意避光、高温和雨淋。远离热源或火源。</w:t>
            </w:r>
          </w:p>
        </w:tc>
      </w:tr>
      <w:tr w:rsidR="00000000">
        <w:trPr>
          <w:divId w:val="151168125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1168125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03693732"/>
          <w:tblCellSpacing w:w="0" w:type="dxa"/>
        </w:trPr>
        <w:tc>
          <w:tcPr>
            <w:tcW w:w="0" w:type="auto"/>
            <w:vAlign w:val="center"/>
            <w:hideMark/>
          </w:tcPr>
          <w:p w:rsidR="00000000" w:rsidRDefault="00475260">
            <w:r>
              <w:rPr>
                <w:rStyle w:val="style4"/>
                <w:rFonts w:hint="eastAsia"/>
              </w:rPr>
              <w:t>登记证号：</w:t>
            </w:r>
            <w:r>
              <w:rPr>
                <w:rFonts w:hint="eastAsia"/>
              </w:rPr>
              <w:t>PD20182511</w:t>
            </w:r>
          </w:p>
        </w:tc>
      </w:tr>
      <w:tr w:rsidR="00000000">
        <w:trPr>
          <w:divId w:val="1803693732"/>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803693732"/>
          <w:tblCellSpacing w:w="0" w:type="dxa"/>
        </w:trPr>
        <w:tc>
          <w:tcPr>
            <w:tcW w:w="0" w:type="auto"/>
            <w:vAlign w:val="center"/>
            <w:hideMark/>
          </w:tcPr>
          <w:p w:rsidR="00000000" w:rsidRDefault="00475260">
            <w:r>
              <w:rPr>
                <w:rStyle w:val="style4"/>
                <w:rFonts w:hint="eastAsia"/>
              </w:rPr>
              <w:t>农药名称：</w:t>
            </w:r>
            <w:proofErr w:type="gramStart"/>
            <w:r>
              <w:rPr>
                <w:rFonts w:hint="eastAsia"/>
              </w:rPr>
              <w:t>噁霉灵</w:t>
            </w:r>
            <w:proofErr w:type="gramEnd"/>
          </w:p>
        </w:tc>
      </w:tr>
      <w:tr w:rsidR="00000000">
        <w:trPr>
          <w:divId w:val="1803693732"/>
          <w:tblCellSpacing w:w="0" w:type="dxa"/>
        </w:trPr>
        <w:tc>
          <w:tcPr>
            <w:tcW w:w="0" w:type="auto"/>
            <w:vAlign w:val="center"/>
            <w:hideMark/>
          </w:tcPr>
          <w:p w:rsidR="00000000" w:rsidRDefault="00475260">
            <w:r>
              <w:rPr>
                <w:rStyle w:val="style4"/>
                <w:rFonts w:hint="eastAsia"/>
              </w:rPr>
              <w:t>剂型：</w:t>
            </w:r>
            <w:r>
              <w:rPr>
                <w:rFonts w:hint="eastAsia"/>
              </w:rPr>
              <w:t>颗粒剂</w:t>
            </w:r>
          </w:p>
        </w:tc>
      </w:tr>
      <w:tr w:rsidR="00000000">
        <w:trPr>
          <w:divId w:val="1803693732"/>
          <w:tblCellSpacing w:w="0" w:type="dxa"/>
        </w:trPr>
        <w:tc>
          <w:tcPr>
            <w:tcW w:w="0" w:type="auto"/>
            <w:vAlign w:val="center"/>
            <w:hideMark/>
          </w:tcPr>
          <w:p w:rsidR="00000000" w:rsidRDefault="00475260">
            <w:pPr>
              <w:divId w:val="1982879464"/>
            </w:pPr>
            <w:r>
              <w:rPr>
                <w:rStyle w:val="style4"/>
                <w:rFonts w:hint="eastAsia"/>
              </w:rPr>
              <w:t>毒性及其标识：</w:t>
            </w:r>
            <w:r>
              <w:rPr>
                <w:rFonts w:hint="eastAsia"/>
              </w:rPr>
              <w:t xml:space="preserve"> </w:t>
            </w:r>
            <w:r>
              <w:rPr>
                <w:noProof/>
              </w:rPr>
              <w:drawing>
                <wp:inline distT="0" distB="0" distL="0" distR="0" wp14:anchorId="3423D480" wp14:editId="5D9BFDF4">
                  <wp:extent cx="476250" cy="323850"/>
                  <wp:effectExtent l="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03693732"/>
          <w:tblCellSpacing w:w="0" w:type="dxa"/>
        </w:trPr>
        <w:tc>
          <w:tcPr>
            <w:tcW w:w="0" w:type="auto"/>
            <w:vAlign w:val="center"/>
            <w:hideMark/>
          </w:tcPr>
          <w:p w:rsidR="00000000" w:rsidRDefault="00475260">
            <w:r>
              <w:rPr>
                <w:rStyle w:val="style4"/>
                <w:rFonts w:hint="eastAsia"/>
              </w:rPr>
              <w:t>总有效成分含量：</w:t>
            </w:r>
            <w:r>
              <w:rPr>
                <w:rFonts w:hint="eastAsia"/>
              </w:rPr>
              <w:t>0.1%</w:t>
            </w:r>
          </w:p>
        </w:tc>
      </w:tr>
      <w:tr w:rsidR="00000000">
        <w:trPr>
          <w:divId w:val="1803693732"/>
          <w:tblCellSpacing w:w="0" w:type="dxa"/>
        </w:trPr>
        <w:tc>
          <w:tcPr>
            <w:tcW w:w="0" w:type="auto"/>
            <w:vAlign w:val="center"/>
            <w:hideMark/>
          </w:tcPr>
          <w:p w:rsidR="00000000" w:rsidRDefault="00475260">
            <w:pPr>
              <w:divId w:val="467627382"/>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噁霉灵</w:t>
            </w:r>
            <w:proofErr w:type="gramEnd"/>
            <w:r>
              <w:rPr>
                <w:rFonts w:hint="eastAsia"/>
              </w:rPr>
              <w:t xml:space="preserve">0.1%    </w:t>
            </w:r>
          </w:p>
        </w:tc>
      </w:tr>
      <w:tr w:rsidR="00000000">
        <w:trPr>
          <w:divId w:val="1803693732"/>
          <w:tblCellSpacing w:w="0" w:type="dxa"/>
        </w:trPr>
        <w:tc>
          <w:tcPr>
            <w:tcW w:w="0" w:type="auto"/>
            <w:vAlign w:val="center"/>
            <w:hideMark/>
          </w:tcPr>
          <w:p w:rsidR="00000000" w:rsidRDefault="00475260">
            <w:pPr>
              <w:divId w:val="1881694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枯萎病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千克</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撒施</w:t>
                  </w:r>
                </w:p>
              </w:tc>
            </w:tr>
          </w:tbl>
          <w:p w:rsidR="00000000" w:rsidRDefault="00475260"/>
        </w:tc>
      </w:tr>
      <w:tr w:rsidR="00000000">
        <w:trPr>
          <w:divId w:val="180369373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建议于西瓜移栽时施药</w:t>
            </w:r>
            <w:r>
              <w:rPr>
                <w:rStyle w:val="style7"/>
                <w:rFonts w:hint="eastAsia"/>
              </w:rPr>
              <w:t>1</w:t>
            </w:r>
            <w:r>
              <w:rPr>
                <w:rStyle w:val="style7"/>
                <w:rFonts w:hint="eastAsia"/>
              </w:rPr>
              <w:t>次。施药时将药剂与细砂混匀后，在西瓜苗移栽前开沟均匀撒施后移栽覆土，可适当浇水。</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每季施药</w:t>
            </w:r>
            <w:r>
              <w:rPr>
                <w:rStyle w:val="style7"/>
                <w:rFonts w:hint="eastAsia"/>
              </w:rPr>
              <w:t>1</w:t>
            </w:r>
            <w:r>
              <w:rPr>
                <w:rStyle w:val="style7"/>
                <w:rFonts w:hint="eastAsia"/>
              </w:rPr>
              <w:t>次。</w:t>
            </w:r>
          </w:p>
        </w:tc>
      </w:tr>
      <w:tr w:rsidR="00000000">
        <w:trPr>
          <w:divId w:val="180369373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本品是由</w:t>
            </w:r>
            <w:proofErr w:type="gramStart"/>
            <w:r>
              <w:rPr>
                <w:rStyle w:val="style7"/>
                <w:rFonts w:hint="eastAsia"/>
              </w:rPr>
              <w:t>噁霉灵与</w:t>
            </w:r>
            <w:proofErr w:type="gramEnd"/>
            <w:r>
              <w:rPr>
                <w:rStyle w:val="style7"/>
                <w:rFonts w:hint="eastAsia"/>
              </w:rPr>
              <w:t>基肥混配而成的用于防治西瓜枯萎病的颗粒剂，对西瓜枯萎病有较好的防治效果。</w:t>
            </w:r>
          </w:p>
        </w:tc>
      </w:tr>
      <w:tr w:rsidR="00000000">
        <w:trPr>
          <w:divId w:val="180369373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使用本品时应穿戴</w:t>
            </w:r>
            <w:r>
              <w:rPr>
                <w:rStyle w:val="style7"/>
                <w:rFonts w:hint="eastAsia"/>
              </w:rPr>
              <w:t>防护服和手套。施药期间不可吃东西和饮水。施药后应及时洗手和洗脸。</w:t>
            </w:r>
            <w:r>
              <w:rPr>
                <w:rStyle w:val="style7"/>
                <w:rFonts w:hint="eastAsia"/>
              </w:rPr>
              <w:t>2.</w:t>
            </w:r>
            <w:r>
              <w:rPr>
                <w:rStyle w:val="style7"/>
                <w:rFonts w:hint="eastAsia"/>
              </w:rPr>
              <w:t>水产养殖区、河塘等水体附近禁用，禁止在河塘等水体中清洗施药器具。对鸟类有危害，鸟类保护区附近禁用，施药后立即覆土。</w:t>
            </w:r>
            <w:r>
              <w:rPr>
                <w:rStyle w:val="style7"/>
                <w:rFonts w:hint="eastAsia"/>
              </w:rPr>
              <w:t>3.</w:t>
            </w:r>
            <w:r>
              <w:rPr>
                <w:rStyle w:val="style7"/>
                <w:rFonts w:hint="eastAsia"/>
              </w:rPr>
              <w:t>蚕室及桑园附近禁用，（周围）开花植物花期禁用。</w:t>
            </w:r>
            <w:r>
              <w:rPr>
                <w:rStyle w:val="style7"/>
                <w:rFonts w:hint="eastAsia"/>
              </w:rPr>
              <w:t>4.</w:t>
            </w:r>
            <w:r>
              <w:rPr>
                <w:rStyle w:val="style7"/>
                <w:rFonts w:hint="eastAsia"/>
              </w:rPr>
              <w:t>用过的容器和废弃物应妥善处理，不可做他用，也不可随意丢弃。</w:t>
            </w:r>
            <w:r>
              <w:rPr>
                <w:rStyle w:val="style7"/>
                <w:rFonts w:hint="eastAsia"/>
              </w:rPr>
              <w:t>5.</w:t>
            </w:r>
            <w:r>
              <w:rPr>
                <w:rStyle w:val="style7"/>
                <w:rFonts w:hint="eastAsia"/>
              </w:rPr>
              <w:t>孕妇及哺乳期妇女禁止接触。</w:t>
            </w:r>
            <w:r>
              <w:rPr>
                <w:rStyle w:val="style7"/>
                <w:rFonts w:hint="eastAsia"/>
              </w:rPr>
              <w:t>6.</w:t>
            </w:r>
            <w:r>
              <w:rPr>
                <w:rStyle w:val="style7"/>
                <w:rFonts w:hint="eastAsia"/>
              </w:rPr>
              <w:t>不能与液体物质混用；建议与其</w:t>
            </w:r>
            <w:proofErr w:type="gramStart"/>
            <w:r>
              <w:rPr>
                <w:rStyle w:val="style7"/>
                <w:rFonts w:hint="eastAsia"/>
              </w:rPr>
              <w:t>他作用</w:t>
            </w:r>
            <w:proofErr w:type="gramEnd"/>
            <w:r>
              <w:rPr>
                <w:rStyle w:val="style7"/>
                <w:rFonts w:hint="eastAsia"/>
              </w:rPr>
              <w:t>机制不同杀菌剂轮换使用。</w:t>
            </w:r>
          </w:p>
        </w:tc>
      </w:tr>
      <w:tr w:rsidR="00000000">
        <w:trPr>
          <w:divId w:val="180369373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不慎药剂接触皮肤，用肥皂和清水彻底清洗皮肤表面；不慎药剂接触眼睛，用清水彻底冲洗眼睛至少</w:t>
            </w:r>
            <w:r>
              <w:rPr>
                <w:rStyle w:val="style7"/>
                <w:rFonts w:hint="eastAsia"/>
              </w:rPr>
              <w:t>15</w:t>
            </w:r>
            <w:r>
              <w:rPr>
                <w:rStyle w:val="style7"/>
                <w:rFonts w:hint="eastAsia"/>
              </w:rPr>
              <w:t>分钟；不慎</w:t>
            </w:r>
            <w:r>
              <w:rPr>
                <w:rStyle w:val="style7"/>
                <w:rFonts w:hint="eastAsia"/>
              </w:rPr>
              <w:t>误服，勿引吐，立即携标签请医生诊治，对症治疗。</w:t>
            </w:r>
          </w:p>
        </w:tc>
      </w:tr>
      <w:tr w:rsidR="00000000">
        <w:trPr>
          <w:divId w:val="180369373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本品应贮存在干燥、阴凉、通风、防雨处，远离火源或热源。置于儿童、无关人员触及不到之处，并加锁。勿与食品、饮料、粮食、饲料</w:t>
            </w:r>
            <w:proofErr w:type="gramStart"/>
            <w:r>
              <w:rPr>
                <w:rStyle w:val="style7"/>
                <w:rFonts w:hint="eastAsia"/>
              </w:rPr>
              <w:t>等同贮同运</w:t>
            </w:r>
            <w:proofErr w:type="gramEnd"/>
            <w:r>
              <w:rPr>
                <w:rStyle w:val="style7"/>
                <w:rFonts w:hint="eastAsia"/>
              </w:rPr>
              <w:t>。</w:t>
            </w:r>
          </w:p>
        </w:tc>
      </w:tr>
      <w:tr w:rsidR="00000000">
        <w:trPr>
          <w:divId w:val="180369373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0369373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58659027"/>
          <w:tblCellSpacing w:w="0" w:type="dxa"/>
        </w:trPr>
        <w:tc>
          <w:tcPr>
            <w:tcW w:w="0" w:type="auto"/>
            <w:vAlign w:val="center"/>
            <w:hideMark/>
          </w:tcPr>
          <w:p w:rsidR="00000000" w:rsidRDefault="00475260">
            <w:r>
              <w:rPr>
                <w:rStyle w:val="style4"/>
                <w:rFonts w:hint="eastAsia"/>
              </w:rPr>
              <w:t>登记证号：</w:t>
            </w:r>
            <w:r>
              <w:rPr>
                <w:rFonts w:hint="eastAsia"/>
              </w:rPr>
              <w:t>PD20097210</w:t>
            </w:r>
          </w:p>
        </w:tc>
      </w:tr>
      <w:tr w:rsidR="00000000">
        <w:trPr>
          <w:divId w:val="658659027"/>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658659027"/>
          <w:tblCellSpacing w:w="0" w:type="dxa"/>
        </w:trPr>
        <w:tc>
          <w:tcPr>
            <w:tcW w:w="0" w:type="auto"/>
            <w:vAlign w:val="center"/>
            <w:hideMark/>
          </w:tcPr>
          <w:p w:rsidR="00000000" w:rsidRDefault="00475260">
            <w:r>
              <w:rPr>
                <w:rStyle w:val="style4"/>
                <w:rFonts w:hint="eastAsia"/>
              </w:rPr>
              <w:t>农药名称：</w:t>
            </w:r>
            <w:r>
              <w:rPr>
                <w:rFonts w:hint="eastAsia"/>
              </w:rPr>
              <w:t>代森锌</w:t>
            </w:r>
          </w:p>
        </w:tc>
      </w:tr>
      <w:tr w:rsidR="00000000">
        <w:trPr>
          <w:divId w:val="658659027"/>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658659027"/>
          <w:tblCellSpacing w:w="0" w:type="dxa"/>
        </w:trPr>
        <w:tc>
          <w:tcPr>
            <w:tcW w:w="0" w:type="auto"/>
            <w:vAlign w:val="center"/>
            <w:hideMark/>
          </w:tcPr>
          <w:p w:rsidR="00000000" w:rsidRDefault="00475260">
            <w:pPr>
              <w:divId w:val="1440761941"/>
            </w:pPr>
            <w:r>
              <w:rPr>
                <w:rStyle w:val="style4"/>
                <w:rFonts w:hint="eastAsia"/>
              </w:rPr>
              <w:t>毒性及其标识：</w:t>
            </w:r>
            <w:r>
              <w:rPr>
                <w:rFonts w:hint="eastAsia"/>
              </w:rPr>
              <w:t xml:space="preserve"> </w:t>
            </w:r>
          </w:p>
        </w:tc>
      </w:tr>
      <w:tr w:rsidR="00000000">
        <w:trPr>
          <w:divId w:val="658659027"/>
          <w:tblCellSpacing w:w="0" w:type="dxa"/>
        </w:trPr>
        <w:tc>
          <w:tcPr>
            <w:tcW w:w="0" w:type="auto"/>
            <w:vAlign w:val="center"/>
            <w:hideMark/>
          </w:tcPr>
          <w:p w:rsidR="00000000" w:rsidRDefault="00475260">
            <w:r>
              <w:rPr>
                <w:rStyle w:val="style4"/>
                <w:rFonts w:hint="eastAsia"/>
              </w:rPr>
              <w:t>总有效成分含量：</w:t>
            </w:r>
            <w:r>
              <w:rPr>
                <w:rFonts w:hint="eastAsia"/>
              </w:rPr>
              <w:t>65%</w:t>
            </w:r>
          </w:p>
        </w:tc>
      </w:tr>
      <w:tr w:rsidR="00000000">
        <w:trPr>
          <w:divId w:val="658659027"/>
          <w:tblCellSpacing w:w="0" w:type="dxa"/>
        </w:trPr>
        <w:tc>
          <w:tcPr>
            <w:tcW w:w="0" w:type="auto"/>
            <w:vAlign w:val="center"/>
            <w:hideMark/>
          </w:tcPr>
          <w:p w:rsidR="00000000" w:rsidRDefault="00475260">
            <w:pPr>
              <w:divId w:val="29033381"/>
            </w:pPr>
            <w:r>
              <w:rPr>
                <w:rFonts w:hint="eastAsia"/>
              </w:rPr>
              <w:t>有效成分及其含量：</w:t>
            </w:r>
            <w:r>
              <w:rPr>
                <w:rFonts w:hint="eastAsia"/>
              </w:rPr>
              <w:t xml:space="preserve"> </w:t>
            </w:r>
          </w:p>
          <w:p w:rsidR="00000000" w:rsidRDefault="00475260">
            <w:r>
              <w:rPr>
                <w:rFonts w:hint="eastAsia"/>
              </w:rPr>
              <w:t xml:space="preserve">    </w:t>
            </w:r>
            <w:r>
              <w:rPr>
                <w:rFonts w:hint="eastAsia"/>
              </w:rPr>
              <w:t>代森锌</w:t>
            </w:r>
            <w:r>
              <w:rPr>
                <w:rFonts w:hint="eastAsia"/>
              </w:rPr>
              <w:t xml:space="preserve">65%    </w:t>
            </w:r>
          </w:p>
        </w:tc>
      </w:tr>
      <w:tr w:rsidR="00000000">
        <w:trPr>
          <w:divId w:val="658659027"/>
          <w:tblCellSpacing w:w="0" w:type="dxa"/>
        </w:trPr>
        <w:tc>
          <w:tcPr>
            <w:tcW w:w="0" w:type="auto"/>
            <w:vAlign w:val="center"/>
            <w:hideMark/>
          </w:tcPr>
          <w:p w:rsidR="00000000" w:rsidRDefault="00475260">
            <w:pPr>
              <w:divId w:val="1441336729"/>
            </w:pPr>
            <w:r>
              <w:rPr>
                <w:rFonts w:hint="eastAsia"/>
              </w:rPr>
              <w:t>使用范围和使用方</w:t>
            </w:r>
            <w:r>
              <w:rPr>
                <w:rFonts w:hint="eastAsia"/>
              </w:rPr>
              <w:t>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300</w:t>
                  </w:r>
                  <w:smartTag w:uri="urn:schemas-microsoft-com:office:smarttags" w:element="chmetcnv">
                    <w:smartTagPr>
                      <w:attr w:name="TCSC" w:val="0"/>
                      <w:attr w:name="NumberType" w:val="1"/>
                      <w:attr w:name="Negative" w:val="True"/>
                      <w:attr w:name="HasSpace" w:val="False"/>
                      <w:attr w:name="SourceValue" w:val="350"/>
                      <w:attr w:name="UnitName" w:val="克"/>
                    </w:smartTagPr>
                    <w:r>
                      <w:rPr>
                        <w:rStyle w:val="style7"/>
                        <w:rFonts w:hint="eastAsia"/>
                      </w:rPr>
                      <w:t>-350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65865902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在发病初期进行均匀喷雾处理，每隔</w:t>
            </w:r>
            <w:r>
              <w:rPr>
                <w:rStyle w:val="style7"/>
                <w:rFonts w:hint="eastAsia"/>
              </w:rPr>
              <w:t>7</w:t>
            </w:r>
            <w:r>
              <w:rPr>
                <w:rStyle w:val="style7"/>
                <w:rFonts w:hint="eastAsia"/>
              </w:rPr>
              <w:t>天使用一次，连续使用</w:t>
            </w:r>
            <w:r>
              <w:rPr>
                <w:rStyle w:val="style7"/>
                <w:rFonts w:hint="eastAsia"/>
              </w:rPr>
              <w:t>3</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安全间隔期为</w:t>
            </w:r>
            <w:r>
              <w:rPr>
                <w:rStyle w:val="style7"/>
                <w:rFonts w:hint="eastAsia"/>
              </w:rPr>
              <w:t>3</w:t>
            </w:r>
            <w:r>
              <w:rPr>
                <w:rStyle w:val="style7"/>
                <w:rFonts w:hint="eastAsia"/>
              </w:rPr>
              <w:t>天。每季作物使用</w:t>
            </w:r>
            <w:r>
              <w:rPr>
                <w:rStyle w:val="style7"/>
                <w:rFonts w:hint="eastAsia"/>
              </w:rPr>
              <w:t>3</w:t>
            </w:r>
            <w:r>
              <w:rPr>
                <w:rStyle w:val="style7"/>
                <w:rFonts w:hint="eastAsia"/>
              </w:rPr>
              <w:t>次。</w:t>
            </w:r>
          </w:p>
        </w:tc>
      </w:tr>
      <w:tr w:rsidR="00000000">
        <w:trPr>
          <w:divId w:val="65865902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本品为保护性杀菌剂，对番茄的早疫病具有较好的防治效果。</w:t>
            </w:r>
          </w:p>
        </w:tc>
      </w:tr>
      <w:tr w:rsidR="00000000">
        <w:trPr>
          <w:divId w:val="65865902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使用前请仔细阅读本品标签，须按照本标签说明使用。</w:t>
            </w:r>
            <w:r>
              <w:rPr>
                <w:rStyle w:val="style7"/>
                <w:rFonts w:hint="eastAsia"/>
              </w:rPr>
              <w:t xml:space="preserve"> 2.</w:t>
            </w:r>
            <w:r>
              <w:rPr>
                <w:rStyle w:val="style7"/>
                <w:rFonts w:hint="eastAsia"/>
              </w:rPr>
              <w:t>本品不可与铜、</w:t>
            </w:r>
            <w:proofErr w:type="gramStart"/>
            <w:r>
              <w:rPr>
                <w:rStyle w:val="style7"/>
                <w:rFonts w:hint="eastAsia"/>
              </w:rPr>
              <w:t>汞及强酸</w:t>
            </w:r>
            <w:proofErr w:type="gramEnd"/>
            <w:r>
              <w:rPr>
                <w:rStyle w:val="style7"/>
                <w:rFonts w:hint="eastAsia"/>
              </w:rPr>
              <w:t>、强碱物质混用。</w:t>
            </w:r>
            <w:r>
              <w:rPr>
                <w:rStyle w:val="style7"/>
                <w:rFonts w:hint="eastAsia"/>
              </w:rPr>
              <w:t xml:space="preserve"> 3.</w:t>
            </w:r>
            <w:r>
              <w:rPr>
                <w:rStyle w:val="style7"/>
                <w:rFonts w:hint="eastAsia"/>
              </w:rPr>
              <w:t>施药时</w:t>
            </w:r>
            <w:r>
              <w:rPr>
                <w:rStyle w:val="style7"/>
                <w:rFonts w:hint="eastAsia"/>
              </w:rPr>
              <w:t>做好必要的安全防护措施，避免皮肤接触及口鼻吸入。不可吸烟、饮水、进食，药后注意全面清洗暴露部位皮肤。</w:t>
            </w:r>
            <w:r>
              <w:rPr>
                <w:rStyle w:val="style7"/>
                <w:rFonts w:hint="eastAsia"/>
              </w:rPr>
              <w:t xml:space="preserve"> 4.</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机制不同的杀菌剂轮换使用，以延缓抗性产生。</w:t>
            </w:r>
            <w:r>
              <w:rPr>
                <w:rStyle w:val="style7"/>
                <w:rFonts w:hint="eastAsia"/>
              </w:rPr>
              <w:t xml:space="preserve"> 5.</w:t>
            </w:r>
            <w:r>
              <w:rPr>
                <w:rStyle w:val="style7"/>
                <w:rFonts w:hint="eastAsia"/>
              </w:rPr>
              <w:t>请注意保护环境，残剩药液不可倒入河流、水塘。禁止在河塘等水体中清洗施药器具。</w:t>
            </w:r>
            <w:r>
              <w:rPr>
                <w:rStyle w:val="style7"/>
                <w:rFonts w:hint="eastAsia"/>
              </w:rPr>
              <w:t xml:space="preserve"> 6.</w:t>
            </w:r>
            <w:r>
              <w:rPr>
                <w:rStyle w:val="style7"/>
                <w:rFonts w:hint="eastAsia"/>
              </w:rPr>
              <w:t>用过的容器应妥善处理，不可做他用，也不可随意丢弃。</w:t>
            </w:r>
            <w:r>
              <w:rPr>
                <w:rStyle w:val="style7"/>
                <w:rFonts w:hint="eastAsia"/>
              </w:rPr>
              <w:t>7.</w:t>
            </w:r>
            <w:r>
              <w:rPr>
                <w:rStyle w:val="style7"/>
                <w:rFonts w:hint="eastAsia"/>
              </w:rPr>
              <w:t>避免孕妇及哺乳期的妇女接触。</w:t>
            </w:r>
          </w:p>
        </w:tc>
      </w:tr>
      <w:tr w:rsidR="00000000">
        <w:trPr>
          <w:divId w:val="65865902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本品对人体粘膜有刺激性，</w:t>
            </w:r>
            <w:proofErr w:type="gramStart"/>
            <w:r>
              <w:rPr>
                <w:rStyle w:val="style7"/>
                <w:rFonts w:hint="eastAsia"/>
              </w:rPr>
              <w:t>若溅入眼</w:t>
            </w:r>
            <w:proofErr w:type="gramEnd"/>
            <w:r>
              <w:rPr>
                <w:rStyle w:val="style7"/>
                <w:rFonts w:hint="eastAsia"/>
              </w:rPr>
              <w:t>内，立即用大量清水冲洗</w:t>
            </w:r>
            <w:r>
              <w:rPr>
                <w:rStyle w:val="style7"/>
                <w:rFonts w:hint="eastAsia"/>
              </w:rPr>
              <w:t xml:space="preserve">15 </w:t>
            </w:r>
            <w:r>
              <w:rPr>
                <w:rStyle w:val="style7"/>
                <w:rFonts w:hint="eastAsia"/>
              </w:rPr>
              <w:t>分钟以上。</w:t>
            </w:r>
            <w:r>
              <w:rPr>
                <w:rStyle w:val="style7"/>
                <w:rFonts w:hint="eastAsia"/>
              </w:rPr>
              <w:t>2.</w:t>
            </w:r>
            <w:r>
              <w:rPr>
                <w:rStyle w:val="style7"/>
                <w:rFonts w:hint="eastAsia"/>
              </w:rPr>
              <w:t>若误服中毒，立即催吐、洗胃、导泻，携带包装及时送医院治疗。</w:t>
            </w:r>
          </w:p>
        </w:tc>
      </w:tr>
      <w:tr w:rsidR="00000000">
        <w:trPr>
          <w:divId w:val="658659027"/>
          <w:tblCellSpacing w:w="0" w:type="dxa"/>
        </w:trPr>
        <w:tc>
          <w:tcPr>
            <w:tcW w:w="0" w:type="auto"/>
            <w:vAlign w:val="center"/>
            <w:hideMark/>
          </w:tcPr>
          <w:p w:rsidR="00000000" w:rsidRDefault="00475260">
            <w:r>
              <w:rPr>
                <w:rStyle w:val="style4"/>
                <w:rFonts w:hint="eastAsia"/>
              </w:rPr>
              <w:t>储存和运输方</w:t>
            </w:r>
            <w:r>
              <w:rPr>
                <w:rStyle w:val="style4"/>
                <w:rFonts w:hint="eastAsia"/>
              </w:rPr>
              <w:t>法：</w:t>
            </w:r>
            <w:r>
              <w:rPr>
                <w:rFonts w:hint="eastAsia"/>
              </w:rPr>
              <w:br/>
            </w:r>
            <w:r>
              <w:rPr>
                <w:rStyle w:val="style7"/>
                <w:rFonts w:hint="eastAsia"/>
              </w:rPr>
              <w:t>本品应贮存在干燥、阴凉、通风、防雨处，远离火源或热源。置于儿童触及不到之处，并加锁。勿与食品、饮料、饲料、种子、粮食</w:t>
            </w:r>
            <w:proofErr w:type="gramStart"/>
            <w:r>
              <w:rPr>
                <w:rStyle w:val="style7"/>
                <w:rFonts w:hint="eastAsia"/>
              </w:rPr>
              <w:t>等同贮同运</w:t>
            </w:r>
            <w:proofErr w:type="gramEnd"/>
            <w:r>
              <w:rPr>
                <w:rStyle w:val="style7"/>
                <w:rFonts w:hint="eastAsia"/>
              </w:rPr>
              <w:t>。</w:t>
            </w:r>
          </w:p>
        </w:tc>
      </w:tr>
      <w:tr w:rsidR="00000000">
        <w:trPr>
          <w:divId w:val="65865902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65865902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1916467"/>
          <w:tblCellSpacing w:w="0" w:type="dxa"/>
        </w:trPr>
        <w:tc>
          <w:tcPr>
            <w:tcW w:w="0" w:type="auto"/>
            <w:vAlign w:val="center"/>
            <w:hideMark/>
          </w:tcPr>
          <w:p w:rsidR="00000000" w:rsidRDefault="00475260">
            <w:r>
              <w:rPr>
                <w:rStyle w:val="style4"/>
                <w:rFonts w:hint="eastAsia"/>
              </w:rPr>
              <w:t>登记证号：</w:t>
            </w:r>
            <w:r>
              <w:rPr>
                <w:rFonts w:hint="eastAsia"/>
              </w:rPr>
              <w:t>PD20120890</w:t>
            </w:r>
          </w:p>
        </w:tc>
      </w:tr>
      <w:tr w:rsidR="00000000">
        <w:trPr>
          <w:divId w:val="191916467"/>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91916467"/>
          <w:tblCellSpacing w:w="0" w:type="dxa"/>
        </w:trPr>
        <w:tc>
          <w:tcPr>
            <w:tcW w:w="0" w:type="auto"/>
            <w:vAlign w:val="center"/>
            <w:hideMark/>
          </w:tcPr>
          <w:p w:rsidR="00000000" w:rsidRDefault="00475260">
            <w:r>
              <w:rPr>
                <w:rStyle w:val="style4"/>
                <w:rFonts w:hint="eastAsia"/>
              </w:rPr>
              <w:t>农药名称：</w:t>
            </w:r>
            <w:r>
              <w:rPr>
                <w:rFonts w:hint="eastAsia"/>
              </w:rPr>
              <w:t>戊</w:t>
            </w:r>
            <w:proofErr w:type="gramStart"/>
            <w:r>
              <w:rPr>
                <w:rFonts w:hint="eastAsia"/>
              </w:rPr>
              <w:t>唑</w:t>
            </w:r>
            <w:proofErr w:type="gramEnd"/>
            <w:r>
              <w:rPr>
                <w:rFonts w:hint="eastAsia"/>
              </w:rPr>
              <w:t>醇</w:t>
            </w:r>
          </w:p>
        </w:tc>
      </w:tr>
      <w:tr w:rsidR="00000000">
        <w:trPr>
          <w:divId w:val="191916467"/>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191916467"/>
          <w:tblCellSpacing w:w="0" w:type="dxa"/>
        </w:trPr>
        <w:tc>
          <w:tcPr>
            <w:tcW w:w="0" w:type="auto"/>
            <w:vAlign w:val="center"/>
            <w:hideMark/>
          </w:tcPr>
          <w:p w:rsidR="00000000" w:rsidRDefault="00475260">
            <w:pPr>
              <w:divId w:val="2019233495"/>
            </w:pPr>
            <w:r>
              <w:rPr>
                <w:rStyle w:val="style4"/>
                <w:rFonts w:hint="eastAsia"/>
              </w:rPr>
              <w:t>毒性及其标识：</w:t>
            </w:r>
            <w:r>
              <w:rPr>
                <w:rFonts w:hint="eastAsia"/>
              </w:rPr>
              <w:t xml:space="preserve"> </w:t>
            </w:r>
            <w:r>
              <w:rPr>
                <w:noProof/>
              </w:rPr>
              <w:drawing>
                <wp:inline distT="0" distB="0" distL="0" distR="0" wp14:anchorId="446A501C" wp14:editId="3D900D2D">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91916467"/>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30"/>
                <w:attr w:name="UnitName" w:val="克"/>
              </w:smartTagPr>
              <w:r>
                <w:rPr>
                  <w:rFonts w:hint="eastAsia"/>
                </w:rPr>
                <w:t>430</w:t>
              </w:r>
              <w:r>
                <w:rPr>
                  <w:rFonts w:hint="eastAsia"/>
                </w:rPr>
                <w:t>克</w:t>
              </w:r>
            </w:smartTag>
            <w:r>
              <w:rPr>
                <w:rFonts w:hint="eastAsia"/>
              </w:rPr>
              <w:t>/</w:t>
            </w:r>
            <w:r>
              <w:rPr>
                <w:rFonts w:hint="eastAsia"/>
              </w:rPr>
              <w:t>升</w:t>
            </w:r>
          </w:p>
        </w:tc>
      </w:tr>
      <w:tr w:rsidR="00000000">
        <w:trPr>
          <w:divId w:val="191916467"/>
          <w:tblCellSpacing w:w="0" w:type="dxa"/>
        </w:trPr>
        <w:tc>
          <w:tcPr>
            <w:tcW w:w="0" w:type="auto"/>
            <w:vAlign w:val="center"/>
            <w:hideMark/>
          </w:tcPr>
          <w:p w:rsidR="00000000" w:rsidRDefault="00475260">
            <w:pPr>
              <w:divId w:val="1393580984"/>
            </w:pPr>
            <w:r>
              <w:rPr>
                <w:rFonts w:hint="eastAsia"/>
              </w:rPr>
              <w:t>有效成分及其含量：</w:t>
            </w:r>
            <w:r>
              <w:rPr>
                <w:rFonts w:hint="eastAsia"/>
              </w:rPr>
              <w:t xml:space="preserve"> </w:t>
            </w:r>
          </w:p>
          <w:p w:rsidR="00000000" w:rsidRDefault="00475260">
            <w:r>
              <w:rPr>
                <w:rFonts w:hint="eastAsia"/>
              </w:rPr>
              <w:t xml:space="preserve">    </w:t>
            </w:r>
            <w:r>
              <w:rPr>
                <w:rFonts w:hint="eastAsia"/>
              </w:rPr>
              <w:t>戊</w:t>
            </w:r>
            <w:proofErr w:type="gramStart"/>
            <w:r>
              <w:rPr>
                <w:rFonts w:hint="eastAsia"/>
              </w:rPr>
              <w:t>唑</w:t>
            </w:r>
            <w:proofErr w:type="gramEnd"/>
            <w:r>
              <w:rPr>
                <w:rFonts w:hint="eastAsia"/>
              </w:rPr>
              <w:t>醇</w:t>
            </w:r>
            <w:smartTag w:uri="urn:schemas-microsoft-com:office:smarttags" w:element="chmetcnv">
              <w:smartTagPr>
                <w:attr w:name="TCSC" w:val="0"/>
                <w:attr w:name="NumberType" w:val="1"/>
                <w:attr w:name="Negative" w:val="False"/>
                <w:attr w:name="HasSpace" w:val="False"/>
                <w:attr w:name="SourceValue" w:val="430"/>
                <w:attr w:name="UnitName" w:val="克"/>
              </w:smartTagPr>
              <w:r>
                <w:rPr>
                  <w:rFonts w:hint="eastAsia"/>
                </w:rPr>
                <w:t>430</w:t>
              </w:r>
              <w:r>
                <w:rPr>
                  <w:rFonts w:hint="eastAsia"/>
                </w:rPr>
                <w:t>克</w:t>
              </w:r>
            </w:smartTag>
            <w:r>
              <w:rPr>
                <w:rFonts w:hint="eastAsia"/>
              </w:rPr>
              <w:t>/</w:t>
            </w:r>
            <w:r>
              <w:rPr>
                <w:rFonts w:hint="eastAsia"/>
              </w:rPr>
              <w:t>升</w:t>
            </w:r>
            <w:r>
              <w:rPr>
                <w:rFonts w:hint="eastAsia"/>
              </w:rPr>
              <w:t xml:space="preserve">    </w:t>
            </w:r>
          </w:p>
        </w:tc>
      </w:tr>
      <w:tr w:rsidR="00000000">
        <w:trPr>
          <w:divId w:val="191916467"/>
          <w:tblCellSpacing w:w="0" w:type="dxa"/>
        </w:trPr>
        <w:tc>
          <w:tcPr>
            <w:tcW w:w="0" w:type="auto"/>
            <w:vAlign w:val="center"/>
            <w:hideMark/>
          </w:tcPr>
          <w:p w:rsidR="00000000" w:rsidRDefault="00475260">
            <w:pPr>
              <w:divId w:val="102760622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斑点落叶病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4000-6000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9191646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使用清水配药，现</w:t>
            </w:r>
            <w:r>
              <w:rPr>
                <w:rStyle w:val="style7"/>
                <w:rFonts w:hint="eastAsia"/>
              </w:rPr>
              <w:t>配现用，不宜久置。</w:t>
            </w:r>
            <w:r>
              <w:rPr>
                <w:rStyle w:val="style7"/>
                <w:rFonts w:hint="eastAsia"/>
              </w:rPr>
              <w:t xml:space="preserve"> 2.</w:t>
            </w:r>
            <w:r>
              <w:rPr>
                <w:rStyle w:val="style7"/>
                <w:rFonts w:hint="eastAsia"/>
              </w:rPr>
              <w:t>建议于病发前或病发初期开始施药，兑水后均匀喷雾，小苗酌减。每隔</w:t>
            </w:r>
            <w:r>
              <w:rPr>
                <w:rStyle w:val="style7"/>
                <w:rFonts w:hint="eastAsia"/>
              </w:rPr>
              <w:t>7-10</w:t>
            </w:r>
            <w:r>
              <w:rPr>
                <w:rStyle w:val="style7"/>
                <w:rFonts w:hint="eastAsia"/>
              </w:rPr>
              <w:t>天喷药一次，连续喷施</w:t>
            </w:r>
            <w:r>
              <w:rPr>
                <w:rStyle w:val="style7"/>
                <w:rFonts w:hint="eastAsia"/>
              </w:rPr>
              <w:t>3-4</w:t>
            </w:r>
            <w:r>
              <w:rPr>
                <w:rStyle w:val="style7"/>
                <w:rFonts w:hint="eastAsia"/>
              </w:rPr>
              <w:t>次。建议与不同作用机理的产品交替使用。</w:t>
            </w:r>
            <w:r>
              <w:rPr>
                <w:rStyle w:val="style7"/>
                <w:rFonts w:hint="eastAsia"/>
              </w:rPr>
              <w:t xml:space="preserve"> 3.</w:t>
            </w:r>
            <w:r>
              <w:rPr>
                <w:rStyle w:val="style7"/>
                <w:rFonts w:hint="eastAsia"/>
              </w:rPr>
              <w:t>安全间隔期为</w:t>
            </w:r>
            <w:r>
              <w:rPr>
                <w:rStyle w:val="style7"/>
                <w:rFonts w:hint="eastAsia"/>
              </w:rPr>
              <w:t>28</w:t>
            </w:r>
            <w:r>
              <w:rPr>
                <w:rStyle w:val="style7"/>
                <w:rFonts w:hint="eastAsia"/>
              </w:rPr>
              <w:t>天，每季作物最多使用</w:t>
            </w:r>
            <w:r>
              <w:rPr>
                <w:rStyle w:val="style7"/>
                <w:rFonts w:hint="eastAsia"/>
              </w:rPr>
              <w:t>3</w:t>
            </w:r>
            <w:r>
              <w:rPr>
                <w:rStyle w:val="style7"/>
                <w:rFonts w:hint="eastAsia"/>
              </w:rPr>
              <w:t>次。</w:t>
            </w:r>
          </w:p>
        </w:tc>
      </w:tr>
      <w:tr w:rsidR="00000000">
        <w:trPr>
          <w:divId w:val="19191646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本品为三唑类杀菌剂，内吸性强，可有效防治苹果树斑点落叶病。</w:t>
            </w:r>
          </w:p>
        </w:tc>
      </w:tr>
      <w:tr w:rsidR="00000000">
        <w:trPr>
          <w:divId w:val="19191646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使用前请仔细阅读本标签，须按照标签说明使用。药液及废液不得污染各类水域、土壤等环境。</w:t>
            </w:r>
            <w:r>
              <w:rPr>
                <w:rStyle w:val="style7"/>
                <w:rFonts w:hint="eastAsia"/>
              </w:rPr>
              <w:t xml:space="preserve"> 2.</w:t>
            </w:r>
            <w:r>
              <w:rPr>
                <w:rStyle w:val="style7"/>
                <w:rFonts w:hint="eastAsia"/>
              </w:rPr>
              <w:t>对家蚕、水生生物有毒，施药时要禁止在蚕室和桑园附近使用。赤眼蜂等天敌放飞区域禁用。禁止在河塘等水体中清洗施药器具，</w:t>
            </w:r>
            <w:r>
              <w:rPr>
                <w:rStyle w:val="style7"/>
                <w:rFonts w:hint="eastAsia"/>
              </w:rPr>
              <w:t>避免污染水产养殖区及水源等地区。</w:t>
            </w:r>
            <w:r>
              <w:rPr>
                <w:rStyle w:val="style7"/>
                <w:rFonts w:hint="eastAsia"/>
              </w:rPr>
              <w:t xml:space="preserve"> 3.</w:t>
            </w:r>
            <w:r>
              <w:rPr>
                <w:rStyle w:val="style7"/>
                <w:rFonts w:hint="eastAsia"/>
              </w:rPr>
              <w:t>不能与强酸强碱性物质混用。</w:t>
            </w:r>
            <w:r>
              <w:rPr>
                <w:rStyle w:val="style7"/>
                <w:rFonts w:hint="eastAsia"/>
              </w:rPr>
              <w:t>4.</w:t>
            </w:r>
            <w:r>
              <w:rPr>
                <w:rStyle w:val="style7"/>
                <w:rFonts w:hint="eastAsia"/>
              </w:rPr>
              <w:t>本品为液体剂型，开启药瓶时不要用力过大，以免药液散溅，造成不必要的伤害。</w:t>
            </w:r>
            <w:r>
              <w:rPr>
                <w:rStyle w:val="style7"/>
                <w:rFonts w:hint="eastAsia"/>
              </w:rPr>
              <w:t xml:space="preserve"> 5.</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 xml:space="preserve"> 6.</w:t>
            </w:r>
            <w:r>
              <w:rPr>
                <w:rStyle w:val="style7"/>
                <w:rFonts w:hint="eastAsia"/>
              </w:rPr>
              <w:t>用过的容器和废弃物应妥善处理，不可随意丢弃或做他用。</w:t>
            </w:r>
            <w:r>
              <w:rPr>
                <w:rStyle w:val="style7"/>
                <w:rFonts w:hint="eastAsia"/>
              </w:rPr>
              <w:t xml:space="preserve"> 7.</w:t>
            </w:r>
            <w:r>
              <w:rPr>
                <w:rStyle w:val="style7"/>
                <w:rFonts w:hint="eastAsia"/>
              </w:rPr>
              <w:t>孕妇及哺乳期妇女禁止接触。</w:t>
            </w:r>
          </w:p>
        </w:tc>
      </w:tr>
      <w:tr w:rsidR="00000000">
        <w:trPr>
          <w:divId w:val="19191646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对眼睛有轻度刺激性。</w:t>
            </w:r>
            <w:r>
              <w:rPr>
                <w:rStyle w:val="style7"/>
                <w:rFonts w:hint="eastAsia"/>
              </w:rPr>
              <w:t xml:space="preserve"> </w:t>
            </w:r>
            <w:r>
              <w:rPr>
                <w:rStyle w:val="style7"/>
                <w:rFonts w:hint="eastAsia"/>
              </w:rPr>
              <w:t>急救治疗：</w:t>
            </w:r>
            <w:r>
              <w:rPr>
                <w:rStyle w:val="style7"/>
                <w:rFonts w:hint="eastAsia"/>
              </w:rPr>
              <w:t xml:space="preserve"> 1.</w:t>
            </w:r>
            <w:r>
              <w:rPr>
                <w:rStyle w:val="style7"/>
                <w:rFonts w:hint="eastAsia"/>
              </w:rPr>
              <w:t>眼睛溅药，立即用大量清水冲洗</w:t>
            </w:r>
            <w:r>
              <w:rPr>
                <w:rStyle w:val="style7"/>
                <w:rFonts w:hint="eastAsia"/>
              </w:rPr>
              <w:t>15</w:t>
            </w:r>
            <w:r>
              <w:rPr>
                <w:rStyle w:val="style7"/>
                <w:rFonts w:hint="eastAsia"/>
              </w:rPr>
              <w:t>分钟以上，仍有不适应，立即就医。</w:t>
            </w:r>
            <w:r>
              <w:rPr>
                <w:rStyle w:val="style7"/>
                <w:rFonts w:hint="eastAsia"/>
              </w:rPr>
              <w:t xml:space="preserve"> 2.</w:t>
            </w:r>
            <w:r>
              <w:rPr>
                <w:rStyle w:val="style7"/>
                <w:rFonts w:hint="eastAsia"/>
              </w:rPr>
              <w:t>皮肤接触到药液，立即用清水冲洗干净。</w:t>
            </w:r>
            <w:r>
              <w:rPr>
                <w:rStyle w:val="style7"/>
                <w:rFonts w:hint="eastAsia"/>
              </w:rPr>
              <w:t xml:space="preserve"> 3.</w:t>
            </w:r>
            <w:r>
              <w:rPr>
                <w:rStyle w:val="style7"/>
                <w:rFonts w:hint="eastAsia"/>
              </w:rPr>
              <w:t>如误服，请携标签立即送医院对症治疗，可催吐、洗胃。</w:t>
            </w:r>
          </w:p>
        </w:tc>
      </w:tr>
      <w:tr w:rsidR="00000000">
        <w:trPr>
          <w:divId w:val="19191646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本品应在阴凉、干燥、通风处密封贮存，远离热源或火源。置于儿童接触不到的地方并加锁；贮运时，严防潮湿和日晒，不得与食物、种子、饲料、饮料、粮食等</w:t>
            </w:r>
            <w:proofErr w:type="gramStart"/>
            <w:r>
              <w:rPr>
                <w:rStyle w:val="style7"/>
                <w:rFonts w:hint="eastAsia"/>
              </w:rPr>
              <w:t>混放混运</w:t>
            </w:r>
            <w:proofErr w:type="gramEnd"/>
            <w:r>
              <w:rPr>
                <w:rStyle w:val="style7"/>
                <w:rFonts w:hint="eastAsia"/>
              </w:rPr>
              <w:t>。</w:t>
            </w:r>
          </w:p>
        </w:tc>
      </w:tr>
      <w:tr w:rsidR="00000000">
        <w:trPr>
          <w:divId w:val="19191646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9191646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135127188"/>
          <w:tblCellSpacing w:w="0" w:type="dxa"/>
        </w:trPr>
        <w:tc>
          <w:tcPr>
            <w:tcW w:w="0" w:type="auto"/>
            <w:vAlign w:val="center"/>
            <w:hideMark/>
          </w:tcPr>
          <w:p w:rsidR="00000000" w:rsidRDefault="00475260">
            <w:r>
              <w:rPr>
                <w:rStyle w:val="style4"/>
                <w:rFonts w:hint="eastAsia"/>
              </w:rPr>
              <w:t>登记证号：</w:t>
            </w:r>
            <w:r>
              <w:rPr>
                <w:rFonts w:hint="eastAsia"/>
              </w:rPr>
              <w:t>PD20161492</w:t>
            </w:r>
          </w:p>
        </w:tc>
      </w:tr>
      <w:tr w:rsidR="00000000">
        <w:trPr>
          <w:divId w:val="2135127188"/>
          <w:tblCellSpacing w:w="0" w:type="dxa"/>
        </w:trPr>
        <w:tc>
          <w:tcPr>
            <w:tcW w:w="0" w:type="auto"/>
            <w:vAlign w:val="center"/>
            <w:hideMark/>
          </w:tcPr>
          <w:p w:rsidR="00000000" w:rsidRDefault="00475260">
            <w:r>
              <w:rPr>
                <w:rStyle w:val="style4"/>
                <w:rFonts w:hint="eastAsia"/>
              </w:rPr>
              <w:t>登记证持有人：</w:t>
            </w:r>
            <w:r>
              <w:rPr>
                <w:rFonts w:hint="eastAsia"/>
              </w:rPr>
              <w:t>山东贵合生物科技有限公司</w:t>
            </w:r>
          </w:p>
        </w:tc>
      </w:tr>
      <w:tr w:rsidR="00000000">
        <w:trPr>
          <w:divId w:val="2135127188"/>
          <w:tblCellSpacing w:w="0" w:type="dxa"/>
        </w:trPr>
        <w:tc>
          <w:tcPr>
            <w:tcW w:w="0" w:type="auto"/>
            <w:vAlign w:val="center"/>
            <w:hideMark/>
          </w:tcPr>
          <w:p w:rsidR="00000000" w:rsidRDefault="00475260">
            <w:r>
              <w:rPr>
                <w:rStyle w:val="style4"/>
                <w:rFonts w:hint="eastAsia"/>
              </w:rPr>
              <w:t>农药名称：</w:t>
            </w:r>
            <w:r>
              <w:rPr>
                <w:rFonts w:hint="eastAsia"/>
              </w:rPr>
              <w:t>烯酰·吡唑酯</w:t>
            </w:r>
          </w:p>
        </w:tc>
      </w:tr>
      <w:tr w:rsidR="00000000">
        <w:trPr>
          <w:divId w:val="2135127188"/>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2135127188"/>
          <w:tblCellSpacing w:w="0" w:type="dxa"/>
        </w:trPr>
        <w:tc>
          <w:tcPr>
            <w:tcW w:w="0" w:type="auto"/>
            <w:vAlign w:val="center"/>
            <w:hideMark/>
          </w:tcPr>
          <w:p w:rsidR="00000000" w:rsidRDefault="00475260">
            <w:pPr>
              <w:divId w:val="1196425836"/>
            </w:pPr>
            <w:r>
              <w:rPr>
                <w:rStyle w:val="style4"/>
                <w:rFonts w:hint="eastAsia"/>
              </w:rPr>
              <w:t>毒性及其标识：</w:t>
            </w:r>
            <w:r>
              <w:rPr>
                <w:rFonts w:hint="eastAsia"/>
              </w:rPr>
              <w:t xml:space="preserve"> </w:t>
            </w:r>
            <w:r>
              <w:rPr>
                <w:noProof/>
              </w:rPr>
              <w:drawing>
                <wp:inline distT="0" distB="0" distL="0" distR="0" wp14:anchorId="5A564A5E" wp14:editId="3B6FDBE1">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135127188"/>
          <w:tblCellSpacing w:w="0" w:type="dxa"/>
        </w:trPr>
        <w:tc>
          <w:tcPr>
            <w:tcW w:w="0" w:type="auto"/>
            <w:vAlign w:val="center"/>
            <w:hideMark/>
          </w:tcPr>
          <w:p w:rsidR="00000000" w:rsidRDefault="00475260">
            <w:r>
              <w:rPr>
                <w:rStyle w:val="style4"/>
                <w:rFonts w:hint="eastAsia"/>
              </w:rPr>
              <w:t>总有效成分含量：</w:t>
            </w:r>
            <w:r>
              <w:rPr>
                <w:rFonts w:hint="eastAsia"/>
              </w:rPr>
              <w:t>66%</w:t>
            </w:r>
          </w:p>
        </w:tc>
      </w:tr>
      <w:tr w:rsidR="00000000">
        <w:trPr>
          <w:divId w:val="2135127188"/>
          <w:tblCellSpacing w:w="0" w:type="dxa"/>
        </w:trPr>
        <w:tc>
          <w:tcPr>
            <w:tcW w:w="0" w:type="auto"/>
            <w:vAlign w:val="center"/>
            <w:hideMark/>
          </w:tcPr>
          <w:p w:rsidR="00000000" w:rsidRDefault="00475260">
            <w:pPr>
              <w:divId w:val="1874535997"/>
            </w:pPr>
            <w:r>
              <w:rPr>
                <w:rFonts w:hint="eastAsia"/>
              </w:rPr>
              <w:t>有效成分及其含量：</w:t>
            </w:r>
            <w:r>
              <w:rPr>
                <w:rFonts w:hint="eastAsia"/>
              </w:rPr>
              <w:t xml:space="preserve"> </w:t>
            </w:r>
          </w:p>
          <w:p w:rsidR="00000000" w:rsidRDefault="00475260">
            <w:r>
              <w:rPr>
                <w:rFonts w:hint="eastAsia"/>
              </w:rPr>
              <w:t xml:space="preserve">    </w:t>
            </w:r>
            <w:r>
              <w:rPr>
                <w:rFonts w:hint="eastAsia"/>
              </w:rPr>
              <w:t>吡唑</w:t>
            </w:r>
            <w:proofErr w:type="gramStart"/>
            <w:r>
              <w:rPr>
                <w:rFonts w:hint="eastAsia"/>
              </w:rPr>
              <w:t>醚菌酯</w:t>
            </w:r>
            <w:proofErr w:type="gramEnd"/>
            <w:r>
              <w:rPr>
                <w:rFonts w:hint="eastAsia"/>
              </w:rPr>
              <w:t xml:space="preserve">6%    </w:t>
            </w:r>
            <w:r>
              <w:rPr>
                <w:rFonts w:hint="eastAsia"/>
              </w:rPr>
              <w:t>烯酰吗</w:t>
            </w:r>
            <w:proofErr w:type="gramStart"/>
            <w:r>
              <w:rPr>
                <w:rFonts w:hint="eastAsia"/>
              </w:rPr>
              <w:t>啉</w:t>
            </w:r>
            <w:proofErr w:type="gramEnd"/>
            <w:r>
              <w:rPr>
                <w:rFonts w:hint="eastAsia"/>
              </w:rPr>
              <w:t xml:space="preserve">60%    </w:t>
            </w:r>
          </w:p>
        </w:tc>
      </w:tr>
      <w:tr w:rsidR="00000000">
        <w:trPr>
          <w:divId w:val="2135127188"/>
          <w:tblCellSpacing w:w="0" w:type="dxa"/>
        </w:trPr>
        <w:tc>
          <w:tcPr>
            <w:tcW w:w="0" w:type="auto"/>
            <w:vAlign w:val="center"/>
            <w:hideMark/>
          </w:tcPr>
          <w:p w:rsidR="00000000" w:rsidRDefault="00475260">
            <w:pPr>
              <w:divId w:val="40777222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13512718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发病前或初期用药，间</w:t>
            </w:r>
            <w:r>
              <w:rPr>
                <w:rStyle w:val="style7"/>
                <w:rFonts w:hint="eastAsia"/>
              </w:rPr>
              <w:t>隔</w:t>
            </w:r>
            <w:r>
              <w:rPr>
                <w:rStyle w:val="style7"/>
                <w:rFonts w:hint="eastAsia"/>
              </w:rPr>
              <w:t>7-10</w:t>
            </w:r>
            <w:r>
              <w:rPr>
                <w:rStyle w:val="style7"/>
                <w:rFonts w:hint="eastAsia"/>
              </w:rPr>
              <w:t>天连续施药。大风或预计</w:t>
            </w:r>
            <w:r>
              <w:rPr>
                <w:rStyle w:val="style7"/>
                <w:rFonts w:hint="eastAsia"/>
              </w:rPr>
              <w:t>1</w:t>
            </w:r>
            <w:r>
              <w:rPr>
                <w:rStyle w:val="style7"/>
                <w:rFonts w:hint="eastAsia"/>
              </w:rPr>
              <w:t>小时之内有雨</w:t>
            </w:r>
            <w:r>
              <w:rPr>
                <w:rStyle w:val="style7"/>
                <w:rFonts w:hint="eastAsia"/>
              </w:rPr>
              <w:t xml:space="preserve"> </w:t>
            </w:r>
            <w:r>
              <w:rPr>
                <w:rStyle w:val="style7"/>
                <w:rFonts w:hint="eastAsia"/>
              </w:rPr>
              <w:t>，请勿施药。在黄瓜上使用的安全间隔期为</w:t>
            </w:r>
            <w:r>
              <w:rPr>
                <w:rStyle w:val="style7"/>
                <w:rFonts w:hint="eastAsia"/>
              </w:rPr>
              <w:t>3</w:t>
            </w:r>
            <w:r>
              <w:rPr>
                <w:rStyle w:val="style7"/>
                <w:rFonts w:hint="eastAsia"/>
              </w:rPr>
              <w:t>天，每季最多使用</w:t>
            </w:r>
            <w:r>
              <w:rPr>
                <w:rStyle w:val="style7"/>
                <w:rFonts w:hint="eastAsia"/>
              </w:rPr>
              <w:t>3</w:t>
            </w:r>
            <w:r>
              <w:rPr>
                <w:rStyle w:val="style7"/>
                <w:rFonts w:hint="eastAsia"/>
              </w:rPr>
              <w:t>次。</w:t>
            </w:r>
          </w:p>
        </w:tc>
      </w:tr>
      <w:tr w:rsidR="00000000">
        <w:trPr>
          <w:divId w:val="213512718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该产品早期使用可阻止病菌侵入，减少植物发病次数，用于防治黄瓜霜霉病。</w:t>
            </w:r>
          </w:p>
        </w:tc>
      </w:tr>
      <w:tr w:rsidR="00000000">
        <w:trPr>
          <w:divId w:val="213512718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及施药时，穿长袖衣、长裤、靴子，戴防护手套、防护面罩、帽子等，避免药液接触皮肤、眼睛和污染衣物，避免吸入雾滴。切勿在施药现场抽烟、饮食。施药后，彻底清洗防护用具和施药器具，洗澡，并更换和清洗工作服。</w:t>
            </w:r>
            <w:r>
              <w:rPr>
                <w:rStyle w:val="style7"/>
                <w:rFonts w:hint="eastAsia"/>
              </w:rPr>
              <w:t xml:space="preserve"> 2.</w:t>
            </w:r>
            <w:r>
              <w:rPr>
                <w:rStyle w:val="style7"/>
                <w:rFonts w:hint="eastAsia"/>
              </w:rPr>
              <w:t>施药后</w:t>
            </w:r>
            <w:r>
              <w:rPr>
                <w:rStyle w:val="style7"/>
                <w:rFonts w:hint="eastAsia"/>
              </w:rPr>
              <w:t>12</w:t>
            </w:r>
            <w:r>
              <w:rPr>
                <w:rStyle w:val="style7"/>
                <w:rFonts w:hint="eastAsia"/>
              </w:rPr>
              <w:t>小时内，请勿进入施药区域。</w:t>
            </w:r>
            <w:r>
              <w:rPr>
                <w:rStyle w:val="style7"/>
                <w:rFonts w:hint="eastAsia"/>
              </w:rPr>
              <w:t xml:space="preserve"> 3.</w:t>
            </w:r>
            <w:r>
              <w:rPr>
                <w:rStyle w:val="style7"/>
                <w:rFonts w:hint="eastAsia"/>
              </w:rPr>
              <w:t>使用过的空包装，用清水冲洗后妥善处理，切</w:t>
            </w:r>
            <w:r>
              <w:rPr>
                <w:rStyle w:val="style7"/>
                <w:rFonts w:hint="eastAsia"/>
              </w:rPr>
              <w:t>勿重复使用或改作其它用途。</w:t>
            </w:r>
            <w:r>
              <w:rPr>
                <w:rStyle w:val="style7"/>
                <w:rFonts w:hint="eastAsia"/>
              </w:rPr>
              <w:t xml:space="preserve"> 4.</w:t>
            </w:r>
            <w:r>
              <w:rPr>
                <w:rStyle w:val="style7"/>
                <w:rFonts w:hint="eastAsia"/>
              </w:rPr>
              <w:t>切勿将本品及其废液弃于池塘、河溪和湖泊等，以免污染水源。</w:t>
            </w:r>
            <w:r>
              <w:rPr>
                <w:rStyle w:val="style7"/>
                <w:rFonts w:hint="eastAsia"/>
              </w:rPr>
              <w:t xml:space="preserve"> 5.</w:t>
            </w:r>
            <w:r>
              <w:rPr>
                <w:rStyle w:val="style7"/>
                <w:rFonts w:hint="eastAsia"/>
              </w:rPr>
              <w:t>未用完的制剂应放在原包装内密封保存，切勿将本品置于饮、食容器内。</w:t>
            </w:r>
            <w:r>
              <w:rPr>
                <w:rStyle w:val="style7"/>
                <w:rFonts w:hint="eastAsia"/>
              </w:rPr>
              <w:t xml:space="preserve"> 6.</w:t>
            </w:r>
            <w:r>
              <w:rPr>
                <w:rStyle w:val="style7"/>
                <w:rFonts w:hint="eastAsia"/>
              </w:rPr>
              <w:t>孕妇及哺乳期的妇女避免接触本品。</w:t>
            </w:r>
            <w:r>
              <w:rPr>
                <w:rStyle w:val="style7"/>
                <w:rFonts w:hint="eastAsia"/>
              </w:rPr>
              <w:t>7.</w:t>
            </w:r>
            <w:r>
              <w:rPr>
                <w:rStyle w:val="style7"/>
                <w:rFonts w:hint="eastAsia"/>
              </w:rPr>
              <w:t>本品对桑蚕、蜜蜂高毒，禁止在养蜂地区及开花植物开花期使用，桑园及蚕室附近禁用；远离水产养殖区、河塘等水体附近施药，禁止在河塘等水体中清洗施药器具。</w:t>
            </w:r>
          </w:p>
        </w:tc>
      </w:tr>
      <w:tr w:rsidR="00000000">
        <w:trPr>
          <w:divId w:val="213512718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中毒症状：按标签推荐方法使用，无典型中毒症状。一旦发生中毒，请对症治疗。中毒急救：</w:t>
            </w:r>
            <w:r>
              <w:rPr>
                <w:rStyle w:val="style7"/>
                <w:rFonts w:hint="eastAsia"/>
              </w:rPr>
              <w:t xml:space="preserve"> 1.</w:t>
            </w:r>
            <w:r>
              <w:rPr>
                <w:rStyle w:val="style7"/>
                <w:rFonts w:hint="eastAsia"/>
              </w:rPr>
              <w:t>用药时如果感觉不适，立即停止工作，采取急救措施。</w:t>
            </w:r>
            <w:r>
              <w:rPr>
                <w:rStyle w:val="style7"/>
                <w:rFonts w:hint="eastAsia"/>
              </w:rPr>
              <w:t xml:space="preserve"> 2.</w:t>
            </w:r>
            <w:r>
              <w:rPr>
                <w:rStyle w:val="style7"/>
                <w:rFonts w:hint="eastAsia"/>
              </w:rPr>
              <w:t>皮肤接触：立即脱掉被污染的衣物，用大量清水冲洗被污染的皮肤。</w:t>
            </w:r>
            <w:r>
              <w:rPr>
                <w:rStyle w:val="style7"/>
                <w:rFonts w:hint="eastAsia"/>
              </w:rPr>
              <w:t xml:space="preserve"> 3.</w:t>
            </w:r>
            <w:r>
              <w:rPr>
                <w:rStyle w:val="style7"/>
                <w:rFonts w:hint="eastAsia"/>
              </w:rPr>
              <w:t>眼睛溅药：立即将眼睑翻开，用清水冲洗至少</w:t>
            </w:r>
            <w:r>
              <w:rPr>
                <w:rStyle w:val="style7"/>
                <w:rFonts w:hint="eastAsia"/>
              </w:rPr>
              <w:t>15</w:t>
            </w:r>
            <w:r>
              <w:rPr>
                <w:rStyle w:val="style7"/>
                <w:rFonts w:hint="eastAsia"/>
              </w:rPr>
              <w:t>分钟。</w:t>
            </w:r>
            <w:r>
              <w:rPr>
                <w:rStyle w:val="style7"/>
                <w:rFonts w:hint="eastAsia"/>
              </w:rPr>
              <w:t xml:space="preserve"> 4.</w:t>
            </w:r>
            <w:r>
              <w:rPr>
                <w:rStyle w:val="style7"/>
                <w:rFonts w:hint="eastAsia"/>
              </w:rPr>
              <w:t>发生吸入：立即将吸入者转移到空气新鲜处。</w:t>
            </w:r>
            <w:r>
              <w:rPr>
                <w:rStyle w:val="style7"/>
                <w:rFonts w:hint="eastAsia"/>
              </w:rPr>
              <w:t>5.</w:t>
            </w:r>
            <w:r>
              <w:rPr>
                <w:rStyle w:val="style7"/>
                <w:rFonts w:hint="eastAsia"/>
              </w:rPr>
              <w:t>误服：请勿引吐。出现上述症状，请立即携带此标签，送医就诊。解毒剂：无专用解毒剂，对症治疗。</w:t>
            </w:r>
          </w:p>
        </w:tc>
      </w:tr>
      <w:tr w:rsidR="00000000">
        <w:trPr>
          <w:divId w:val="213512718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本品应密封贮存于阴凉、干燥、避光、通风处，远离火源或热源。置于儿童、无关人员不易触及的地方，并加锁。不可与食品、饮料、粮食、饲料</w:t>
            </w:r>
            <w:proofErr w:type="gramStart"/>
            <w:r>
              <w:rPr>
                <w:rStyle w:val="style7"/>
                <w:rFonts w:hint="eastAsia"/>
              </w:rPr>
              <w:t>等同贮同运</w:t>
            </w:r>
            <w:proofErr w:type="gramEnd"/>
            <w:r>
              <w:rPr>
                <w:rStyle w:val="style7"/>
                <w:rFonts w:hint="eastAsia"/>
              </w:rPr>
              <w:t>。</w:t>
            </w:r>
          </w:p>
        </w:tc>
      </w:tr>
      <w:tr w:rsidR="00000000">
        <w:trPr>
          <w:divId w:val="213512718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13512718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91113415"/>
          <w:tblCellSpacing w:w="0" w:type="dxa"/>
        </w:trPr>
        <w:tc>
          <w:tcPr>
            <w:tcW w:w="0" w:type="auto"/>
            <w:vAlign w:val="center"/>
            <w:hideMark/>
          </w:tcPr>
          <w:p w:rsidR="00000000" w:rsidRDefault="00475260">
            <w:r>
              <w:rPr>
                <w:rStyle w:val="style4"/>
                <w:rFonts w:hint="eastAsia"/>
              </w:rPr>
              <w:t>登记证号：</w:t>
            </w:r>
            <w:r>
              <w:rPr>
                <w:rFonts w:hint="eastAsia"/>
              </w:rPr>
              <w:t>PD20182598</w:t>
            </w:r>
          </w:p>
        </w:tc>
      </w:tr>
      <w:tr w:rsidR="00000000">
        <w:trPr>
          <w:divId w:val="891113415"/>
          <w:tblCellSpacing w:w="0" w:type="dxa"/>
        </w:trPr>
        <w:tc>
          <w:tcPr>
            <w:tcW w:w="0" w:type="auto"/>
            <w:vAlign w:val="center"/>
            <w:hideMark/>
          </w:tcPr>
          <w:p w:rsidR="00000000" w:rsidRDefault="00475260">
            <w:r>
              <w:rPr>
                <w:rStyle w:val="style4"/>
                <w:rFonts w:hint="eastAsia"/>
              </w:rPr>
              <w:t>登记</w:t>
            </w:r>
            <w:r>
              <w:rPr>
                <w:rStyle w:val="style4"/>
                <w:rFonts w:hint="eastAsia"/>
              </w:rPr>
              <w:t>证持有人：</w:t>
            </w:r>
            <w:r>
              <w:rPr>
                <w:rFonts w:hint="eastAsia"/>
              </w:rPr>
              <w:t>山东中新科农生物科技有限公司</w:t>
            </w:r>
          </w:p>
        </w:tc>
      </w:tr>
      <w:tr w:rsidR="00000000">
        <w:trPr>
          <w:divId w:val="891113415"/>
          <w:tblCellSpacing w:w="0" w:type="dxa"/>
        </w:trPr>
        <w:tc>
          <w:tcPr>
            <w:tcW w:w="0" w:type="auto"/>
            <w:vAlign w:val="center"/>
            <w:hideMark/>
          </w:tcPr>
          <w:p w:rsidR="00000000" w:rsidRDefault="00475260">
            <w:r>
              <w:rPr>
                <w:rStyle w:val="style4"/>
                <w:rFonts w:hint="eastAsia"/>
              </w:rPr>
              <w:t>农药名称：</w:t>
            </w:r>
            <w:r>
              <w:rPr>
                <w:rFonts w:hint="eastAsia"/>
              </w:rPr>
              <w:t>吡唑</w:t>
            </w:r>
            <w:proofErr w:type="gramStart"/>
            <w:r>
              <w:rPr>
                <w:rFonts w:hint="eastAsia"/>
              </w:rPr>
              <w:t>醚菌酯</w:t>
            </w:r>
            <w:proofErr w:type="gramEnd"/>
          </w:p>
        </w:tc>
      </w:tr>
      <w:tr w:rsidR="00000000">
        <w:trPr>
          <w:divId w:val="891113415"/>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891113415"/>
          <w:tblCellSpacing w:w="0" w:type="dxa"/>
        </w:trPr>
        <w:tc>
          <w:tcPr>
            <w:tcW w:w="0" w:type="auto"/>
            <w:vAlign w:val="center"/>
            <w:hideMark/>
          </w:tcPr>
          <w:p w:rsidR="00000000" w:rsidRDefault="00475260">
            <w:pPr>
              <w:divId w:val="211574862"/>
            </w:pPr>
            <w:r>
              <w:rPr>
                <w:rStyle w:val="style4"/>
                <w:rFonts w:hint="eastAsia"/>
              </w:rPr>
              <w:t>毒性及其标识：</w:t>
            </w:r>
            <w:r>
              <w:rPr>
                <w:rFonts w:hint="eastAsia"/>
              </w:rPr>
              <w:t xml:space="preserve"> </w:t>
            </w:r>
          </w:p>
        </w:tc>
      </w:tr>
      <w:tr w:rsidR="00000000">
        <w:trPr>
          <w:divId w:val="891113415"/>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891113415"/>
          <w:tblCellSpacing w:w="0" w:type="dxa"/>
        </w:trPr>
        <w:tc>
          <w:tcPr>
            <w:tcW w:w="0" w:type="auto"/>
            <w:vAlign w:val="center"/>
            <w:hideMark/>
          </w:tcPr>
          <w:p w:rsidR="00000000" w:rsidRDefault="00475260">
            <w:pPr>
              <w:divId w:val="953898906"/>
            </w:pPr>
            <w:r>
              <w:rPr>
                <w:rFonts w:hint="eastAsia"/>
              </w:rPr>
              <w:t>有效成分及其含量：</w:t>
            </w:r>
            <w:r>
              <w:rPr>
                <w:rFonts w:hint="eastAsia"/>
              </w:rPr>
              <w:t xml:space="preserve"> </w:t>
            </w:r>
          </w:p>
          <w:p w:rsidR="00000000" w:rsidRDefault="00475260">
            <w:r>
              <w:rPr>
                <w:rFonts w:hint="eastAsia"/>
              </w:rPr>
              <w:t xml:space="preserve">    </w:t>
            </w:r>
            <w:r>
              <w:rPr>
                <w:rFonts w:hint="eastAsia"/>
              </w:rPr>
              <w:t>吡唑</w:t>
            </w:r>
            <w:proofErr w:type="gramStart"/>
            <w:r>
              <w:rPr>
                <w:rFonts w:hint="eastAsia"/>
              </w:rPr>
              <w:t>醚菌酯</w:t>
            </w:r>
            <w:proofErr w:type="gramEnd"/>
            <w:r>
              <w:rPr>
                <w:rFonts w:hint="eastAsia"/>
              </w:rPr>
              <w:t xml:space="preserve">25%    </w:t>
            </w:r>
          </w:p>
        </w:tc>
      </w:tr>
      <w:tr w:rsidR="00000000">
        <w:trPr>
          <w:divId w:val="891113415"/>
          <w:tblCellSpacing w:w="0" w:type="dxa"/>
        </w:trPr>
        <w:tc>
          <w:tcPr>
            <w:tcW w:w="0" w:type="auto"/>
            <w:vAlign w:val="center"/>
            <w:hideMark/>
          </w:tcPr>
          <w:p w:rsidR="00000000" w:rsidRDefault="00475260">
            <w:pPr>
              <w:divId w:val="166068966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24-40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紫斑病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24-40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金银花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稀释</w:t>
                  </w:r>
                  <w:r>
                    <w:rPr>
                      <w:rStyle w:val="style7"/>
                      <w:rFonts w:hint="eastAsia"/>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大斑病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蒜薹</w:t>
                  </w:r>
                  <w:r>
                    <w:rPr>
                      <w:rStyle w:val="style7"/>
                      <w:rFonts w:hint="eastAsia"/>
                    </w:rPr>
                    <w:t>(</w:t>
                  </w:r>
                  <w:r>
                    <w:rPr>
                      <w:rStyle w:val="style7"/>
                      <w:rFonts w:hint="eastAsia"/>
                    </w:rPr>
                    <w:t>贮藏期</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浸梢</w:t>
                  </w:r>
                  <w:proofErr w:type="gramEnd"/>
                </w:p>
              </w:tc>
            </w:tr>
          </w:tbl>
          <w:p w:rsidR="00000000" w:rsidRDefault="00475260"/>
        </w:tc>
      </w:tr>
      <w:tr w:rsidR="00000000">
        <w:trPr>
          <w:divId w:val="89111341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、黄瓜发病初期、玉米大斑病发病初期、金银花白粉病、大葱紫斑病、霜霉病、蒜薹灰霉病初发时用药防治。</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、本品在黄瓜上的安全间隔期为</w:t>
            </w:r>
            <w:r>
              <w:rPr>
                <w:rStyle w:val="style7"/>
                <w:rFonts w:hint="eastAsia"/>
              </w:rPr>
              <w:t>1</w:t>
            </w:r>
            <w:r>
              <w:rPr>
                <w:rStyle w:val="style7"/>
                <w:rFonts w:hint="eastAsia"/>
              </w:rPr>
              <w:t>天，每季最多施药</w:t>
            </w:r>
            <w:r>
              <w:rPr>
                <w:rStyle w:val="style7"/>
                <w:rFonts w:hint="eastAsia"/>
              </w:rPr>
              <w:t>4</w:t>
            </w:r>
            <w:r>
              <w:rPr>
                <w:rStyle w:val="style7"/>
                <w:rFonts w:hint="eastAsia"/>
              </w:rPr>
              <w:t>次，在玉米作物的安全</w:t>
            </w:r>
            <w:r>
              <w:rPr>
                <w:rStyle w:val="style7"/>
                <w:rFonts w:hint="eastAsia"/>
              </w:rPr>
              <w:t>间隔期为</w:t>
            </w:r>
            <w:r>
              <w:rPr>
                <w:rStyle w:val="style7"/>
                <w:rFonts w:hint="eastAsia"/>
              </w:rPr>
              <w:t>10</w:t>
            </w:r>
            <w:r>
              <w:rPr>
                <w:rStyle w:val="style7"/>
                <w:rFonts w:hint="eastAsia"/>
              </w:rPr>
              <w:t>天，每季最多施药</w:t>
            </w:r>
            <w:r>
              <w:rPr>
                <w:rStyle w:val="style7"/>
                <w:rFonts w:hint="eastAsia"/>
              </w:rPr>
              <w:t>2</w:t>
            </w:r>
            <w:r>
              <w:rPr>
                <w:rStyle w:val="style7"/>
                <w:rFonts w:hint="eastAsia"/>
              </w:rPr>
              <w:t>次；在金银花作物上每季最多施药</w:t>
            </w:r>
            <w:r>
              <w:rPr>
                <w:rStyle w:val="style7"/>
                <w:rFonts w:hint="eastAsia"/>
              </w:rPr>
              <w:t>2</w:t>
            </w:r>
            <w:r>
              <w:rPr>
                <w:rStyle w:val="style7"/>
                <w:rFonts w:hint="eastAsia"/>
              </w:rPr>
              <w:t>次，安全间隔期为</w:t>
            </w:r>
            <w:r>
              <w:rPr>
                <w:rStyle w:val="style7"/>
                <w:rFonts w:hint="eastAsia"/>
              </w:rPr>
              <w:t>7</w:t>
            </w:r>
            <w:r>
              <w:rPr>
                <w:rStyle w:val="style7"/>
                <w:rFonts w:hint="eastAsia"/>
              </w:rPr>
              <w:t>天；在大葱紫斑病、霜霉病上每季最多施药</w:t>
            </w:r>
            <w:r>
              <w:rPr>
                <w:rStyle w:val="style7"/>
                <w:rFonts w:hint="eastAsia"/>
              </w:rPr>
              <w:t>2</w:t>
            </w:r>
            <w:r>
              <w:rPr>
                <w:rStyle w:val="style7"/>
                <w:rFonts w:hint="eastAsia"/>
              </w:rPr>
              <w:t>次，安全间隔期为</w:t>
            </w:r>
            <w:r>
              <w:rPr>
                <w:rStyle w:val="style7"/>
                <w:rFonts w:hint="eastAsia"/>
              </w:rPr>
              <w:t>14</w:t>
            </w:r>
            <w:r>
              <w:rPr>
                <w:rStyle w:val="style7"/>
                <w:rFonts w:hint="eastAsia"/>
              </w:rPr>
              <w:t>天；在蒜薹灰霉病上用每季最多用药</w:t>
            </w:r>
            <w:r>
              <w:rPr>
                <w:rStyle w:val="style7"/>
                <w:rFonts w:hint="eastAsia"/>
              </w:rPr>
              <w:t>1</w:t>
            </w:r>
            <w:r>
              <w:rPr>
                <w:rStyle w:val="style7"/>
                <w:rFonts w:hint="eastAsia"/>
              </w:rPr>
              <w:t>次</w:t>
            </w:r>
            <w:r>
              <w:rPr>
                <w:rStyle w:val="style7"/>
                <w:rFonts w:hint="eastAsia"/>
              </w:rPr>
              <w:t>,</w:t>
            </w:r>
            <w:r>
              <w:rPr>
                <w:rStyle w:val="style7"/>
                <w:rFonts w:hint="eastAsia"/>
              </w:rPr>
              <w:t>安全间隔期为</w:t>
            </w:r>
            <w:r>
              <w:rPr>
                <w:rStyle w:val="style7"/>
                <w:rFonts w:hint="eastAsia"/>
              </w:rPr>
              <w:t>90</w:t>
            </w:r>
            <w:r>
              <w:rPr>
                <w:rStyle w:val="style7"/>
                <w:rFonts w:hint="eastAsia"/>
              </w:rPr>
              <w:t>天。</w:t>
            </w:r>
          </w:p>
        </w:tc>
      </w:tr>
      <w:tr w:rsidR="00000000">
        <w:trPr>
          <w:divId w:val="89111341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吡唑</w:t>
            </w:r>
            <w:proofErr w:type="gramStart"/>
            <w:r>
              <w:rPr>
                <w:rStyle w:val="style7"/>
                <w:rFonts w:hint="eastAsia"/>
              </w:rPr>
              <w:t>醚菌酯属甲</w:t>
            </w:r>
            <w:proofErr w:type="gramEnd"/>
            <w:r>
              <w:rPr>
                <w:rStyle w:val="style7"/>
                <w:rFonts w:hint="eastAsia"/>
              </w:rPr>
              <w:t>氧基丙烯酸酯类杀菌剂，对瓜果的霜霉病、白粉病、炭疽病、大葱紫斑病、霜霉病、蒜薹灰霉病和玉米大斑病等有较好的防治效果。</w:t>
            </w:r>
          </w:p>
        </w:tc>
      </w:tr>
      <w:tr w:rsidR="00000000">
        <w:trPr>
          <w:divId w:val="89111341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请按照农药安全使用准则使用本品。避免药液接触皮肤、眼睛和污染衣物。配药时，应戴防渗手套。施药时，应穿防护服。施药后，彻底清洗防护用具，洗澡，</w:t>
            </w:r>
            <w:r>
              <w:rPr>
                <w:rStyle w:val="style7"/>
                <w:rFonts w:hint="eastAsia"/>
              </w:rPr>
              <w:t>并更换和清洗工作服。</w:t>
            </w:r>
            <w:r>
              <w:rPr>
                <w:rStyle w:val="style7"/>
                <w:rFonts w:hint="eastAsia"/>
              </w:rPr>
              <w:t xml:space="preserve">2. </w:t>
            </w:r>
            <w:r>
              <w:rPr>
                <w:rStyle w:val="style7"/>
                <w:rFonts w:hint="eastAsia"/>
              </w:rPr>
              <w:t>本品对鱼类等水生生物有毒，严禁药液流入河塘，水产养殖区、河塘等水体附近禁用。禁止在河塘等水体中清洗施药器具，应避免污染各类水体。对家蚕、蜜蜂有毒，施药期间应避开开花植物花期使用，蚕室和桑园附近禁用。远离天敌放飞区和鸟类保护区。</w:t>
            </w:r>
            <w:r>
              <w:rPr>
                <w:rStyle w:val="style7"/>
                <w:rFonts w:hint="eastAsia"/>
              </w:rPr>
              <w:t xml:space="preserve"> 3.</w:t>
            </w:r>
            <w:r>
              <w:rPr>
                <w:rStyle w:val="style7"/>
                <w:rFonts w:hint="eastAsia"/>
              </w:rPr>
              <w:t>建议与其它作用机制的杀菌剂轮换使用。</w:t>
            </w:r>
            <w:r>
              <w:rPr>
                <w:rStyle w:val="style7"/>
                <w:rFonts w:hint="eastAsia"/>
              </w:rPr>
              <w:t xml:space="preserve"> 4.</w:t>
            </w:r>
            <w:r>
              <w:rPr>
                <w:rStyle w:val="style7"/>
                <w:rFonts w:hint="eastAsia"/>
              </w:rPr>
              <w:t>用过的容器和废弃物应妥善处理，切勿重复使用或改作其它用途。所有施药器具，用后应立即用清水或适当的洗涤剂清洗。</w:t>
            </w:r>
            <w:r>
              <w:rPr>
                <w:rStyle w:val="style7"/>
                <w:rFonts w:hint="eastAsia"/>
              </w:rPr>
              <w:t>5.</w:t>
            </w:r>
            <w:r>
              <w:rPr>
                <w:rStyle w:val="style7"/>
                <w:rFonts w:hint="eastAsia"/>
              </w:rPr>
              <w:t>孕妇及哺乳期妇女避免接触。</w:t>
            </w:r>
          </w:p>
        </w:tc>
      </w:tr>
      <w:tr w:rsidR="00000000">
        <w:trPr>
          <w:divId w:val="89111341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、不慎药液接触皮肤，用肥皂和清水清洗皮肤表面。</w:t>
            </w:r>
            <w:r>
              <w:rPr>
                <w:rStyle w:val="style7"/>
                <w:rFonts w:hint="eastAsia"/>
              </w:rPr>
              <w:t>2</w:t>
            </w:r>
            <w:r>
              <w:rPr>
                <w:rStyle w:val="style7"/>
                <w:rFonts w:hint="eastAsia"/>
              </w:rPr>
              <w:t>、不慎药液接触眼睛，用清水彻底冲洗眼睛</w:t>
            </w:r>
            <w:r>
              <w:rPr>
                <w:rStyle w:val="style7"/>
                <w:rFonts w:hint="eastAsia"/>
              </w:rPr>
              <w:t>15</w:t>
            </w:r>
            <w:r>
              <w:rPr>
                <w:rStyle w:val="style7"/>
                <w:rFonts w:hint="eastAsia"/>
              </w:rPr>
              <w:t>分钟。</w:t>
            </w:r>
            <w:r>
              <w:rPr>
                <w:rStyle w:val="style7"/>
                <w:rFonts w:hint="eastAsia"/>
              </w:rPr>
              <w:t>3</w:t>
            </w:r>
            <w:r>
              <w:rPr>
                <w:rStyle w:val="style7"/>
                <w:rFonts w:hint="eastAsia"/>
              </w:rPr>
              <w:t>、不慎误服，立即携带标签请医生诊治，无特效解毒剂，对症治疗。</w:t>
            </w:r>
          </w:p>
        </w:tc>
      </w:tr>
      <w:tr w:rsidR="00000000">
        <w:trPr>
          <w:divId w:val="89111341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、本品应加锁保存，置于儿童及无关人员触及不到之处。勿与食物、饮料、粮食、动物饲料等混合储运。</w:t>
            </w:r>
            <w:r>
              <w:rPr>
                <w:rStyle w:val="style7"/>
                <w:rFonts w:hint="eastAsia"/>
              </w:rPr>
              <w:t>2</w:t>
            </w:r>
            <w:r>
              <w:rPr>
                <w:rStyle w:val="style7"/>
                <w:rFonts w:hint="eastAsia"/>
              </w:rPr>
              <w:t>、本品应贮存在避光、干燥、通风处。</w:t>
            </w:r>
            <w:r>
              <w:rPr>
                <w:rStyle w:val="style7"/>
                <w:rFonts w:hint="eastAsia"/>
              </w:rPr>
              <w:t>3</w:t>
            </w:r>
            <w:r>
              <w:rPr>
                <w:rStyle w:val="style7"/>
                <w:rFonts w:hint="eastAsia"/>
              </w:rPr>
              <w:t>、贮藏温度应避免低于</w:t>
            </w:r>
            <w:smartTag w:uri="urn:schemas-microsoft-com:office:smarttags" w:element="chmetcnv">
              <w:smartTagPr>
                <w:attr w:name="TCSC" w:val="0"/>
                <w:attr w:name="NumberType" w:val="1"/>
                <w:attr w:name="Negative" w:val="False"/>
                <w:attr w:name="HasSpace" w:val="False"/>
                <w:attr w:name="SourceValue" w:val="0"/>
                <w:attr w:name="UnitName" w:val="℃"/>
              </w:smartTagPr>
              <w:r>
                <w:rPr>
                  <w:rStyle w:val="style7"/>
                  <w:rFonts w:hint="eastAsia"/>
                </w:rPr>
                <w:t>0</w:t>
              </w:r>
              <w:r>
                <w:rPr>
                  <w:rStyle w:val="style7"/>
                  <w:rFonts w:hint="eastAsia"/>
                </w:rPr>
                <w:t>℃</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r>
                <w:rPr>
                  <w:rStyle w:val="style7"/>
                  <w:rFonts w:hint="eastAsia"/>
                </w:rPr>
                <w:t>℃</w:t>
              </w:r>
            </w:smartTag>
            <w:r>
              <w:rPr>
                <w:rStyle w:val="style7"/>
                <w:rFonts w:hint="eastAsia"/>
              </w:rPr>
              <w:t>。</w:t>
            </w:r>
            <w:r>
              <w:rPr>
                <w:rStyle w:val="style7"/>
                <w:rFonts w:hint="eastAsia"/>
              </w:rPr>
              <w:t>4</w:t>
            </w:r>
            <w:r>
              <w:rPr>
                <w:rStyle w:val="style7"/>
                <w:rFonts w:hint="eastAsia"/>
              </w:rPr>
              <w:t>、运输时应注意避光、防高温、雨淋。</w:t>
            </w:r>
          </w:p>
        </w:tc>
      </w:tr>
      <w:tr w:rsidR="00000000">
        <w:trPr>
          <w:divId w:val="89111341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9111341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16962109"/>
          <w:tblCellSpacing w:w="0" w:type="dxa"/>
        </w:trPr>
        <w:tc>
          <w:tcPr>
            <w:tcW w:w="0" w:type="auto"/>
            <w:vAlign w:val="center"/>
            <w:hideMark/>
          </w:tcPr>
          <w:p w:rsidR="00000000" w:rsidRDefault="00475260">
            <w:r>
              <w:rPr>
                <w:rStyle w:val="style4"/>
                <w:rFonts w:hint="eastAsia"/>
              </w:rPr>
              <w:t>登记证号：</w:t>
            </w:r>
            <w:r>
              <w:rPr>
                <w:rFonts w:hint="eastAsia"/>
              </w:rPr>
              <w:t>PD20180291</w:t>
            </w:r>
          </w:p>
        </w:tc>
      </w:tr>
      <w:tr w:rsidR="00000000">
        <w:trPr>
          <w:divId w:val="1516962109"/>
          <w:tblCellSpacing w:w="0" w:type="dxa"/>
        </w:trPr>
        <w:tc>
          <w:tcPr>
            <w:tcW w:w="0" w:type="auto"/>
            <w:vAlign w:val="center"/>
            <w:hideMark/>
          </w:tcPr>
          <w:p w:rsidR="00000000" w:rsidRDefault="00475260">
            <w:r>
              <w:rPr>
                <w:rStyle w:val="style4"/>
                <w:rFonts w:hint="eastAsia"/>
              </w:rPr>
              <w:t>登记证持有人：</w:t>
            </w:r>
            <w:r>
              <w:rPr>
                <w:rFonts w:hint="eastAsia"/>
              </w:rPr>
              <w:t>江苏省农垦生物化学有限公司</w:t>
            </w:r>
          </w:p>
        </w:tc>
      </w:tr>
      <w:tr w:rsidR="00000000">
        <w:trPr>
          <w:divId w:val="1516962109"/>
          <w:tblCellSpacing w:w="0" w:type="dxa"/>
        </w:trPr>
        <w:tc>
          <w:tcPr>
            <w:tcW w:w="0" w:type="auto"/>
            <w:vAlign w:val="center"/>
            <w:hideMark/>
          </w:tcPr>
          <w:p w:rsidR="00000000" w:rsidRDefault="00475260">
            <w:r>
              <w:rPr>
                <w:rStyle w:val="style4"/>
                <w:rFonts w:hint="eastAsia"/>
              </w:rPr>
              <w:t>农药名称：</w:t>
            </w:r>
            <w:proofErr w:type="gramStart"/>
            <w:r>
              <w:rPr>
                <w:rFonts w:hint="eastAsia"/>
              </w:rPr>
              <w:t>呋</w:t>
            </w:r>
            <w:proofErr w:type="gramEnd"/>
            <w:r>
              <w:rPr>
                <w:rFonts w:hint="eastAsia"/>
              </w:rPr>
              <w:t>虫胺</w:t>
            </w:r>
          </w:p>
        </w:tc>
      </w:tr>
      <w:tr w:rsidR="00000000">
        <w:trPr>
          <w:divId w:val="1516962109"/>
          <w:tblCellSpacing w:w="0" w:type="dxa"/>
        </w:trPr>
        <w:tc>
          <w:tcPr>
            <w:tcW w:w="0" w:type="auto"/>
            <w:vAlign w:val="center"/>
            <w:hideMark/>
          </w:tcPr>
          <w:p w:rsidR="00000000" w:rsidRDefault="00475260">
            <w:r>
              <w:rPr>
                <w:rStyle w:val="style4"/>
                <w:rFonts w:hint="eastAsia"/>
              </w:rPr>
              <w:t>剂型：</w:t>
            </w:r>
            <w:r>
              <w:rPr>
                <w:rFonts w:hint="eastAsia"/>
              </w:rPr>
              <w:t>可溶粒</w:t>
            </w:r>
            <w:r>
              <w:rPr>
                <w:rFonts w:hint="eastAsia"/>
              </w:rPr>
              <w:t>剂</w:t>
            </w:r>
          </w:p>
        </w:tc>
      </w:tr>
      <w:tr w:rsidR="00000000">
        <w:trPr>
          <w:divId w:val="1516962109"/>
          <w:tblCellSpacing w:w="0" w:type="dxa"/>
        </w:trPr>
        <w:tc>
          <w:tcPr>
            <w:tcW w:w="0" w:type="auto"/>
            <w:vAlign w:val="center"/>
            <w:hideMark/>
          </w:tcPr>
          <w:p w:rsidR="00000000" w:rsidRDefault="00475260">
            <w:pPr>
              <w:divId w:val="585261414"/>
            </w:pPr>
            <w:r>
              <w:rPr>
                <w:rStyle w:val="style4"/>
                <w:rFonts w:hint="eastAsia"/>
              </w:rPr>
              <w:t>毒性及其标识：</w:t>
            </w:r>
            <w:r>
              <w:rPr>
                <w:rFonts w:hint="eastAsia"/>
              </w:rPr>
              <w:t xml:space="preserve"> </w:t>
            </w:r>
            <w:r>
              <w:rPr>
                <w:noProof/>
              </w:rPr>
              <w:drawing>
                <wp:inline distT="0" distB="0" distL="0" distR="0" wp14:anchorId="4D531783" wp14:editId="07B9CF17">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516962109"/>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1516962109"/>
          <w:tblCellSpacing w:w="0" w:type="dxa"/>
        </w:trPr>
        <w:tc>
          <w:tcPr>
            <w:tcW w:w="0" w:type="auto"/>
            <w:vAlign w:val="center"/>
            <w:hideMark/>
          </w:tcPr>
          <w:p w:rsidR="00000000" w:rsidRDefault="00475260">
            <w:pPr>
              <w:divId w:val="428818295"/>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呋</w:t>
            </w:r>
            <w:proofErr w:type="gramEnd"/>
            <w:r>
              <w:rPr>
                <w:rFonts w:hint="eastAsia"/>
              </w:rPr>
              <w:t>虫胺</w:t>
            </w:r>
            <w:r>
              <w:rPr>
                <w:rFonts w:hint="eastAsia"/>
              </w:rPr>
              <w:t xml:space="preserve">20%    </w:t>
            </w:r>
          </w:p>
        </w:tc>
      </w:tr>
      <w:tr w:rsidR="00000000">
        <w:trPr>
          <w:divId w:val="1516962109"/>
          <w:tblCellSpacing w:w="0" w:type="dxa"/>
        </w:trPr>
        <w:tc>
          <w:tcPr>
            <w:tcW w:w="0" w:type="auto"/>
            <w:vAlign w:val="center"/>
            <w:hideMark/>
          </w:tcPr>
          <w:p w:rsidR="00000000" w:rsidRDefault="00475260">
            <w:pPr>
              <w:divId w:val="170617765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飞</w:t>
                  </w:r>
                  <w:proofErr w:type="gramStart"/>
                  <w:r>
                    <w:rPr>
                      <w:rStyle w:val="style7"/>
                      <w:rFonts w:hint="eastAsia"/>
                    </w:rPr>
                    <w:t>虱</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克"/>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51696210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、施药时期为稻飞</w:t>
            </w:r>
            <w:r>
              <w:rPr>
                <w:rStyle w:val="style7"/>
                <w:rFonts w:hint="eastAsia"/>
              </w:rPr>
              <w:t>虱低龄幼虫盛发期，每亩兑水</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w:t>
              </w:r>
              <w:r>
                <w:rPr>
                  <w:rStyle w:val="style7"/>
                  <w:rFonts w:hint="eastAsia"/>
                </w:rPr>
                <w:t>公斤</w:t>
              </w:r>
            </w:smartTag>
            <w:r>
              <w:rPr>
                <w:rStyle w:val="style7"/>
                <w:rFonts w:hint="eastAsia"/>
              </w:rPr>
              <w:t>均匀喷雾。</w:t>
            </w:r>
            <w:r>
              <w:rPr>
                <w:rStyle w:val="style7"/>
                <w:rFonts w:hint="eastAsia"/>
              </w:rPr>
              <w:t>2</w:t>
            </w:r>
            <w:r>
              <w:rPr>
                <w:rStyle w:val="style7"/>
                <w:rFonts w:hint="eastAsia"/>
              </w:rPr>
              <w:t>、大风天或预计</w:t>
            </w:r>
            <w:r>
              <w:rPr>
                <w:rStyle w:val="style7"/>
                <w:rFonts w:hint="eastAsia"/>
              </w:rPr>
              <w:t>1</w:t>
            </w:r>
            <w:r>
              <w:rPr>
                <w:rStyle w:val="style7"/>
                <w:rFonts w:hint="eastAsia"/>
              </w:rPr>
              <w:t>小时之内有雨，请勿施药。</w:t>
            </w:r>
            <w:r>
              <w:rPr>
                <w:rStyle w:val="style7"/>
                <w:rFonts w:hint="eastAsia"/>
              </w:rPr>
              <w:t>3</w:t>
            </w:r>
            <w:r>
              <w:rPr>
                <w:rStyle w:val="style7"/>
                <w:rFonts w:hint="eastAsia"/>
              </w:rPr>
              <w:t>、在水稻上的安全间隔期为</w:t>
            </w:r>
            <w:r>
              <w:rPr>
                <w:rStyle w:val="style7"/>
                <w:rFonts w:hint="eastAsia"/>
              </w:rPr>
              <w:t>14</w:t>
            </w:r>
            <w:r>
              <w:rPr>
                <w:rStyle w:val="style7"/>
                <w:rFonts w:hint="eastAsia"/>
              </w:rPr>
              <w:t>天，每季最多使用</w:t>
            </w:r>
            <w:r>
              <w:rPr>
                <w:rStyle w:val="style7"/>
                <w:rFonts w:hint="eastAsia"/>
              </w:rPr>
              <w:t>3</w:t>
            </w:r>
            <w:r>
              <w:rPr>
                <w:rStyle w:val="style7"/>
                <w:rFonts w:hint="eastAsia"/>
              </w:rPr>
              <w:t>次。</w:t>
            </w:r>
          </w:p>
        </w:tc>
      </w:tr>
      <w:tr w:rsidR="00000000">
        <w:trPr>
          <w:divId w:val="151696210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呋</w:t>
            </w:r>
            <w:proofErr w:type="gramEnd"/>
            <w:r>
              <w:rPr>
                <w:rStyle w:val="style7"/>
                <w:rFonts w:hint="eastAsia"/>
              </w:rPr>
              <w:t>虫胺是烟碱乙酰胆碱受体的兴奋剂，作用于昆虫神经传递系统，可影响中枢神经系统的突触，具有触杀、胃毒作用。</w:t>
            </w:r>
          </w:p>
        </w:tc>
      </w:tr>
      <w:tr w:rsidR="00000000">
        <w:trPr>
          <w:divId w:val="151696210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本品为烟碱乙酰胆碱受体的兴奋剂，建议避免持续使用或与作用位点相似的杀虫剂轮换使用。</w:t>
            </w:r>
            <w:r>
              <w:rPr>
                <w:rStyle w:val="style7"/>
                <w:rFonts w:hint="eastAsia"/>
              </w:rPr>
              <w:t>2.</w:t>
            </w:r>
            <w:r>
              <w:rPr>
                <w:rStyle w:val="style7"/>
                <w:rFonts w:hint="eastAsia"/>
              </w:rPr>
              <w:t>本品对蜜蜂和虾等水生生物有毒。施药期应避免对周围蜂群的影响。远离水产养殖区、河塘等水体附件施药，禁止在河塘等水体中清洗施药器具。</w:t>
            </w:r>
            <w:r>
              <w:rPr>
                <w:rStyle w:val="style7"/>
                <w:rFonts w:hint="eastAsia"/>
              </w:rPr>
              <w:t>3.</w:t>
            </w:r>
            <w:r>
              <w:rPr>
                <w:rStyle w:val="style7"/>
                <w:rFonts w:hint="eastAsia"/>
              </w:rPr>
              <w:t>本品对家</w:t>
            </w:r>
            <w:r>
              <w:rPr>
                <w:rStyle w:val="style7"/>
                <w:rFonts w:hint="eastAsia"/>
              </w:rPr>
              <w:t>蚕有毒，蚕室和桑园附近禁用</w:t>
            </w:r>
            <w:proofErr w:type="gramStart"/>
            <w:r>
              <w:rPr>
                <w:rStyle w:val="style7"/>
                <w:rFonts w:hint="eastAsia"/>
              </w:rPr>
              <w:t>赤</w:t>
            </w:r>
            <w:proofErr w:type="gramEnd"/>
            <w:r>
              <w:rPr>
                <w:rStyle w:val="style7"/>
                <w:rFonts w:hint="eastAsia"/>
              </w:rPr>
              <w:t>蜂等天敌放飞区禁用。虾蟹套养稻田禁用，施药后的田水不得直接排入水体。</w:t>
            </w:r>
            <w:r>
              <w:rPr>
                <w:rStyle w:val="style7"/>
                <w:rFonts w:hint="eastAsia"/>
              </w:rPr>
              <w:t>4.</w:t>
            </w:r>
            <w:r>
              <w:rPr>
                <w:rStyle w:val="style7"/>
                <w:rFonts w:hint="eastAsia"/>
              </w:rPr>
              <w:t>本产品易造成地下水污染。在土壤渗透性好或地下水位较浅的地方慎用。</w:t>
            </w:r>
            <w:r>
              <w:rPr>
                <w:rStyle w:val="style7"/>
                <w:rFonts w:hint="eastAsia"/>
              </w:rPr>
              <w:t>5</w:t>
            </w:r>
            <w:r>
              <w:rPr>
                <w:rStyle w:val="style7"/>
                <w:rFonts w:hint="eastAsia"/>
              </w:rPr>
              <w:t>、本品不可以与其它烟碱类杀虫剂混合使用。</w:t>
            </w:r>
            <w:r>
              <w:rPr>
                <w:rStyle w:val="style7"/>
                <w:rFonts w:hint="eastAsia"/>
              </w:rPr>
              <w:t>6.</w:t>
            </w:r>
            <w:r>
              <w:rPr>
                <w:rStyle w:val="style7"/>
                <w:rFonts w:hint="eastAsia"/>
              </w:rPr>
              <w:t>使用本品时应穿戴防护服和手套，施药时要避免接触皮肤、眼睛和衣服。施药期间不可吃东西和饮水。施药后及时洗手、洗脸。</w:t>
            </w:r>
            <w:r>
              <w:rPr>
                <w:rStyle w:val="style7"/>
                <w:rFonts w:hint="eastAsia"/>
              </w:rPr>
              <w:t>7.</w:t>
            </w:r>
            <w:r>
              <w:rPr>
                <w:rStyle w:val="style7"/>
                <w:rFonts w:hint="eastAsia"/>
              </w:rPr>
              <w:t>孕妇、哺乳期妇女及过敏者禁用。</w:t>
            </w:r>
            <w:r>
              <w:rPr>
                <w:rStyle w:val="style7"/>
                <w:rFonts w:hint="eastAsia"/>
              </w:rPr>
              <w:t xml:space="preserve">8. </w:t>
            </w:r>
            <w:r>
              <w:rPr>
                <w:rStyle w:val="style7"/>
                <w:rFonts w:hint="eastAsia"/>
              </w:rPr>
              <w:t>废弃包装及用过容器应妥善处理，不可随意丢弃或作他用。</w:t>
            </w:r>
          </w:p>
        </w:tc>
      </w:tr>
      <w:tr w:rsidR="00000000">
        <w:trPr>
          <w:divId w:val="151696210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不慎接触到</w:t>
            </w:r>
            <w:proofErr w:type="gramStart"/>
            <w:r>
              <w:rPr>
                <w:rStyle w:val="style7"/>
                <w:rFonts w:hint="eastAsia"/>
              </w:rPr>
              <w:t>皮肤或溅入</w:t>
            </w:r>
            <w:proofErr w:type="gramEnd"/>
            <w:r>
              <w:rPr>
                <w:rStyle w:val="style7"/>
                <w:rFonts w:hint="eastAsia"/>
              </w:rPr>
              <w:t>眼睛，用大量清水洗皮肤或眼睛</w:t>
            </w:r>
            <w:r>
              <w:rPr>
                <w:rStyle w:val="style7"/>
                <w:rFonts w:hint="eastAsia"/>
              </w:rPr>
              <w:t>15-20</w:t>
            </w:r>
            <w:r>
              <w:rPr>
                <w:rStyle w:val="style7"/>
                <w:rFonts w:hint="eastAsia"/>
              </w:rPr>
              <w:t>分钟。不慎吸入，</w:t>
            </w:r>
            <w:r>
              <w:rPr>
                <w:rStyle w:val="style7"/>
                <w:rFonts w:hint="eastAsia"/>
              </w:rPr>
              <w:t>应将病人移至空气流通处；如病人停止呼吸，应立即进行人工呼吸。误服后未经医生允许，切勿催吐，如病人可吞咽，可适量饮水，并携带标签立即送往医院对症治疗。</w:t>
            </w:r>
          </w:p>
        </w:tc>
      </w:tr>
      <w:tr w:rsidR="00000000">
        <w:trPr>
          <w:divId w:val="151696210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本品应储存在干燥、阴凉、通风、防雨处，远离火源和热源。置于儿童触及不到之处，并加锁。勿与食品、饮料、粮食、饲料</w:t>
            </w:r>
            <w:proofErr w:type="gramStart"/>
            <w:r>
              <w:rPr>
                <w:rStyle w:val="style7"/>
                <w:rFonts w:hint="eastAsia"/>
              </w:rPr>
              <w:t>等同贮同运</w:t>
            </w:r>
            <w:proofErr w:type="gramEnd"/>
            <w:r>
              <w:rPr>
                <w:rStyle w:val="style7"/>
                <w:rFonts w:hint="eastAsia"/>
              </w:rPr>
              <w:t>。</w:t>
            </w:r>
          </w:p>
        </w:tc>
      </w:tr>
      <w:tr w:rsidR="00000000">
        <w:trPr>
          <w:divId w:val="151696210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1696210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23668121"/>
          <w:tblCellSpacing w:w="0" w:type="dxa"/>
        </w:trPr>
        <w:tc>
          <w:tcPr>
            <w:tcW w:w="0" w:type="auto"/>
            <w:vAlign w:val="center"/>
            <w:hideMark/>
          </w:tcPr>
          <w:p w:rsidR="00000000" w:rsidRDefault="00475260">
            <w:r>
              <w:rPr>
                <w:rStyle w:val="style4"/>
                <w:rFonts w:hint="eastAsia"/>
              </w:rPr>
              <w:t>登记证号：</w:t>
            </w:r>
            <w:r>
              <w:rPr>
                <w:rFonts w:hint="eastAsia"/>
              </w:rPr>
              <w:t>PD20097730</w:t>
            </w:r>
          </w:p>
        </w:tc>
      </w:tr>
      <w:tr w:rsidR="00000000">
        <w:trPr>
          <w:divId w:val="1523668121"/>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523668121"/>
          <w:tblCellSpacing w:w="0" w:type="dxa"/>
        </w:trPr>
        <w:tc>
          <w:tcPr>
            <w:tcW w:w="0" w:type="auto"/>
            <w:vAlign w:val="center"/>
            <w:hideMark/>
          </w:tcPr>
          <w:p w:rsidR="00000000" w:rsidRDefault="00475260">
            <w:r>
              <w:rPr>
                <w:rStyle w:val="style4"/>
                <w:rFonts w:hint="eastAsia"/>
              </w:rPr>
              <w:t>农药名称：</w:t>
            </w:r>
            <w:proofErr w:type="gramStart"/>
            <w:r>
              <w:rPr>
                <w:rFonts w:hint="eastAsia"/>
              </w:rPr>
              <w:t>琥</w:t>
            </w:r>
            <w:proofErr w:type="gramEnd"/>
            <w:r>
              <w:rPr>
                <w:rFonts w:hint="eastAsia"/>
              </w:rPr>
              <w:t>铜</w:t>
            </w:r>
            <w:r>
              <w:rPr>
                <w:rFonts w:hint="eastAsia"/>
              </w:rPr>
              <w:t xml:space="preserve"> </w:t>
            </w:r>
            <w:r>
              <w:rPr>
                <w:rFonts w:hint="eastAsia"/>
              </w:rPr>
              <w:t>·霜</w:t>
            </w:r>
            <w:proofErr w:type="gramStart"/>
            <w:r>
              <w:rPr>
                <w:rFonts w:hint="eastAsia"/>
              </w:rPr>
              <w:t>脲</w:t>
            </w:r>
            <w:proofErr w:type="gramEnd"/>
            <w:r>
              <w:rPr>
                <w:rFonts w:hint="eastAsia"/>
              </w:rPr>
              <w:t>氰</w:t>
            </w:r>
          </w:p>
        </w:tc>
      </w:tr>
      <w:tr w:rsidR="00000000">
        <w:trPr>
          <w:divId w:val="1523668121"/>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523668121"/>
          <w:tblCellSpacing w:w="0" w:type="dxa"/>
        </w:trPr>
        <w:tc>
          <w:tcPr>
            <w:tcW w:w="0" w:type="auto"/>
            <w:vAlign w:val="center"/>
            <w:hideMark/>
          </w:tcPr>
          <w:p w:rsidR="00000000" w:rsidRDefault="00475260">
            <w:pPr>
              <w:divId w:val="2125878549"/>
            </w:pPr>
            <w:r>
              <w:rPr>
                <w:rStyle w:val="style4"/>
                <w:rFonts w:hint="eastAsia"/>
              </w:rPr>
              <w:t>毒性及其标识：</w:t>
            </w:r>
            <w:r>
              <w:rPr>
                <w:rFonts w:hint="eastAsia"/>
              </w:rPr>
              <w:t xml:space="preserve"> </w:t>
            </w:r>
            <w:r>
              <w:rPr>
                <w:noProof/>
              </w:rPr>
              <w:drawing>
                <wp:inline distT="0" distB="0" distL="0" distR="0" wp14:anchorId="7E4A584E" wp14:editId="052A95F6">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523668121"/>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1523668121"/>
          <w:tblCellSpacing w:w="0" w:type="dxa"/>
        </w:trPr>
        <w:tc>
          <w:tcPr>
            <w:tcW w:w="0" w:type="auto"/>
            <w:vAlign w:val="center"/>
            <w:hideMark/>
          </w:tcPr>
          <w:p w:rsidR="00000000" w:rsidRDefault="00475260">
            <w:pPr>
              <w:divId w:val="685600517"/>
            </w:pPr>
            <w:r>
              <w:rPr>
                <w:rFonts w:hint="eastAsia"/>
              </w:rPr>
              <w:t>有效成分及其含量：</w:t>
            </w:r>
            <w:r>
              <w:rPr>
                <w:rFonts w:hint="eastAsia"/>
              </w:rPr>
              <w:t xml:space="preserve"> </w:t>
            </w:r>
          </w:p>
          <w:p w:rsidR="00000000" w:rsidRDefault="00475260">
            <w:r>
              <w:rPr>
                <w:rFonts w:hint="eastAsia"/>
              </w:rPr>
              <w:t xml:space="preserve">    </w:t>
            </w:r>
            <w:r>
              <w:rPr>
                <w:rFonts w:hint="eastAsia"/>
              </w:rPr>
              <w:t>霜</w:t>
            </w:r>
            <w:proofErr w:type="gramStart"/>
            <w:r>
              <w:rPr>
                <w:rFonts w:hint="eastAsia"/>
              </w:rPr>
              <w:t>脲</w:t>
            </w:r>
            <w:proofErr w:type="gramEnd"/>
            <w:r>
              <w:rPr>
                <w:rFonts w:hint="eastAsia"/>
              </w:rPr>
              <w:t>氰</w:t>
            </w:r>
            <w:r>
              <w:rPr>
                <w:rFonts w:hint="eastAsia"/>
              </w:rPr>
              <w:t xml:space="preserve">8%    </w:t>
            </w:r>
            <w:proofErr w:type="gramStart"/>
            <w:r>
              <w:rPr>
                <w:rFonts w:hint="eastAsia"/>
              </w:rPr>
              <w:t>琥胶肥酸铜</w:t>
            </w:r>
            <w:proofErr w:type="gramEnd"/>
            <w:r>
              <w:rPr>
                <w:rFonts w:hint="eastAsia"/>
              </w:rPr>
              <w:t xml:space="preserve">42%    </w:t>
            </w:r>
          </w:p>
        </w:tc>
      </w:tr>
      <w:tr w:rsidR="00000000">
        <w:trPr>
          <w:divId w:val="1523668121"/>
          <w:tblCellSpacing w:w="0" w:type="dxa"/>
        </w:trPr>
        <w:tc>
          <w:tcPr>
            <w:tcW w:w="0" w:type="auto"/>
            <w:vAlign w:val="center"/>
            <w:hideMark/>
          </w:tcPr>
          <w:p w:rsidR="00000000" w:rsidRDefault="00475260">
            <w:pPr>
              <w:divId w:val="89956059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500-700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500-700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52366812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、于黄瓜霜霉病、细菌性角斑病发病前或发病初期施药，按照登记剂量兑水茎叶均匀喷雾，施药时应选择晴好、无风天气施药，不应在高温、雨天及风力大于</w:t>
            </w:r>
            <w:r>
              <w:rPr>
                <w:rStyle w:val="style7"/>
                <w:rFonts w:hint="eastAsia"/>
              </w:rPr>
              <w:t>3</w:t>
            </w:r>
            <w:r>
              <w:rPr>
                <w:rStyle w:val="style7"/>
                <w:rFonts w:hint="eastAsia"/>
              </w:rPr>
              <w:t>级时施药。</w:t>
            </w:r>
            <w:r>
              <w:rPr>
                <w:rStyle w:val="style7"/>
                <w:rFonts w:hint="eastAsia"/>
              </w:rPr>
              <w:t xml:space="preserve"> 2</w:t>
            </w:r>
            <w:r>
              <w:rPr>
                <w:rStyle w:val="style7"/>
                <w:rFonts w:hint="eastAsia"/>
              </w:rPr>
              <w:t>、发病初期开始施药，根据病情每隔</w:t>
            </w:r>
            <w:r>
              <w:rPr>
                <w:rStyle w:val="style7"/>
                <w:rFonts w:hint="eastAsia"/>
              </w:rPr>
              <w:t>7</w:t>
            </w:r>
            <w:r>
              <w:rPr>
                <w:rStyle w:val="style7"/>
                <w:rFonts w:hint="eastAsia"/>
              </w:rPr>
              <w:t>－</w:t>
            </w:r>
            <w:r>
              <w:rPr>
                <w:rStyle w:val="style7"/>
                <w:rFonts w:hint="eastAsia"/>
              </w:rPr>
              <w:t>10</w:t>
            </w:r>
            <w:r>
              <w:rPr>
                <w:rStyle w:val="style7"/>
                <w:rFonts w:hint="eastAsia"/>
              </w:rPr>
              <w:t>天喷药一次，每次每亩用药液量不少于</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w:t>
              </w:r>
              <w:r>
                <w:rPr>
                  <w:rStyle w:val="style7"/>
                  <w:rFonts w:hint="eastAsia"/>
                </w:rPr>
                <w:t>公斤</w:t>
              </w:r>
            </w:smartTag>
            <w:r>
              <w:rPr>
                <w:rStyle w:val="style7"/>
                <w:rFonts w:hint="eastAsia"/>
              </w:rPr>
              <w:t>，叶片正反面均匀喷雾。</w:t>
            </w:r>
            <w:r>
              <w:rPr>
                <w:rStyle w:val="style7"/>
                <w:rFonts w:hint="eastAsia"/>
              </w:rPr>
              <w:t xml:space="preserve"> 3</w:t>
            </w:r>
            <w:r>
              <w:rPr>
                <w:rStyle w:val="style7"/>
                <w:rFonts w:hint="eastAsia"/>
              </w:rPr>
              <w:t>、黄瓜上每季作物最多施药</w:t>
            </w:r>
            <w:r>
              <w:rPr>
                <w:rStyle w:val="style7"/>
                <w:rFonts w:hint="eastAsia"/>
              </w:rPr>
              <w:t>2</w:t>
            </w:r>
            <w:r>
              <w:rPr>
                <w:rStyle w:val="style7"/>
                <w:rFonts w:hint="eastAsia"/>
              </w:rPr>
              <w:t>次，安全间隔期</w:t>
            </w:r>
            <w:r>
              <w:rPr>
                <w:rStyle w:val="style7"/>
                <w:rFonts w:hint="eastAsia"/>
              </w:rPr>
              <w:t>7</w:t>
            </w:r>
            <w:r>
              <w:rPr>
                <w:rStyle w:val="style7"/>
                <w:rFonts w:hint="eastAsia"/>
              </w:rPr>
              <w:t>天。</w:t>
            </w:r>
          </w:p>
        </w:tc>
      </w:tr>
      <w:tr w:rsidR="00000000">
        <w:trPr>
          <w:divId w:val="152366812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本品由有效成分</w:t>
            </w:r>
            <w:proofErr w:type="gramStart"/>
            <w:r>
              <w:rPr>
                <w:rStyle w:val="style7"/>
                <w:rFonts w:hint="eastAsia"/>
              </w:rPr>
              <w:t>琥胶肥酸铜</w:t>
            </w:r>
            <w:proofErr w:type="gramEnd"/>
            <w:r>
              <w:rPr>
                <w:rStyle w:val="style7"/>
                <w:rFonts w:hint="eastAsia"/>
              </w:rPr>
              <w:t>及霜</w:t>
            </w:r>
            <w:proofErr w:type="gramStart"/>
            <w:r>
              <w:rPr>
                <w:rStyle w:val="style7"/>
                <w:rFonts w:hint="eastAsia"/>
              </w:rPr>
              <w:t>脲氰混</w:t>
            </w:r>
            <w:proofErr w:type="gramEnd"/>
            <w:r>
              <w:rPr>
                <w:rStyle w:val="style7"/>
                <w:rFonts w:hint="eastAsia"/>
              </w:rPr>
              <w:t>配而成的二元复配制剂。有效成分</w:t>
            </w:r>
            <w:proofErr w:type="gramStart"/>
            <w:r>
              <w:rPr>
                <w:rStyle w:val="style7"/>
                <w:rFonts w:hint="eastAsia"/>
              </w:rPr>
              <w:t>琥胶肥酸铜</w:t>
            </w:r>
            <w:proofErr w:type="gramEnd"/>
            <w:r>
              <w:rPr>
                <w:rStyle w:val="style7"/>
                <w:rFonts w:hint="eastAsia"/>
              </w:rPr>
              <w:t>是一种具有保护作用的杀菌剂，其作用机制是铜离子与病原菌细</w:t>
            </w:r>
            <w:r>
              <w:rPr>
                <w:rStyle w:val="style7"/>
                <w:rFonts w:hint="eastAsia"/>
              </w:rPr>
              <w:t>胞膜表面上的阳离子</w:t>
            </w:r>
            <w:r>
              <w:rPr>
                <w:rStyle w:val="style7"/>
                <w:rFonts w:hint="eastAsia"/>
              </w:rPr>
              <w:t>K+</w:t>
            </w:r>
            <w:r>
              <w:rPr>
                <w:rStyle w:val="style7"/>
                <w:rFonts w:hint="eastAsia"/>
              </w:rPr>
              <w:t>、</w:t>
            </w:r>
            <w:r>
              <w:rPr>
                <w:rStyle w:val="style7"/>
                <w:rFonts w:hint="eastAsia"/>
              </w:rPr>
              <w:t>H+</w:t>
            </w:r>
            <w:r>
              <w:rPr>
                <w:rStyle w:val="style7"/>
                <w:rFonts w:hint="eastAsia"/>
              </w:rPr>
              <w:t>等交换，导致病原菌细胞膜上的蛋白质凝固，同时有部分铜离子渗透进入病原菌细胞内与</w:t>
            </w:r>
            <w:proofErr w:type="gramStart"/>
            <w:r>
              <w:rPr>
                <w:rStyle w:val="style7"/>
                <w:rFonts w:hint="eastAsia"/>
              </w:rPr>
              <w:t>某些酶相结合</w:t>
            </w:r>
            <w:proofErr w:type="gramEnd"/>
            <w:r>
              <w:rPr>
                <w:rStyle w:val="style7"/>
                <w:rFonts w:hint="eastAsia"/>
              </w:rPr>
              <w:t>，影响其活性，对黄瓜的细菌性角斑病防效较好；有效成分霜</w:t>
            </w:r>
            <w:proofErr w:type="gramStart"/>
            <w:r>
              <w:rPr>
                <w:rStyle w:val="style7"/>
                <w:rFonts w:hint="eastAsia"/>
              </w:rPr>
              <w:t>脲氰具有</w:t>
            </w:r>
            <w:proofErr w:type="gramEnd"/>
            <w:r>
              <w:rPr>
                <w:rStyle w:val="style7"/>
                <w:rFonts w:hint="eastAsia"/>
              </w:rPr>
              <w:t>局部内吸作用，施药后一小时即可被植物吸收，抑制产</w:t>
            </w:r>
            <w:proofErr w:type="gramStart"/>
            <w:r>
              <w:rPr>
                <w:rStyle w:val="style7"/>
                <w:rFonts w:hint="eastAsia"/>
              </w:rPr>
              <w:t>孢</w:t>
            </w:r>
            <w:proofErr w:type="gramEnd"/>
            <w:r>
              <w:rPr>
                <w:rStyle w:val="style7"/>
                <w:rFonts w:hint="eastAsia"/>
              </w:rPr>
              <w:t>和孢子的</w:t>
            </w:r>
            <w:proofErr w:type="gramStart"/>
            <w:r>
              <w:rPr>
                <w:rStyle w:val="style7"/>
                <w:rFonts w:hint="eastAsia"/>
              </w:rPr>
              <w:t>侵染</w:t>
            </w:r>
            <w:proofErr w:type="gramEnd"/>
            <w:r>
              <w:rPr>
                <w:rStyle w:val="style7"/>
                <w:rFonts w:hint="eastAsia"/>
              </w:rPr>
              <w:t>能力，控制病菌扩散</w:t>
            </w:r>
            <w:proofErr w:type="gramStart"/>
            <w:r>
              <w:rPr>
                <w:rStyle w:val="style7"/>
                <w:rFonts w:hint="eastAsia"/>
              </w:rPr>
              <w:t>侵染</w:t>
            </w:r>
            <w:proofErr w:type="gramEnd"/>
            <w:r>
              <w:rPr>
                <w:rStyle w:val="style7"/>
                <w:rFonts w:hint="eastAsia"/>
              </w:rPr>
              <w:t>。这两种有效成分混配后，扩大了杀菌谱，提高了药剂活性，用该制剂即可有效的控制黄瓜霜霉病、细菌性角斑病为害及发展。</w:t>
            </w:r>
          </w:p>
        </w:tc>
      </w:tr>
      <w:tr w:rsidR="00000000">
        <w:trPr>
          <w:divId w:val="152366812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先将本药倒入装有少量水的喷雾器中，进行摇荡，然后按稀释倍数加水，搅拌均匀喷雾。</w:t>
            </w:r>
            <w:r>
              <w:rPr>
                <w:rStyle w:val="style7"/>
                <w:rFonts w:hint="eastAsia"/>
              </w:rPr>
              <w:t xml:space="preserve"> 2.</w:t>
            </w:r>
            <w:r>
              <w:rPr>
                <w:rStyle w:val="style7"/>
                <w:rFonts w:hint="eastAsia"/>
              </w:rPr>
              <w:t>配制和施药时应穿戴必要的防护</w:t>
            </w:r>
            <w:r>
              <w:rPr>
                <w:rStyle w:val="style7"/>
                <w:rFonts w:hint="eastAsia"/>
              </w:rPr>
              <w:t>用品，如戴手套、戴口罩、穿胶靴等，严禁用手直接接触农药，谨防农药进入眼睛、接触皮肤或吸入体内。</w:t>
            </w:r>
            <w:r>
              <w:rPr>
                <w:rStyle w:val="style7"/>
                <w:rFonts w:hint="eastAsia"/>
              </w:rPr>
              <w:t xml:space="preserve"> 3.</w:t>
            </w:r>
            <w:r>
              <w:rPr>
                <w:rStyle w:val="style7"/>
                <w:rFonts w:hint="eastAsia"/>
              </w:rPr>
              <w:t>远离水产养殖区用药，禁止在河塘等水体中清洗施药器具，避免药液污染水源地。</w:t>
            </w:r>
            <w:r>
              <w:rPr>
                <w:rStyle w:val="style7"/>
                <w:rFonts w:hint="eastAsia"/>
              </w:rPr>
              <w:t xml:space="preserve"> 4.</w:t>
            </w:r>
            <w:r>
              <w:rPr>
                <w:rStyle w:val="style7"/>
                <w:rFonts w:hint="eastAsia"/>
              </w:rPr>
              <w:t>本制剂不可与碱性农药、肥料等物质混用。</w:t>
            </w:r>
            <w:r>
              <w:rPr>
                <w:rStyle w:val="style7"/>
                <w:rFonts w:hint="eastAsia"/>
              </w:rPr>
              <w:t xml:space="preserve"> 5.</w:t>
            </w:r>
            <w:r>
              <w:rPr>
                <w:rStyle w:val="style7"/>
                <w:rFonts w:hint="eastAsia"/>
              </w:rPr>
              <w:t>防治黄瓜病害时，应适当地与其它防治黄瓜霜霉病、细菌性角斑病的药剂交替使用，以避免长期使用单一药剂而使作物产生抗药性。</w:t>
            </w:r>
            <w:r>
              <w:rPr>
                <w:rStyle w:val="style7"/>
                <w:rFonts w:hint="eastAsia"/>
              </w:rPr>
              <w:t xml:space="preserve"> 6.</w:t>
            </w:r>
            <w:proofErr w:type="gramStart"/>
            <w:r>
              <w:rPr>
                <w:rStyle w:val="style7"/>
                <w:rFonts w:hint="eastAsia"/>
              </w:rPr>
              <w:t>琥胶肥酸铜</w:t>
            </w:r>
            <w:proofErr w:type="gramEnd"/>
            <w:r>
              <w:rPr>
                <w:rStyle w:val="style7"/>
                <w:rFonts w:hint="eastAsia"/>
              </w:rPr>
              <w:t>对鱼、小球藻、大型</w:t>
            </w:r>
            <w:proofErr w:type="gramStart"/>
            <w:r>
              <w:rPr>
                <w:rStyle w:val="style7"/>
                <w:rFonts w:hint="eastAsia"/>
              </w:rPr>
              <w:t>溞</w:t>
            </w:r>
            <w:proofErr w:type="gramEnd"/>
            <w:r>
              <w:rPr>
                <w:rStyle w:val="style7"/>
                <w:rFonts w:hint="eastAsia"/>
              </w:rPr>
              <w:t>等一些水生生物的毒性较高，因此应避免在养殖池塘或附近使用。</w:t>
            </w:r>
            <w:r>
              <w:rPr>
                <w:rStyle w:val="style7"/>
                <w:rFonts w:hint="eastAsia"/>
              </w:rPr>
              <w:t xml:space="preserve"> 7.</w:t>
            </w:r>
            <w:r>
              <w:rPr>
                <w:rStyle w:val="style7"/>
                <w:rFonts w:hint="eastAsia"/>
              </w:rPr>
              <w:t>施药后清洗喷雾器械时，不应在小溪或河流等水源中清洗，以免污染水源或引起水生</w:t>
            </w:r>
            <w:r>
              <w:rPr>
                <w:rStyle w:val="style7"/>
                <w:rFonts w:hint="eastAsia"/>
              </w:rPr>
              <w:t>生物中毒。</w:t>
            </w:r>
            <w:r>
              <w:rPr>
                <w:rStyle w:val="style7"/>
                <w:rFonts w:hint="eastAsia"/>
              </w:rPr>
              <w:t xml:space="preserve"> 8.</w:t>
            </w:r>
            <w:r>
              <w:rPr>
                <w:rStyle w:val="style7"/>
                <w:rFonts w:hint="eastAsia"/>
              </w:rPr>
              <w:t>避免孕妇及哺乳期妇女接触。</w:t>
            </w:r>
            <w:r>
              <w:rPr>
                <w:rStyle w:val="style7"/>
                <w:rFonts w:hint="eastAsia"/>
              </w:rPr>
              <w:t>9</w:t>
            </w:r>
            <w:r>
              <w:rPr>
                <w:rStyle w:val="style7"/>
                <w:rFonts w:hint="eastAsia"/>
              </w:rPr>
              <w:t>、废弃物应妥善处理，不能乱丢乱放，也不能做他用。。</w:t>
            </w:r>
          </w:p>
        </w:tc>
      </w:tr>
      <w:tr w:rsidR="00000000">
        <w:trPr>
          <w:divId w:val="152366812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施药时如</w:t>
            </w:r>
            <w:proofErr w:type="gramStart"/>
            <w:r>
              <w:rPr>
                <w:rStyle w:val="style7"/>
                <w:rFonts w:hint="eastAsia"/>
              </w:rPr>
              <w:t>不慎沾及皮肤</w:t>
            </w:r>
            <w:proofErr w:type="gramEnd"/>
            <w:r>
              <w:rPr>
                <w:rStyle w:val="style7"/>
                <w:rFonts w:hint="eastAsia"/>
              </w:rPr>
              <w:t>、眼睛应立即用清水充分清洗；如果出现头痛、头昏、恶心、呕吐等农药中毒症状，应立即停止作业，离开施药现场，脱掉污染衣服或携带农药标签速送医院就诊。</w:t>
            </w:r>
          </w:p>
        </w:tc>
      </w:tr>
      <w:tr w:rsidR="00000000">
        <w:trPr>
          <w:divId w:val="152366812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阴凉干燥、通风库房、避光贮存，堆放标识清晰。专车运输，轻装轻卸，防止破损。不能与食品、饮料、粮食、饲料等混合储运，同库贮存，同时远离火源。贮存在儿童触及不到的地方并加锁。运输应由毒品专用车安全运输。</w:t>
            </w:r>
          </w:p>
        </w:tc>
      </w:tr>
      <w:tr w:rsidR="00000000">
        <w:trPr>
          <w:divId w:val="152366812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2366812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10178625"/>
          <w:tblCellSpacing w:w="0" w:type="dxa"/>
        </w:trPr>
        <w:tc>
          <w:tcPr>
            <w:tcW w:w="0" w:type="auto"/>
            <w:vAlign w:val="center"/>
            <w:hideMark/>
          </w:tcPr>
          <w:p w:rsidR="00000000" w:rsidRDefault="00475260">
            <w:r>
              <w:rPr>
                <w:rStyle w:val="style4"/>
                <w:rFonts w:hint="eastAsia"/>
              </w:rPr>
              <w:t>登记证号：</w:t>
            </w:r>
            <w:r>
              <w:rPr>
                <w:rFonts w:hint="eastAsia"/>
              </w:rPr>
              <w:t>PD20183076</w:t>
            </w:r>
          </w:p>
        </w:tc>
      </w:tr>
      <w:tr w:rsidR="00000000">
        <w:trPr>
          <w:divId w:val="1010178625"/>
          <w:tblCellSpacing w:w="0" w:type="dxa"/>
        </w:trPr>
        <w:tc>
          <w:tcPr>
            <w:tcW w:w="0" w:type="auto"/>
            <w:vAlign w:val="center"/>
            <w:hideMark/>
          </w:tcPr>
          <w:p w:rsidR="00000000" w:rsidRDefault="00475260">
            <w:r>
              <w:rPr>
                <w:rStyle w:val="style4"/>
                <w:rFonts w:hint="eastAsia"/>
              </w:rPr>
              <w:t>登记证持有人：</w:t>
            </w:r>
            <w:r>
              <w:rPr>
                <w:rFonts w:hint="eastAsia"/>
              </w:rPr>
              <w:t>江西金帆达生化有限公司</w:t>
            </w:r>
          </w:p>
        </w:tc>
      </w:tr>
      <w:tr w:rsidR="00000000">
        <w:trPr>
          <w:divId w:val="1010178625"/>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钾盐</w:t>
            </w:r>
          </w:p>
        </w:tc>
      </w:tr>
      <w:tr w:rsidR="00000000">
        <w:trPr>
          <w:divId w:val="1010178625"/>
          <w:tblCellSpacing w:w="0" w:type="dxa"/>
        </w:trPr>
        <w:tc>
          <w:tcPr>
            <w:tcW w:w="0" w:type="auto"/>
            <w:vAlign w:val="center"/>
            <w:hideMark/>
          </w:tcPr>
          <w:p w:rsidR="00000000" w:rsidRDefault="00475260">
            <w:r>
              <w:rPr>
                <w:rStyle w:val="style4"/>
                <w:rFonts w:hint="eastAsia"/>
              </w:rPr>
              <w:t>剂型：</w:t>
            </w:r>
            <w:r>
              <w:rPr>
                <w:rFonts w:hint="eastAsia"/>
              </w:rPr>
              <w:t>可溶粒剂</w:t>
            </w:r>
          </w:p>
        </w:tc>
      </w:tr>
      <w:tr w:rsidR="00000000">
        <w:trPr>
          <w:divId w:val="1010178625"/>
          <w:tblCellSpacing w:w="0" w:type="dxa"/>
        </w:trPr>
        <w:tc>
          <w:tcPr>
            <w:tcW w:w="0" w:type="auto"/>
            <w:vAlign w:val="center"/>
            <w:hideMark/>
          </w:tcPr>
          <w:p w:rsidR="00000000" w:rsidRDefault="00475260">
            <w:pPr>
              <w:divId w:val="1742949168"/>
            </w:pPr>
            <w:r>
              <w:rPr>
                <w:rStyle w:val="style4"/>
                <w:rFonts w:hint="eastAsia"/>
              </w:rPr>
              <w:t>毒性及其标识：</w:t>
            </w:r>
            <w:r>
              <w:rPr>
                <w:rFonts w:hint="eastAsia"/>
              </w:rPr>
              <w:t xml:space="preserve"> </w:t>
            </w:r>
            <w:r>
              <w:rPr>
                <w:noProof/>
              </w:rPr>
              <w:drawing>
                <wp:inline distT="0" distB="0" distL="0" distR="0" wp14:anchorId="4DC7A7F4" wp14:editId="7F830E35">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10178625"/>
          <w:tblCellSpacing w:w="0" w:type="dxa"/>
        </w:trPr>
        <w:tc>
          <w:tcPr>
            <w:tcW w:w="0" w:type="auto"/>
            <w:vAlign w:val="center"/>
            <w:hideMark/>
          </w:tcPr>
          <w:p w:rsidR="00000000" w:rsidRDefault="00475260">
            <w:r>
              <w:rPr>
                <w:rStyle w:val="style4"/>
                <w:rFonts w:hint="eastAsia"/>
              </w:rPr>
              <w:t>总有效成分含量：</w:t>
            </w:r>
            <w:r>
              <w:rPr>
                <w:rFonts w:hint="eastAsia"/>
              </w:rPr>
              <w:t>68%</w:t>
            </w:r>
          </w:p>
        </w:tc>
      </w:tr>
      <w:tr w:rsidR="00000000">
        <w:trPr>
          <w:divId w:val="1010178625"/>
          <w:tblCellSpacing w:w="0" w:type="dxa"/>
        </w:trPr>
        <w:tc>
          <w:tcPr>
            <w:tcW w:w="0" w:type="auto"/>
            <w:vAlign w:val="center"/>
            <w:hideMark/>
          </w:tcPr>
          <w:p w:rsidR="00000000" w:rsidRDefault="00475260">
            <w:pPr>
              <w:divId w:val="536967389"/>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68%    </w:t>
            </w:r>
          </w:p>
        </w:tc>
      </w:tr>
      <w:tr w:rsidR="00000000">
        <w:trPr>
          <w:divId w:val="1010178625"/>
          <w:tblCellSpacing w:w="0" w:type="dxa"/>
        </w:trPr>
        <w:tc>
          <w:tcPr>
            <w:tcW w:w="0" w:type="auto"/>
            <w:vAlign w:val="center"/>
            <w:hideMark/>
          </w:tcPr>
          <w:p w:rsidR="00000000" w:rsidRDefault="00475260">
            <w:pPr>
              <w:divId w:val="18506787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w:t>
                  </w:r>
                  <w:smartTag w:uri="urn:schemas-microsoft-com:office:smarttags" w:element="chmetcnv">
                    <w:smartTagPr>
                      <w:attr w:name="TCSC" w:val="0"/>
                      <w:attr w:name="NumberType" w:val="1"/>
                      <w:attr w:name="Negative" w:val="True"/>
                      <w:attr w:name="HasSpace" w:val="False"/>
                      <w:attr w:name="SourceValue" w:val="200"/>
                      <w:attr w:name="UnitName" w:val="克"/>
                    </w:smartTagPr>
                    <w:r>
                      <w:rPr>
                        <w:rStyle w:val="style7"/>
                        <w:rFonts w:hint="eastAsia"/>
                      </w:rPr>
                      <w:t>-200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01017862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、施药的最佳时期为杂草的营养生长旺盛期。</w:t>
            </w:r>
            <w:r>
              <w:rPr>
                <w:rStyle w:val="style7"/>
                <w:rFonts w:hint="eastAsia"/>
              </w:rPr>
              <w:t xml:space="preserve"> 2</w:t>
            </w:r>
            <w:r>
              <w:rPr>
                <w:rStyle w:val="style7"/>
                <w:rFonts w:hint="eastAsia"/>
              </w:rPr>
              <w:t>、选择晴好天气，按防治作物、用药量、使用方法、根据杂草的株高，调节喷头高度，喷雾时</w:t>
            </w:r>
            <w:proofErr w:type="gramStart"/>
            <w:r>
              <w:rPr>
                <w:rStyle w:val="style7"/>
                <w:rFonts w:hint="eastAsia"/>
              </w:rPr>
              <w:t>勿接触</w:t>
            </w:r>
            <w:proofErr w:type="gramEnd"/>
            <w:r>
              <w:rPr>
                <w:rStyle w:val="style7"/>
                <w:rFonts w:hint="eastAsia"/>
              </w:rPr>
              <w:t>作物绿色部分，以免产生药害。</w:t>
            </w:r>
            <w:r>
              <w:rPr>
                <w:rStyle w:val="style7"/>
                <w:rFonts w:hint="eastAsia"/>
              </w:rPr>
              <w:t xml:space="preserve"> 3</w:t>
            </w:r>
            <w:r>
              <w:rPr>
                <w:rStyle w:val="style7"/>
                <w:rFonts w:hint="eastAsia"/>
              </w:rPr>
              <w:t>、如施药后</w:t>
            </w:r>
            <w:r>
              <w:rPr>
                <w:rStyle w:val="style7"/>
                <w:rFonts w:hint="eastAsia"/>
              </w:rPr>
              <w:t>4</w:t>
            </w:r>
            <w:r>
              <w:rPr>
                <w:rStyle w:val="style7"/>
                <w:rFonts w:hint="eastAsia"/>
              </w:rPr>
              <w:t>小时内下雨，会影响药效，应酌情补喷。</w:t>
            </w:r>
          </w:p>
        </w:tc>
      </w:tr>
      <w:tr w:rsidR="00000000">
        <w:trPr>
          <w:divId w:val="101017862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本品系内吸传导型广谱</w:t>
            </w:r>
            <w:proofErr w:type="gramStart"/>
            <w:r>
              <w:rPr>
                <w:rStyle w:val="style7"/>
                <w:rFonts w:hint="eastAsia"/>
              </w:rPr>
              <w:t>灭</w:t>
            </w:r>
            <w:proofErr w:type="gramEnd"/>
            <w:r>
              <w:rPr>
                <w:rStyle w:val="style7"/>
                <w:rFonts w:hint="eastAsia"/>
              </w:rPr>
              <w:t>生性除草剂。其作用原理主要通过抑制植物体内烯醇丙酮基莽草素磷酸合成酶，从而抑制</w:t>
            </w:r>
            <w:proofErr w:type="gramStart"/>
            <w:r>
              <w:rPr>
                <w:rStyle w:val="style7"/>
                <w:rFonts w:hint="eastAsia"/>
              </w:rPr>
              <w:t>莽草素向苯丙氨酸</w:t>
            </w:r>
            <w:proofErr w:type="gramEnd"/>
            <w:r>
              <w:rPr>
                <w:rStyle w:val="style7"/>
                <w:rFonts w:hint="eastAsia"/>
              </w:rPr>
              <w:t>、酪氨</w:t>
            </w:r>
            <w:r>
              <w:rPr>
                <w:rStyle w:val="style7"/>
                <w:rFonts w:hint="eastAsia"/>
              </w:rPr>
              <w:t>酸及色氨酸的转化，使蛋白质的合成受到干扰导致植物死亡，不仅能通过叶传导到地下部分，而且在同一植株的</w:t>
            </w:r>
            <w:proofErr w:type="gramStart"/>
            <w:r>
              <w:rPr>
                <w:rStyle w:val="style7"/>
                <w:rFonts w:hint="eastAsia"/>
              </w:rPr>
              <w:t>不同分桑间</w:t>
            </w:r>
            <w:proofErr w:type="gramEnd"/>
            <w:r>
              <w:rPr>
                <w:rStyle w:val="style7"/>
                <w:rFonts w:hint="eastAsia"/>
              </w:rPr>
              <w:t>也能进行传导，对多年生深根杂草的地下组织破坏力很强。用于</w:t>
            </w:r>
            <w:proofErr w:type="gramStart"/>
            <w:r>
              <w:rPr>
                <w:rStyle w:val="style7"/>
                <w:rFonts w:hint="eastAsia"/>
              </w:rPr>
              <w:t>防除非</w:t>
            </w:r>
            <w:proofErr w:type="gramEnd"/>
            <w:r>
              <w:rPr>
                <w:rStyle w:val="style7"/>
                <w:rFonts w:hint="eastAsia"/>
              </w:rPr>
              <w:t>耕地杂草。</w:t>
            </w:r>
          </w:p>
        </w:tc>
      </w:tr>
      <w:tr w:rsidR="00000000">
        <w:trPr>
          <w:divId w:val="101017862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、本品已含有助剂，喷施时不必再加入助剂。</w:t>
            </w:r>
            <w:r>
              <w:rPr>
                <w:rStyle w:val="style7"/>
                <w:rFonts w:hint="eastAsia"/>
              </w:rPr>
              <w:t xml:space="preserve">2. </w:t>
            </w:r>
            <w:r>
              <w:rPr>
                <w:rStyle w:val="style7"/>
                <w:rFonts w:hint="eastAsia"/>
              </w:rPr>
              <w:t>药液用清水稀释，不得使用污水、混浊水，以免降低药效。</w:t>
            </w:r>
            <w:r>
              <w:rPr>
                <w:rStyle w:val="style7"/>
                <w:rFonts w:hint="eastAsia"/>
              </w:rPr>
              <w:t>3</w:t>
            </w:r>
            <w:r>
              <w:rPr>
                <w:rStyle w:val="style7"/>
                <w:rFonts w:hint="eastAsia"/>
              </w:rPr>
              <w:t>、</w:t>
            </w:r>
            <w:r>
              <w:rPr>
                <w:rStyle w:val="style7"/>
                <w:rFonts w:hint="eastAsia"/>
              </w:rPr>
              <w:t xml:space="preserve"> </w:t>
            </w:r>
            <w:r>
              <w:rPr>
                <w:rStyle w:val="style7"/>
                <w:rFonts w:hint="eastAsia"/>
              </w:rPr>
              <w:t>在异常情况条件下或推广使用，需请当地植保人员予以指导。</w:t>
            </w:r>
            <w:r>
              <w:rPr>
                <w:rStyle w:val="style7"/>
                <w:rFonts w:hint="eastAsia"/>
              </w:rPr>
              <w:t>4</w:t>
            </w:r>
            <w:r>
              <w:rPr>
                <w:rStyle w:val="style7"/>
                <w:rFonts w:hint="eastAsia"/>
              </w:rPr>
              <w:t>、</w:t>
            </w:r>
            <w:r>
              <w:rPr>
                <w:rStyle w:val="style7"/>
                <w:rFonts w:hint="eastAsia"/>
              </w:rPr>
              <w:t xml:space="preserve"> </w:t>
            </w:r>
            <w:r>
              <w:rPr>
                <w:rStyle w:val="style7"/>
                <w:rFonts w:hint="eastAsia"/>
              </w:rPr>
              <w:t>施用本品后</w:t>
            </w:r>
            <w:r>
              <w:rPr>
                <w:rStyle w:val="style7"/>
                <w:rFonts w:hint="eastAsia"/>
              </w:rPr>
              <w:t>5</w:t>
            </w:r>
            <w:r>
              <w:rPr>
                <w:rStyle w:val="style7"/>
                <w:rFonts w:hint="eastAsia"/>
              </w:rPr>
              <w:t>天内</w:t>
            </w:r>
            <w:proofErr w:type="gramStart"/>
            <w:r>
              <w:rPr>
                <w:rStyle w:val="style7"/>
                <w:rFonts w:hint="eastAsia"/>
              </w:rPr>
              <w:t>勿</w:t>
            </w:r>
            <w:proofErr w:type="gramEnd"/>
            <w:r>
              <w:rPr>
                <w:rStyle w:val="style7"/>
                <w:rFonts w:hint="eastAsia"/>
              </w:rPr>
              <w:t>割草、放牧和翻地。</w:t>
            </w:r>
            <w:r>
              <w:rPr>
                <w:rStyle w:val="style7"/>
                <w:rFonts w:hint="eastAsia"/>
              </w:rPr>
              <w:t>5</w:t>
            </w:r>
            <w:r>
              <w:rPr>
                <w:rStyle w:val="style7"/>
                <w:rFonts w:hint="eastAsia"/>
              </w:rPr>
              <w:t>、使用本品大面积灭草时，药后杂草与灌木成片干枯，应注意火灾发生。</w:t>
            </w:r>
            <w:r>
              <w:rPr>
                <w:rStyle w:val="style7"/>
                <w:rFonts w:hint="eastAsia"/>
              </w:rPr>
              <w:t>6</w:t>
            </w:r>
            <w:r>
              <w:rPr>
                <w:rStyle w:val="style7"/>
                <w:rFonts w:hint="eastAsia"/>
              </w:rPr>
              <w:t>、使用本品应穿长衣长裤，戴手套、口罩等防护</w:t>
            </w:r>
            <w:r>
              <w:rPr>
                <w:rStyle w:val="style7"/>
                <w:rFonts w:hint="eastAsia"/>
              </w:rPr>
              <w:t>用具，施药期间不可吸烟、饮水和吃东西，使用后及时用大量清水和肥皂清洗手、脸等暴露部位皮肤并更换衣物。</w:t>
            </w:r>
            <w:r>
              <w:rPr>
                <w:rStyle w:val="style7"/>
                <w:rFonts w:hint="eastAsia"/>
              </w:rPr>
              <w:t>7</w:t>
            </w:r>
            <w:r>
              <w:rPr>
                <w:rStyle w:val="style7"/>
                <w:rFonts w:hint="eastAsia"/>
              </w:rPr>
              <w:t>、远离水产养殖区施药，禁止在河塘等水体清洗施药器具，清洗器具的废水不能排入河流、池塘等水源。</w:t>
            </w:r>
            <w:r>
              <w:rPr>
                <w:rStyle w:val="style7"/>
                <w:rFonts w:hint="eastAsia"/>
              </w:rPr>
              <w:t>8</w:t>
            </w:r>
            <w:r>
              <w:rPr>
                <w:rStyle w:val="style7"/>
                <w:rFonts w:hint="eastAsia"/>
              </w:rPr>
              <w:t>、废弃物要妥善处理，不能随意丢弃，也不可做他用。</w:t>
            </w:r>
            <w:r>
              <w:rPr>
                <w:rStyle w:val="style7"/>
                <w:rFonts w:hint="eastAsia"/>
              </w:rPr>
              <w:t>9</w:t>
            </w:r>
            <w:r>
              <w:rPr>
                <w:rStyle w:val="style7"/>
                <w:rFonts w:hint="eastAsia"/>
              </w:rPr>
              <w:t>、</w:t>
            </w:r>
            <w:r>
              <w:rPr>
                <w:rStyle w:val="style7"/>
                <w:rFonts w:hint="eastAsia"/>
              </w:rPr>
              <w:t xml:space="preserve"> </w:t>
            </w:r>
            <w:r>
              <w:rPr>
                <w:rStyle w:val="style7"/>
                <w:rFonts w:hint="eastAsia"/>
              </w:rPr>
              <w:t>孕妇或哺乳期妇女禁止接触。过敏者禁用，使用中有任何不良反应请及时就医。</w:t>
            </w:r>
            <w:r>
              <w:rPr>
                <w:rStyle w:val="style7"/>
                <w:rFonts w:hint="eastAsia"/>
              </w:rPr>
              <w:t>10</w:t>
            </w:r>
            <w:r>
              <w:rPr>
                <w:rStyle w:val="style7"/>
                <w:rFonts w:hint="eastAsia"/>
              </w:rPr>
              <w:t>、</w:t>
            </w:r>
            <w:r>
              <w:rPr>
                <w:rStyle w:val="style7"/>
                <w:rFonts w:hint="eastAsia"/>
              </w:rPr>
              <w:t xml:space="preserve"> </w:t>
            </w:r>
            <w:r>
              <w:rPr>
                <w:rStyle w:val="style7"/>
                <w:rFonts w:hint="eastAsia"/>
              </w:rPr>
              <w:t>本品对金属有腐蚀性，储存和使用时应尽量使用塑料容器。</w:t>
            </w:r>
          </w:p>
        </w:tc>
      </w:tr>
      <w:tr w:rsidR="00000000">
        <w:trPr>
          <w:divId w:val="101017862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w:t>
            </w:r>
            <w:r>
              <w:rPr>
                <w:rStyle w:val="style7"/>
                <w:rFonts w:hint="eastAsia"/>
              </w:rPr>
              <w:t>:</w:t>
            </w:r>
            <w:r>
              <w:rPr>
                <w:rStyle w:val="style7"/>
                <w:rFonts w:hint="eastAsia"/>
              </w:rPr>
              <w:t>对皮肤、眼睛和上呼吸道有刺激作用。</w:t>
            </w:r>
            <w:r>
              <w:rPr>
                <w:rStyle w:val="style7"/>
                <w:rFonts w:hint="eastAsia"/>
              </w:rPr>
              <w:t xml:space="preserve"> 2</w:t>
            </w:r>
            <w:r>
              <w:rPr>
                <w:rStyle w:val="style7"/>
                <w:rFonts w:hint="eastAsia"/>
              </w:rPr>
              <w:t>、急救措施</w:t>
            </w:r>
            <w:r>
              <w:rPr>
                <w:rStyle w:val="style7"/>
                <w:rFonts w:hint="eastAsia"/>
              </w:rPr>
              <w:t>:</w:t>
            </w:r>
            <w:r>
              <w:rPr>
                <w:rStyle w:val="style7"/>
                <w:rFonts w:hint="eastAsia"/>
              </w:rPr>
              <w:t>不慎吸入，应将病人移至空气流通处</w:t>
            </w:r>
            <w:r>
              <w:rPr>
                <w:rStyle w:val="style7"/>
                <w:rFonts w:hint="eastAsia"/>
              </w:rPr>
              <w:t>:</w:t>
            </w:r>
            <w:r>
              <w:rPr>
                <w:rStyle w:val="style7"/>
                <w:rFonts w:hint="eastAsia"/>
              </w:rPr>
              <w:t>不慎接触皮</w:t>
            </w:r>
            <w:r>
              <w:rPr>
                <w:rStyle w:val="style7"/>
                <w:rFonts w:hint="eastAsia"/>
              </w:rPr>
              <w:t>肤和眼睛，</w:t>
            </w:r>
            <w:proofErr w:type="gramStart"/>
            <w:r>
              <w:rPr>
                <w:rStyle w:val="style7"/>
                <w:rFonts w:hint="eastAsia"/>
              </w:rPr>
              <w:t>脱去受</w:t>
            </w:r>
            <w:proofErr w:type="gramEnd"/>
            <w:r>
              <w:rPr>
                <w:rStyle w:val="style7"/>
                <w:rFonts w:hint="eastAsia"/>
              </w:rPr>
              <w:t>污染的衣物，应立即用大量清水冲洗至少</w:t>
            </w:r>
            <w:r>
              <w:rPr>
                <w:rStyle w:val="style7"/>
                <w:rFonts w:hint="eastAsia"/>
              </w:rPr>
              <w:t>15</w:t>
            </w:r>
            <w:r>
              <w:rPr>
                <w:rStyle w:val="style7"/>
                <w:rFonts w:hint="eastAsia"/>
              </w:rPr>
              <w:t>分钟，并立即请医生诊治。误吞本品，立即催吐</w:t>
            </w:r>
            <w:r>
              <w:rPr>
                <w:rStyle w:val="style7"/>
                <w:rFonts w:hint="eastAsia"/>
              </w:rPr>
              <w:t>:</w:t>
            </w:r>
            <w:proofErr w:type="gramStart"/>
            <w:r>
              <w:rPr>
                <w:rStyle w:val="style7"/>
                <w:rFonts w:hint="eastAsia"/>
              </w:rPr>
              <w:t>并携此标签</w:t>
            </w:r>
            <w:proofErr w:type="gramEnd"/>
            <w:r>
              <w:rPr>
                <w:rStyle w:val="style7"/>
                <w:rFonts w:hint="eastAsia"/>
              </w:rPr>
              <w:t>将病人送至医院诊治。若摄入量大，可用吐根糖浆</w:t>
            </w:r>
            <w:proofErr w:type="gramStart"/>
            <w:r>
              <w:rPr>
                <w:rStyle w:val="style7"/>
                <w:rFonts w:hint="eastAsia"/>
              </w:rPr>
              <w:t>诱</w:t>
            </w:r>
            <w:proofErr w:type="gramEnd"/>
            <w:r>
              <w:rPr>
                <w:rStyle w:val="style7"/>
                <w:rFonts w:hint="eastAsia"/>
              </w:rPr>
              <w:t>吐，还可在服用的活性炭泥中加入山梨醇，严重者立即就医。本品无特效解毒剂，对症治疗。</w:t>
            </w:r>
          </w:p>
        </w:tc>
      </w:tr>
      <w:tr w:rsidR="00000000">
        <w:trPr>
          <w:divId w:val="101017862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本品应贮存在干燥、阴凉、通风、防雨处，远离热源。置于儿童、无关人员及动物触及不到的地方，并加锁保存。不得与食物、饮料、种子、饲料</w:t>
            </w:r>
            <w:proofErr w:type="gramStart"/>
            <w:r>
              <w:rPr>
                <w:rStyle w:val="style7"/>
                <w:rFonts w:hint="eastAsia"/>
              </w:rPr>
              <w:t>等同贮同运</w:t>
            </w:r>
            <w:proofErr w:type="gramEnd"/>
            <w:r>
              <w:rPr>
                <w:rStyle w:val="style7"/>
                <w:rFonts w:hint="eastAsia"/>
              </w:rPr>
              <w:t>，贮存当时应符合安全、装卸、搬运方便的原则、避免与皮肤、眼睛接触，防止由口鼻吸入。</w:t>
            </w:r>
          </w:p>
        </w:tc>
      </w:tr>
      <w:tr w:rsidR="00000000">
        <w:trPr>
          <w:divId w:val="101017862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10178625"/>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草甘</w:t>
            </w:r>
            <w:proofErr w:type="gramStart"/>
            <w:r>
              <w:rPr>
                <w:rStyle w:val="style7"/>
                <w:rFonts w:hint="eastAsia"/>
              </w:rPr>
              <w:t>膦</w:t>
            </w:r>
            <w:proofErr w:type="gramEnd"/>
            <w:r>
              <w:rPr>
                <w:rStyle w:val="style7"/>
                <w:rFonts w:hint="eastAsia"/>
              </w:rPr>
              <w:t>钾盐含量</w:t>
            </w:r>
            <w:r>
              <w:rPr>
                <w:rStyle w:val="style7"/>
                <w:rFonts w:hint="eastAsia"/>
              </w:rPr>
              <w:t>: 83.3%</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71536128"/>
          <w:tblCellSpacing w:w="0" w:type="dxa"/>
        </w:trPr>
        <w:tc>
          <w:tcPr>
            <w:tcW w:w="0" w:type="auto"/>
            <w:vAlign w:val="center"/>
            <w:hideMark/>
          </w:tcPr>
          <w:p w:rsidR="00000000" w:rsidRDefault="00475260">
            <w:r>
              <w:rPr>
                <w:rStyle w:val="style4"/>
                <w:rFonts w:hint="eastAsia"/>
              </w:rPr>
              <w:t>登记证号：</w:t>
            </w:r>
            <w:r>
              <w:rPr>
                <w:rFonts w:hint="eastAsia"/>
              </w:rPr>
              <w:t>WP20130114</w:t>
            </w:r>
          </w:p>
        </w:tc>
      </w:tr>
      <w:tr w:rsidR="00000000">
        <w:trPr>
          <w:divId w:val="2071536128"/>
          <w:tblCellSpacing w:w="0" w:type="dxa"/>
        </w:trPr>
        <w:tc>
          <w:tcPr>
            <w:tcW w:w="0" w:type="auto"/>
            <w:vAlign w:val="center"/>
            <w:hideMark/>
          </w:tcPr>
          <w:p w:rsidR="00000000" w:rsidRDefault="00475260">
            <w:r>
              <w:rPr>
                <w:rStyle w:val="style4"/>
                <w:rFonts w:hint="eastAsia"/>
              </w:rPr>
              <w:t>登记证持有人：</w:t>
            </w:r>
            <w:r>
              <w:rPr>
                <w:rFonts w:hint="eastAsia"/>
              </w:rPr>
              <w:t>天津阿斯化学有限公司</w:t>
            </w:r>
          </w:p>
        </w:tc>
      </w:tr>
      <w:tr w:rsidR="00000000">
        <w:trPr>
          <w:divId w:val="2071536128"/>
          <w:tblCellSpacing w:w="0" w:type="dxa"/>
        </w:trPr>
        <w:tc>
          <w:tcPr>
            <w:tcW w:w="0" w:type="auto"/>
            <w:vAlign w:val="center"/>
            <w:hideMark/>
          </w:tcPr>
          <w:p w:rsidR="00000000" w:rsidRDefault="00475260">
            <w:r>
              <w:rPr>
                <w:rStyle w:val="style4"/>
                <w:rFonts w:hint="eastAsia"/>
              </w:rPr>
              <w:t>农药名称：</w:t>
            </w:r>
            <w:r>
              <w:rPr>
                <w:rFonts w:hint="eastAsia"/>
              </w:rPr>
              <w:t>杀虫喷射剂</w:t>
            </w:r>
          </w:p>
        </w:tc>
      </w:tr>
      <w:tr w:rsidR="00000000">
        <w:trPr>
          <w:divId w:val="2071536128"/>
          <w:tblCellSpacing w:w="0" w:type="dxa"/>
        </w:trPr>
        <w:tc>
          <w:tcPr>
            <w:tcW w:w="0" w:type="auto"/>
            <w:vAlign w:val="center"/>
            <w:hideMark/>
          </w:tcPr>
          <w:p w:rsidR="00000000" w:rsidRDefault="00475260">
            <w:r>
              <w:rPr>
                <w:rStyle w:val="style4"/>
                <w:rFonts w:hint="eastAsia"/>
              </w:rPr>
              <w:t>剂型：</w:t>
            </w:r>
            <w:r>
              <w:rPr>
                <w:rFonts w:hint="eastAsia"/>
              </w:rPr>
              <w:t>喷射剂</w:t>
            </w:r>
          </w:p>
        </w:tc>
      </w:tr>
      <w:tr w:rsidR="00000000">
        <w:trPr>
          <w:divId w:val="2071536128"/>
          <w:tblCellSpacing w:w="0" w:type="dxa"/>
        </w:trPr>
        <w:tc>
          <w:tcPr>
            <w:tcW w:w="0" w:type="auto"/>
            <w:vAlign w:val="center"/>
            <w:hideMark/>
          </w:tcPr>
          <w:p w:rsidR="00000000" w:rsidRDefault="00475260">
            <w:pPr>
              <w:divId w:val="1985573688"/>
            </w:pPr>
            <w:r>
              <w:rPr>
                <w:rStyle w:val="style4"/>
                <w:rFonts w:hint="eastAsia"/>
              </w:rPr>
              <w:t>毒性及其标识：</w:t>
            </w:r>
            <w:r>
              <w:rPr>
                <w:rFonts w:hint="eastAsia"/>
              </w:rPr>
              <w:t xml:space="preserve"> </w:t>
            </w:r>
            <w:r>
              <w:rPr>
                <w:noProof/>
              </w:rPr>
              <w:drawing>
                <wp:inline distT="0" distB="0" distL="0" distR="0" wp14:anchorId="61C50DE6" wp14:editId="5FB31A21">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071536128"/>
          <w:tblCellSpacing w:w="0" w:type="dxa"/>
        </w:trPr>
        <w:tc>
          <w:tcPr>
            <w:tcW w:w="0" w:type="auto"/>
            <w:vAlign w:val="center"/>
            <w:hideMark/>
          </w:tcPr>
          <w:p w:rsidR="00000000" w:rsidRDefault="00475260">
            <w:r>
              <w:rPr>
                <w:rStyle w:val="style4"/>
                <w:rFonts w:hint="eastAsia"/>
              </w:rPr>
              <w:t>总有效成分含量：</w:t>
            </w:r>
            <w:r>
              <w:rPr>
                <w:rFonts w:hint="eastAsia"/>
              </w:rPr>
              <w:t>1.7%</w:t>
            </w:r>
          </w:p>
        </w:tc>
      </w:tr>
      <w:tr w:rsidR="00000000">
        <w:trPr>
          <w:divId w:val="2071536128"/>
          <w:tblCellSpacing w:w="0" w:type="dxa"/>
        </w:trPr>
        <w:tc>
          <w:tcPr>
            <w:tcW w:w="0" w:type="auto"/>
            <w:vAlign w:val="center"/>
            <w:hideMark/>
          </w:tcPr>
          <w:p w:rsidR="00000000" w:rsidRDefault="00475260">
            <w:pPr>
              <w:divId w:val="1576553802"/>
            </w:pPr>
            <w:r>
              <w:rPr>
                <w:rFonts w:hint="eastAsia"/>
              </w:rPr>
              <w:t>有效成分及其含量：</w:t>
            </w:r>
            <w:r>
              <w:rPr>
                <w:rFonts w:hint="eastAsia"/>
              </w:rPr>
              <w:t xml:space="preserve"> </w:t>
            </w:r>
          </w:p>
          <w:p w:rsidR="00000000" w:rsidRDefault="00475260">
            <w:r>
              <w:rPr>
                <w:rFonts w:hint="eastAsia"/>
              </w:rPr>
              <w:t xml:space="preserve">    </w:t>
            </w:r>
            <w:r>
              <w:rPr>
                <w:rFonts w:hint="eastAsia"/>
              </w:rPr>
              <w:t>四氟苯菊酯</w:t>
            </w:r>
            <w:r>
              <w:rPr>
                <w:rFonts w:hint="eastAsia"/>
              </w:rPr>
              <w:t xml:space="preserve">1.7%    </w:t>
            </w:r>
          </w:p>
        </w:tc>
      </w:tr>
      <w:tr w:rsidR="00000000">
        <w:trPr>
          <w:divId w:val="2071536128"/>
          <w:tblCellSpacing w:w="0" w:type="dxa"/>
        </w:trPr>
        <w:tc>
          <w:tcPr>
            <w:tcW w:w="0" w:type="auto"/>
            <w:vAlign w:val="center"/>
            <w:hideMark/>
          </w:tcPr>
          <w:p w:rsidR="00000000" w:rsidRDefault="00475260">
            <w:pPr>
              <w:divId w:val="649795765"/>
            </w:pPr>
            <w:r>
              <w:rPr>
                <w:rFonts w:hint="eastAsia"/>
              </w:rPr>
              <w:t>使用范围和使用</w:t>
            </w:r>
            <w:r>
              <w:rPr>
                <w:rFonts w:hint="eastAsia"/>
              </w:rPr>
              <w:t>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喷射</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喷射</w:t>
                  </w:r>
                </w:p>
              </w:tc>
            </w:tr>
          </w:tbl>
          <w:p w:rsidR="00000000" w:rsidRDefault="00475260"/>
        </w:tc>
      </w:tr>
      <w:tr w:rsidR="00000000">
        <w:trPr>
          <w:divId w:val="207153612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取下外盖，将瓶体垂直，按下喷嘴，均匀喷射。</w:t>
            </w:r>
            <w:r>
              <w:rPr>
                <w:rStyle w:val="style7"/>
                <w:rFonts w:hint="eastAsia"/>
              </w:rPr>
              <w:t xml:space="preserve"> 2.</w:t>
            </w:r>
            <w:r>
              <w:rPr>
                <w:rStyle w:val="style7"/>
                <w:rFonts w:hint="eastAsia"/>
              </w:rPr>
              <w:t>将药剂喷射在屋内（</w:t>
            </w:r>
            <w:smartTag w:uri="urn:schemas-microsoft-com:office:smarttags" w:element="chmetcnv">
              <w:smartTagPr>
                <w:attr w:name="TCSC" w:val="0"/>
                <w:attr w:name="NumberType" w:val="1"/>
                <w:attr w:name="Negative" w:val="False"/>
                <w:attr w:name="HasSpace" w:val="False"/>
                <w:attr w:name="SourceValue" w:val="13.2"/>
                <w:attr w:name="UnitName" w:val="m2"/>
              </w:smartTagPr>
              <w:r>
                <w:rPr>
                  <w:rStyle w:val="style7"/>
                  <w:rFonts w:hint="eastAsia"/>
                </w:rPr>
                <w:t>13.2m2</w:t>
              </w:r>
            </w:smartTag>
            <w:r>
              <w:rPr>
                <w:rStyle w:val="style7"/>
                <w:rFonts w:hint="eastAsia"/>
              </w:rPr>
              <w:t>的房间喷射</w:t>
            </w:r>
            <w:r>
              <w:rPr>
                <w:rStyle w:val="style7"/>
                <w:rFonts w:hint="eastAsia"/>
              </w:rPr>
              <w:t>4</w:t>
            </w:r>
            <w:r>
              <w:rPr>
                <w:rStyle w:val="style7"/>
                <w:rFonts w:hint="eastAsia"/>
              </w:rPr>
              <w:t>次），喷射到房屋的</w:t>
            </w:r>
            <w:r>
              <w:rPr>
                <w:rStyle w:val="style7"/>
                <w:rFonts w:hint="eastAsia"/>
              </w:rPr>
              <w:t>4</w:t>
            </w:r>
            <w:r>
              <w:rPr>
                <w:rStyle w:val="style7"/>
                <w:rFonts w:hint="eastAsia"/>
              </w:rPr>
              <w:t>角。</w:t>
            </w:r>
            <w:r>
              <w:rPr>
                <w:rStyle w:val="style7"/>
                <w:rFonts w:hint="eastAsia"/>
              </w:rPr>
              <w:t xml:space="preserve"> 3.</w:t>
            </w:r>
            <w:r>
              <w:rPr>
                <w:rStyle w:val="style7"/>
                <w:rFonts w:hint="eastAsia"/>
              </w:rPr>
              <w:t>要取得较佳效果，</w:t>
            </w:r>
            <w:proofErr w:type="gramStart"/>
            <w:r>
              <w:rPr>
                <w:rStyle w:val="style7"/>
                <w:rFonts w:hint="eastAsia"/>
              </w:rPr>
              <w:t>请距离</w:t>
            </w:r>
            <w:proofErr w:type="gramEnd"/>
            <w:r>
              <w:rPr>
                <w:rStyle w:val="style7"/>
                <w:rFonts w:hint="eastAsia"/>
              </w:rPr>
              <w:t>目标表面</w:t>
            </w:r>
            <w:r>
              <w:rPr>
                <w:rStyle w:val="style7"/>
                <w:rFonts w:hint="eastAsia"/>
              </w:rPr>
              <w:t>60</w:t>
            </w:r>
            <w:smartTag w:uri="urn:schemas-microsoft-com:office:smarttags" w:element="chmetcnv">
              <w:smartTagPr>
                <w:attr w:name="TCSC" w:val="0"/>
                <w:attr w:name="NumberType" w:val="1"/>
                <w:attr w:name="Negative" w:val="True"/>
                <w:attr w:name="HasSpace" w:val="False"/>
                <w:attr w:name="SourceValue" w:val="100"/>
                <w:attr w:name="UnitName" w:val="厘米"/>
              </w:smartTagPr>
              <w:r>
                <w:rPr>
                  <w:rStyle w:val="style7"/>
                  <w:rFonts w:hint="eastAsia"/>
                </w:rPr>
                <w:t>-100</w:t>
              </w:r>
              <w:r>
                <w:rPr>
                  <w:rStyle w:val="style7"/>
                  <w:rFonts w:hint="eastAsia"/>
                </w:rPr>
                <w:t>厘米</w:t>
              </w:r>
            </w:smartTag>
            <w:r>
              <w:rPr>
                <w:rStyle w:val="style7"/>
                <w:rFonts w:hint="eastAsia"/>
              </w:rPr>
              <w:t>作喷射。</w:t>
            </w:r>
            <w:r>
              <w:rPr>
                <w:rStyle w:val="style7"/>
                <w:rFonts w:hint="eastAsia"/>
              </w:rPr>
              <w:t xml:space="preserve"> 4.</w:t>
            </w:r>
            <w:r>
              <w:rPr>
                <w:rStyle w:val="style7"/>
                <w:rFonts w:hint="eastAsia"/>
              </w:rPr>
              <w:t>本品也可直接对准蚊子喷射。</w:t>
            </w:r>
          </w:p>
        </w:tc>
      </w:tr>
      <w:tr w:rsidR="00000000">
        <w:trPr>
          <w:divId w:val="207153612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本产品气味温和、药剂粒子迅速扩散，形成防蚊保护罩，能有效驱杀蚊子、蝇，对蚊子有</w:t>
            </w:r>
            <w:r>
              <w:rPr>
                <w:rStyle w:val="style7"/>
                <w:rFonts w:hint="eastAsia"/>
              </w:rPr>
              <w:t>8</w:t>
            </w:r>
            <w:r>
              <w:rPr>
                <w:rStyle w:val="style7"/>
                <w:rFonts w:hint="eastAsia"/>
              </w:rPr>
              <w:t>小时的持续驱蚊效果。采</w:t>
            </w:r>
            <w:r>
              <w:rPr>
                <w:rStyle w:val="style7"/>
                <w:rFonts w:hint="eastAsia"/>
              </w:rPr>
              <w:t>用定量喷射式喷头，使用方便。适用于卧室、客厅、车内、酒店、帐篷等场所。</w:t>
            </w:r>
          </w:p>
        </w:tc>
      </w:tr>
      <w:tr w:rsidR="00000000">
        <w:trPr>
          <w:divId w:val="207153612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切勿在火源附近使用，切勿倒置喷射，不得在食物附近或餐具附近使用。</w:t>
            </w:r>
            <w:r>
              <w:rPr>
                <w:rStyle w:val="style7"/>
                <w:rFonts w:hint="eastAsia"/>
              </w:rPr>
              <w:t xml:space="preserve"> 2.</w:t>
            </w:r>
            <w:r>
              <w:rPr>
                <w:rStyle w:val="style7"/>
                <w:rFonts w:hint="eastAsia"/>
              </w:rPr>
              <w:t>本品属于菊酯类杀虫剂，对鱼、</w:t>
            </w:r>
            <w:proofErr w:type="gramStart"/>
            <w:r>
              <w:rPr>
                <w:rStyle w:val="style7"/>
                <w:rFonts w:hint="eastAsia"/>
              </w:rPr>
              <w:t>蚕高毒</w:t>
            </w:r>
            <w:proofErr w:type="gramEnd"/>
            <w:r>
              <w:rPr>
                <w:rStyle w:val="style7"/>
                <w:rFonts w:hint="eastAsia"/>
              </w:rPr>
              <w:t xml:space="preserve"> </w:t>
            </w:r>
            <w:r>
              <w:rPr>
                <w:rStyle w:val="style7"/>
                <w:rFonts w:hint="eastAsia"/>
              </w:rPr>
              <w:t>，蚕室内及其附近场所禁用。</w:t>
            </w:r>
            <w:r>
              <w:rPr>
                <w:rStyle w:val="style7"/>
                <w:rFonts w:hint="eastAsia"/>
              </w:rPr>
              <w:t xml:space="preserve"> 3.</w:t>
            </w:r>
            <w:r>
              <w:rPr>
                <w:rStyle w:val="style7"/>
                <w:rFonts w:hint="eastAsia"/>
              </w:rPr>
              <w:t>切勿对眼睛、皮肤或植物喷射；使用后应立即用肥皂清洗手。</w:t>
            </w:r>
            <w:r>
              <w:rPr>
                <w:rStyle w:val="style7"/>
                <w:rFonts w:hint="eastAsia"/>
              </w:rPr>
              <w:t xml:space="preserve"> 4.</w:t>
            </w:r>
            <w:r>
              <w:rPr>
                <w:rStyle w:val="style7"/>
                <w:rFonts w:hint="eastAsia"/>
              </w:rPr>
              <w:t>过敏者禁用，使用中有任何不良反应及时就医。</w:t>
            </w:r>
            <w:r>
              <w:rPr>
                <w:rStyle w:val="style7"/>
                <w:rFonts w:hint="eastAsia"/>
              </w:rPr>
              <w:t xml:space="preserve"> 5.</w:t>
            </w:r>
            <w:r>
              <w:rPr>
                <w:rStyle w:val="style7"/>
                <w:rFonts w:hint="eastAsia"/>
              </w:rPr>
              <w:t>避免孕妇、婴儿及哺乳期妇女接触。</w:t>
            </w:r>
            <w:r>
              <w:rPr>
                <w:rStyle w:val="style7"/>
                <w:rFonts w:hint="eastAsia"/>
              </w:rPr>
              <w:t xml:space="preserve"> 6.</w:t>
            </w:r>
            <w:r>
              <w:rPr>
                <w:rStyle w:val="style7"/>
                <w:rFonts w:hint="eastAsia"/>
              </w:rPr>
              <w:t>用过的容器应妥善处理，不可做他用，也不可随意丢弃。</w:t>
            </w:r>
          </w:p>
        </w:tc>
      </w:tr>
      <w:tr w:rsidR="00000000">
        <w:trPr>
          <w:divId w:val="207153612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中毒症状：本品对皮肤有刺激性。</w:t>
            </w:r>
            <w:r>
              <w:rPr>
                <w:rStyle w:val="style7"/>
                <w:rFonts w:hint="eastAsia"/>
              </w:rPr>
              <w:t xml:space="preserve"> </w:t>
            </w:r>
            <w:r>
              <w:rPr>
                <w:rStyle w:val="style7"/>
                <w:rFonts w:hint="eastAsia"/>
              </w:rPr>
              <w:t>中毒急救：使用中或使用后如果</w:t>
            </w:r>
            <w:r>
              <w:rPr>
                <w:rStyle w:val="style7"/>
                <w:rFonts w:hint="eastAsia"/>
              </w:rPr>
              <w:t>感觉不适，应立即停止工作，采取急救措施，并携带标签送医院就诊。</w:t>
            </w:r>
            <w:r>
              <w:rPr>
                <w:rStyle w:val="style7"/>
                <w:rFonts w:hint="eastAsia"/>
              </w:rPr>
              <w:t xml:space="preserve"> </w:t>
            </w:r>
            <w:r>
              <w:rPr>
                <w:rStyle w:val="style7"/>
                <w:rFonts w:hint="eastAsia"/>
              </w:rPr>
              <w:t>皮肤接触：请用大量清水冲洗，若仍有</w:t>
            </w:r>
            <w:proofErr w:type="gramStart"/>
            <w:r>
              <w:rPr>
                <w:rStyle w:val="style7"/>
                <w:rFonts w:hint="eastAsia"/>
              </w:rPr>
              <w:t>不适请</w:t>
            </w:r>
            <w:proofErr w:type="gramEnd"/>
            <w:r>
              <w:rPr>
                <w:rStyle w:val="style7"/>
                <w:rFonts w:hint="eastAsia"/>
              </w:rPr>
              <w:t>就医。</w:t>
            </w:r>
            <w:r>
              <w:rPr>
                <w:rStyle w:val="style7"/>
                <w:rFonts w:hint="eastAsia"/>
              </w:rPr>
              <w:t xml:space="preserve"> </w:t>
            </w:r>
            <w:r>
              <w:rPr>
                <w:rStyle w:val="style7"/>
                <w:rFonts w:hint="eastAsia"/>
              </w:rPr>
              <w:t>眼睛接触：提起眼睑，用大量流动清水或生理盐水冲洗，若仍有</w:t>
            </w:r>
            <w:proofErr w:type="gramStart"/>
            <w:r>
              <w:rPr>
                <w:rStyle w:val="style7"/>
                <w:rFonts w:hint="eastAsia"/>
              </w:rPr>
              <w:t>不适请</w:t>
            </w:r>
            <w:proofErr w:type="gramEnd"/>
            <w:r>
              <w:rPr>
                <w:rStyle w:val="style7"/>
                <w:rFonts w:hint="eastAsia"/>
              </w:rPr>
              <w:t>就医。</w:t>
            </w:r>
            <w:r>
              <w:rPr>
                <w:rStyle w:val="style7"/>
                <w:rFonts w:hint="eastAsia"/>
              </w:rPr>
              <w:t xml:space="preserve"> </w:t>
            </w:r>
            <w:r>
              <w:rPr>
                <w:rStyle w:val="style7"/>
                <w:rFonts w:hint="eastAsia"/>
              </w:rPr>
              <w:t>吸入：如感到头晕或呼吸不适，立即离开，并至空气新鲜处。</w:t>
            </w:r>
            <w:r>
              <w:rPr>
                <w:rStyle w:val="style7"/>
                <w:rFonts w:hint="eastAsia"/>
              </w:rPr>
              <w:t xml:space="preserve"> </w:t>
            </w:r>
            <w:r>
              <w:rPr>
                <w:rStyle w:val="style7"/>
                <w:rFonts w:hint="eastAsia"/>
              </w:rPr>
              <w:t>食入：若误食，用大量清水洗胃，勿催吐，请速就医。</w:t>
            </w:r>
          </w:p>
        </w:tc>
      </w:tr>
      <w:tr w:rsidR="00000000">
        <w:trPr>
          <w:divId w:val="207153612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存放于通风、阴凉、干燥处，远离火源和热源。</w:t>
            </w:r>
            <w:r>
              <w:rPr>
                <w:rStyle w:val="style7"/>
                <w:rFonts w:hint="eastAsia"/>
              </w:rPr>
              <w:t xml:space="preserve"> 2.</w:t>
            </w:r>
            <w:r>
              <w:rPr>
                <w:rStyle w:val="style7"/>
                <w:rFonts w:hint="eastAsia"/>
              </w:rPr>
              <w:t>不能与食品、饮料、种子、粮食、饲料或易燃易爆品混合贮存。置于儿童、无关人员及动物触及不到的地方并加锁。</w:t>
            </w:r>
            <w:r>
              <w:rPr>
                <w:rStyle w:val="style7"/>
                <w:rFonts w:hint="eastAsia"/>
              </w:rPr>
              <w:t xml:space="preserve"> 3.</w:t>
            </w:r>
            <w:r>
              <w:rPr>
                <w:rStyle w:val="style7"/>
                <w:rFonts w:hint="eastAsia"/>
              </w:rPr>
              <w:t>搬运时轻拿轻放，防止剧烈震动和重压，不得</w:t>
            </w:r>
            <w:r>
              <w:rPr>
                <w:rStyle w:val="style7"/>
                <w:rFonts w:hint="eastAsia"/>
              </w:rPr>
              <w:t>倒置。</w:t>
            </w:r>
          </w:p>
        </w:tc>
      </w:tr>
      <w:tr w:rsidR="00000000">
        <w:trPr>
          <w:divId w:val="207153612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7153612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19013871"/>
          <w:tblCellSpacing w:w="0" w:type="dxa"/>
        </w:trPr>
        <w:tc>
          <w:tcPr>
            <w:tcW w:w="0" w:type="auto"/>
            <w:vAlign w:val="center"/>
            <w:hideMark/>
          </w:tcPr>
          <w:p w:rsidR="00000000" w:rsidRDefault="00475260">
            <w:r>
              <w:rPr>
                <w:rStyle w:val="style4"/>
                <w:rFonts w:hint="eastAsia"/>
              </w:rPr>
              <w:t>登记证号：</w:t>
            </w:r>
            <w:r>
              <w:rPr>
                <w:rFonts w:hint="eastAsia"/>
              </w:rPr>
              <w:t>PD20110222</w:t>
            </w:r>
          </w:p>
        </w:tc>
      </w:tr>
      <w:tr w:rsidR="00000000">
        <w:trPr>
          <w:divId w:val="719013871"/>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719013871"/>
          <w:tblCellSpacing w:w="0" w:type="dxa"/>
        </w:trPr>
        <w:tc>
          <w:tcPr>
            <w:tcW w:w="0" w:type="auto"/>
            <w:vAlign w:val="center"/>
            <w:hideMark/>
          </w:tcPr>
          <w:p w:rsidR="00000000" w:rsidRDefault="00475260">
            <w:r>
              <w:rPr>
                <w:rStyle w:val="style4"/>
                <w:rFonts w:hint="eastAsia"/>
              </w:rPr>
              <w:t>农药名称：</w:t>
            </w:r>
            <w:proofErr w:type="gramStart"/>
            <w:r>
              <w:rPr>
                <w:rFonts w:hint="eastAsia"/>
              </w:rPr>
              <w:t>吡</w:t>
            </w:r>
            <w:proofErr w:type="gramEnd"/>
            <w:r>
              <w:rPr>
                <w:rFonts w:hint="eastAsia"/>
              </w:rPr>
              <w:t>虫</w:t>
            </w:r>
            <w:proofErr w:type="gramStart"/>
            <w:r>
              <w:rPr>
                <w:rFonts w:hint="eastAsia"/>
              </w:rPr>
              <w:t>啉</w:t>
            </w:r>
            <w:proofErr w:type="gramEnd"/>
          </w:p>
        </w:tc>
      </w:tr>
      <w:tr w:rsidR="00000000">
        <w:trPr>
          <w:divId w:val="719013871"/>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719013871"/>
          <w:tblCellSpacing w:w="0" w:type="dxa"/>
        </w:trPr>
        <w:tc>
          <w:tcPr>
            <w:tcW w:w="0" w:type="auto"/>
            <w:vAlign w:val="center"/>
            <w:hideMark/>
          </w:tcPr>
          <w:p w:rsidR="00000000" w:rsidRDefault="00475260">
            <w:pPr>
              <w:divId w:val="68307502"/>
            </w:pPr>
            <w:r>
              <w:rPr>
                <w:rStyle w:val="style4"/>
                <w:rFonts w:hint="eastAsia"/>
              </w:rPr>
              <w:t>毒性及其标识：</w:t>
            </w:r>
            <w:r>
              <w:rPr>
                <w:rFonts w:hint="eastAsia"/>
              </w:rPr>
              <w:t xml:space="preserve"> </w:t>
            </w:r>
            <w:r>
              <w:rPr>
                <w:noProof/>
              </w:rPr>
              <w:drawing>
                <wp:inline distT="0" distB="0" distL="0" distR="0" wp14:anchorId="74FE3B34" wp14:editId="58322436">
                  <wp:extent cx="476250" cy="323850"/>
                  <wp:effectExtent l="0" t="0" r="0" b="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719013871"/>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719013871"/>
          <w:tblCellSpacing w:w="0" w:type="dxa"/>
        </w:trPr>
        <w:tc>
          <w:tcPr>
            <w:tcW w:w="0" w:type="auto"/>
            <w:vAlign w:val="center"/>
            <w:hideMark/>
          </w:tcPr>
          <w:p w:rsidR="00000000" w:rsidRDefault="00475260">
            <w:pPr>
              <w:divId w:val="1889798402"/>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吡</w:t>
            </w:r>
            <w:proofErr w:type="gramEnd"/>
            <w:r>
              <w:rPr>
                <w:rFonts w:hint="eastAsia"/>
              </w:rPr>
              <w:t>虫</w:t>
            </w:r>
            <w:proofErr w:type="gramStart"/>
            <w:r>
              <w:rPr>
                <w:rFonts w:hint="eastAsia"/>
              </w:rPr>
              <w:t>啉</w:t>
            </w:r>
            <w:proofErr w:type="gramEnd"/>
            <w:r>
              <w:rPr>
                <w:rFonts w:hint="eastAsia"/>
              </w:rPr>
              <w:t xml:space="preserve">20%    </w:t>
            </w:r>
          </w:p>
        </w:tc>
      </w:tr>
      <w:tr w:rsidR="00000000">
        <w:trPr>
          <w:divId w:val="719013871"/>
          <w:tblCellSpacing w:w="0" w:type="dxa"/>
        </w:trPr>
        <w:tc>
          <w:tcPr>
            <w:tcW w:w="0" w:type="auto"/>
            <w:vAlign w:val="center"/>
            <w:hideMark/>
          </w:tcPr>
          <w:p w:rsidR="00000000" w:rsidRDefault="00475260">
            <w:pPr>
              <w:divId w:val="197856129"/>
            </w:pPr>
            <w:r>
              <w:rPr>
                <w:rFonts w:hint="eastAsia"/>
              </w:rPr>
              <w:t>使用范围和使用</w:t>
            </w:r>
            <w:r>
              <w:rPr>
                <w:rFonts w:hint="eastAsia"/>
              </w:rPr>
              <w:t>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w:t>
                  </w:r>
                  <w:smartTag w:uri="urn:schemas-microsoft-com:office:smarttags" w:element="chmetcnv">
                    <w:smartTagPr>
                      <w:attr w:name="TCSC" w:val="0"/>
                      <w:attr w:name="NumberType" w:val="1"/>
                      <w:attr w:name="Negative" w:val="True"/>
                      <w:attr w:name="HasSpace" w:val="False"/>
                      <w:attr w:name="SourceValue" w:val="10"/>
                      <w:attr w:name="UnitName" w:val="克"/>
                    </w:smartTagPr>
                    <w:r>
                      <w:rPr>
                        <w:rStyle w:val="style7"/>
                        <w:rFonts w:hint="eastAsia"/>
                      </w:rPr>
                      <w:t>-10</w:t>
                    </w:r>
                    <w:r>
                      <w:rPr>
                        <w:rStyle w:val="style7"/>
                        <w:rFonts w:hint="eastAsia"/>
                      </w:rPr>
                      <w:t>克</w:t>
                    </w:r>
                  </w:smartTag>
                  <w:r>
                    <w:rPr>
                      <w:rStyle w:val="style7"/>
                      <w:rFonts w:hint="eastAsia"/>
                    </w:rPr>
                    <w:t>/</w:t>
                  </w:r>
                  <w:r>
                    <w:rPr>
                      <w:rStyle w:val="style7"/>
                      <w:rFonts w:hint="eastAsia"/>
                    </w:rPr>
                    <w:t>亩</w:t>
                  </w:r>
                  <w:r>
                    <w:rPr>
                      <w:rStyle w:val="style7"/>
                      <w:rFonts w:hint="eastAsia"/>
                    </w:rPr>
                    <w:t>(</w:t>
                  </w:r>
                  <w:r>
                    <w:rPr>
                      <w:rStyle w:val="style7"/>
                      <w:rFonts w:hint="eastAsia"/>
                    </w:rPr>
                    <w:t>南方地区</w:t>
                  </w:r>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w:t>
                    </w:r>
                    <w:r>
                      <w:rPr>
                        <w:rStyle w:val="style7"/>
                        <w:rFonts w:hint="eastAsia"/>
                      </w:rPr>
                      <w:t>克</w:t>
                    </w:r>
                  </w:smartTag>
                  <w:r>
                    <w:rPr>
                      <w:rStyle w:val="style7"/>
                      <w:rFonts w:hint="eastAsia"/>
                    </w:rPr>
                    <w:t>/</w:t>
                  </w:r>
                  <w:r>
                    <w:rPr>
                      <w:rStyle w:val="style7"/>
                      <w:rFonts w:hint="eastAsia"/>
                    </w:rPr>
                    <w:t>亩</w:t>
                  </w:r>
                  <w:r>
                    <w:rPr>
                      <w:rStyle w:val="style7"/>
                      <w:rFonts w:hint="eastAsia"/>
                    </w:rPr>
                    <w:t>(</w:t>
                  </w:r>
                  <w:r>
                    <w:rPr>
                      <w:rStyle w:val="style7"/>
                      <w:rFonts w:hint="eastAsia"/>
                    </w:rPr>
                    <w:t>北方地区</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71901387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、在蚜虫危害初期兑水均匀喷雾，空气湿度大时应加大喷液量。喷雾时重点喷作物的叶背、嫩叶、嫩果及嫩梢。</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、本品对瓜类、豆类作物较敏感，施药时应避免药液飘移到上述作物上。</w:t>
            </w:r>
            <w:r>
              <w:rPr>
                <w:rStyle w:val="style7"/>
                <w:rFonts w:hint="eastAsia"/>
              </w:rPr>
              <w:t xml:space="preserve"> 4. </w:t>
            </w:r>
            <w:r>
              <w:rPr>
                <w:rStyle w:val="style7"/>
                <w:rFonts w:hint="eastAsia"/>
              </w:rPr>
              <w:t>安全间隔期</w:t>
            </w:r>
            <w:r>
              <w:rPr>
                <w:rStyle w:val="style7"/>
                <w:rFonts w:hint="eastAsia"/>
              </w:rPr>
              <w:t>7</w:t>
            </w:r>
            <w:r>
              <w:rPr>
                <w:rStyle w:val="style7"/>
                <w:rFonts w:hint="eastAsia"/>
              </w:rPr>
              <w:t>天，每季作物使用次数为</w:t>
            </w:r>
            <w:r>
              <w:rPr>
                <w:rStyle w:val="style7"/>
                <w:rFonts w:hint="eastAsia"/>
              </w:rPr>
              <w:t>1</w:t>
            </w:r>
            <w:r>
              <w:rPr>
                <w:rStyle w:val="style7"/>
                <w:rFonts w:hint="eastAsia"/>
              </w:rPr>
              <w:t>次。</w:t>
            </w:r>
          </w:p>
        </w:tc>
      </w:tr>
      <w:tr w:rsidR="00000000">
        <w:trPr>
          <w:divId w:val="71901387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吡</w:t>
            </w:r>
            <w:proofErr w:type="gramEnd"/>
            <w:r>
              <w:rPr>
                <w:rStyle w:val="style7"/>
                <w:rFonts w:hint="eastAsia"/>
              </w:rPr>
              <w:t>虫</w:t>
            </w:r>
            <w:proofErr w:type="gramStart"/>
            <w:r>
              <w:rPr>
                <w:rStyle w:val="style7"/>
                <w:rFonts w:hint="eastAsia"/>
              </w:rPr>
              <w:t>啉</w:t>
            </w:r>
            <w:proofErr w:type="gramEnd"/>
            <w:r>
              <w:rPr>
                <w:rStyle w:val="style7"/>
                <w:rFonts w:hint="eastAsia"/>
              </w:rPr>
              <w:t>是</w:t>
            </w:r>
            <w:proofErr w:type="gramStart"/>
            <w:r>
              <w:rPr>
                <w:rStyle w:val="style7"/>
                <w:rFonts w:hint="eastAsia"/>
              </w:rPr>
              <w:t>硝基亚</w:t>
            </w:r>
            <w:proofErr w:type="gramEnd"/>
            <w:r>
              <w:rPr>
                <w:rStyle w:val="style7"/>
                <w:rFonts w:hint="eastAsia"/>
              </w:rPr>
              <w:t>甲基类内吸杀虫剂，</w:t>
            </w:r>
            <w:proofErr w:type="gramStart"/>
            <w:r>
              <w:rPr>
                <w:rStyle w:val="style7"/>
                <w:rFonts w:hint="eastAsia"/>
              </w:rPr>
              <w:t>具内吸</w:t>
            </w:r>
            <w:proofErr w:type="gramEnd"/>
            <w:r>
              <w:rPr>
                <w:rStyle w:val="style7"/>
                <w:rFonts w:hint="eastAsia"/>
              </w:rPr>
              <w:t>、触杀、胃毒作用，是烟酸乙酰胆碱酯酶受体的作用体，干扰刺吸式口器害虫运动神经系统的传导，使化学信号传递失灵。</w:t>
            </w:r>
          </w:p>
        </w:tc>
      </w:tr>
      <w:tr w:rsidR="00000000">
        <w:trPr>
          <w:divId w:val="71901387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2</w:t>
            </w:r>
            <w:r>
              <w:rPr>
                <w:rStyle w:val="style7"/>
                <w:rFonts w:hint="eastAsia"/>
              </w:rPr>
              <w:t>、本品对蜜蜂、鱼类等水生生物、家蚕有毒，施药期间应避免对周围蜂群的影响，开花植物花期、蚕室和桑园附近禁用。远离水产养殖区施药，禁止在河塘等水域中清洗施药器具。赤眼蜂等天敌放飞区域禁用。</w:t>
            </w:r>
            <w:r>
              <w:rPr>
                <w:rStyle w:val="style7"/>
                <w:rFonts w:hint="eastAsia"/>
              </w:rPr>
              <w:t xml:space="preserve"> 3</w:t>
            </w:r>
            <w:r>
              <w:rPr>
                <w:rStyle w:val="style7"/>
                <w:rFonts w:hint="eastAsia"/>
              </w:rPr>
              <w:t>、施药时应做好防护措施，施药后及时换洗衣物，洗净手、脸和被污染皮肤。</w:t>
            </w:r>
            <w:r>
              <w:rPr>
                <w:rStyle w:val="style7"/>
                <w:rFonts w:hint="eastAsia"/>
              </w:rPr>
              <w:t xml:space="preserve"> 4</w:t>
            </w:r>
            <w:r>
              <w:rPr>
                <w:rStyle w:val="style7"/>
                <w:rFonts w:hint="eastAsia"/>
              </w:rPr>
              <w:t>、本品为固体，开启时应注意药剂散溢。</w:t>
            </w:r>
            <w:r>
              <w:rPr>
                <w:rStyle w:val="style7"/>
                <w:rFonts w:hint="eastAsia"/>
              </w:rPr>
              <w:t xml:space="preserve"> 5</w:t>
            </w:r>
            <w:r>
              <w:rPr>
                <w:rStyle w:val="style7"/>
                <w:rFonts w:hint="eastAsia"/>
              </w:rPr>
              <w:t>、施用器械在使用前、后需彻底清</w:t>
            </w:r>
            <w:r>
              <w:rPr>
                <w:rStyle w:val="style7"/>
                <w:rFonts w:hint="eastAsia"/>
              </w:rPr>
              <w:t>洗，废水不应污染河流等水源，剩余药液应密封妥善放置，空袋应妥善销毁。</w:t>
            </w:r>
            <w:r>
              <w:rPr>
                <w:rStyle w:val="style7"/>
                <w:rFonts w:hint="eastAsia"/>
              </w:rPr>
              <w:t xml:space="preserve"> 6</w:t>
            </w:r>
            <w:r>
              <w:rPr>
                <w:rStyle w:val="style7"/>
                <w:rFonts w:hint="eastAsia"/>
              </w:rPr>
              <w:t>、建议与其它作用机制不同杀虫剂轮换使用。</w:t>
            </w:r>
            <w:r>
              <w:rPr>
                <w:rStyle w:val="style7"/>
                <w:rFonts w:hint="eastAsia"/>
              </w:rPr>
              <w:t xml:space="preserve"> 7</w:t>
            </w:r>
            <w:r>
              <w:rPr>
                <w:rStyle w:val="style7"/>
                <w:rFonts w:hint="eastAsia"/>
              </w:rPr>
              <w:t>、孕妇及哺乳期妇女应避免接触。</w:t>
            </w:r>
          </w:p>
        </w:tc>
      </w:tr>
      <w:tr w:rsidR="00000000">
        <w:trPr>
          <w:divId w:val="71901387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w:t>
            </w:r>
            <w:proofErr w:type="gramStart"/>
            <w:r>
              <w:rPr>
                <w:rStyle w:val="style7"/>
                <w:rFonts w:hint="eastAsia"/>
              </w:rPr>
              <w:t>眼睛溅药或</w:t>
            </w:r>
            <w:proofErr w:type="gramEnd"/>
            <w:r>
              <w:rPr>
                <w:rStyle w:val="style7"/>
                <w:rFonts w:hint="eastAsia"/>
              </w:rPr>
              <w:t>污染皮肤，立即用大量清水冲洗干净。</w:t>
            </w:r>
            <w:r>
              <w:rPr>
                <w:rStyle w:val="style7"/>
                <w:rFonts w:hint="eastAsia"/>
              </w:rPr>
              <w:t xml:space="preserve"> 2</w:t>
            </w:r>
            <w:r>
              <w:rPr>
                <w:rStyle w:val="style7"/>
                <w:rFonts w:hint="eastAsia"/>
              </w:rPr>
              <w:t>、如误服，立即送医救治，如进行洗胃，应注意保护气管和食管。无特效解毒剂。对症治疗。</w:t>
            </w:r>
          </w:p>
        </w:tc>
      </w:tr>
      <w:tr w:rsidR="00000000">
        <w:trPr>
          <w:divId w:val="71901387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、应存储在阴凉、干燥、通风、防雨的环境中，勿与食物、饮料、粮食、饲料等混合贮存和运输；置于儿童、无关人员及动物接触不到的地方，并加锁保存。</w:t>
            </w:r>
            <w:r>
              <w:rPr>
                <w:rStyle w:val="style7"/>
                <w:rFonts w:hint="eastAsia"/>
              </w:rPr>
              <w:t xml:space="preserve"> 2</w:t>
            </w:r>
            <w:r>
              <w:rPr>
                <w:rStyle w:val="style7"/>
                <w:rFonts w:hint="eastAsia"/>
              </w:rPr>
              <w:t>、运输时注意防水防潮，避免雨淋；搬运时</w:t>
            </w:r>
            <w:r>
              <w:rPr>
                <w:rStyle w:val="style7"/>
                <w:rFonts w:hint="eastAsia"/>
              </w:rPr>
              <w:t>轻拿轻放。</w:t>
            </w:r>
          </w:p>
        </w:tc>
      </w:tr>
      <w:tr w:rsidR="00000000">
        <w:trPr>
          <w:divId w:val="71901387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71901387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58226314"/>
          <w:tblCellSpacing w:w="0" w:type="dxa"/>
        </w:trPr>
        <w:tc>
          <w:tcPr>
            <w:tcW w:w="0" w:type="auto"/>
            <w:vAlign w:val="center"/>
            <w:hideMark/>
          </w:tcPr>
          <w:p w:rsidR="00000000" w:rsidRDefault="00475260">
            <w:r>
              <w:rPr>
                <w:rStyle w:val="style4"/>
                <w:rFonts w:hint="eastAsia"/>
              </w:rPr>
              <w:t>登记证号：</w:t>
            </w:r>
            <w:r>
              <w:rPr>
                <w:rFonts w:hint="eastAsia"/>
              </w:rPr>
              <w:t>PD20083471</w:t>
            </w:r>
          </w:p>
        </w:tc>
      </w:tr>
      <w:tr w:rsidR="00000000">
        <w:trPr>
          <w:divId w:val="185822631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858226314"/>
          <w:tblCellSpacing w:w="0" w:type="dxa"/>
        </w:trPr>
        <w:tc>
          <w:tcPr>
            <w:tcW w:w="0" w:type="auto"/>
            <w:vAlign w:val="center"/>
            <w:hideMark/>
          </w:tcPr>
          <w:p w:rsidR="00000000" w:rsidRDefault="00475260">
            <w:r>
              <w:rPr>
                <w:rStyle w:val="style4"/>
                <w:rFonts w:hint="eastAsia"/>
              </w:rPr>
              <w:t>农药名称：</w:t>
            </w:r>
            <w:r>
              <w:rPr>
                <w:rFonts w:hint="eastAsia"/>
              </w:rPr>
              <w:t>代森锌</w:t>
            </w:r>
          </w:p>
        </w:tc>
      </w:tr>
      <w:tr w:rsidR="00000000">
        <w:trPr>
          <w:divId w:val="1858226314"/>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858226314"/>
          <w:tblCellSpacing w:w="0" w:type="dxa"/>
        </w:trPr>
        <w:tc>
          <w:tcPr>
            <w:tcW w:w="0" w:type="auto"/>
            <w:vAlign w:val="center"/>
            <w:hideMark/>
          </w:tcPr>
          <w:p w:rsidR="00000000" w:rsidRDefault="00475260">
            <w:pPr>
              <w:divId w:val="975986353"/>
            </w:pPr>
            <w:r>
              <w:rPr>
                <w:rStyle w:val="style4"/>
                <w:rFonts w:hint="eastAsia"/>
              </w:rPr>
              <w:t>毒性及其标识：</w:t>
            </w:r>
            <w:r>
              <w:rPr>
                <w:rFonts w:hint="eastAsia"/>
              </w:rPr>
              <w:t xml:space="preserve"> </w:t>
            </w:r>
            <w:r>
              <w:rPr>
                <w:noProof/>
              </w:rPr>
              <w:drawing>
                <wp:inline distT="0" distB="0" distL="0" distR="0" wp14:anchorId="16A4223B" wp14:editId="31C1F984">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58226314"/>
          <w:tblCellSpacing w:w="0" w:type="dxa"/>
        </w:trPr>
        <w:tc>
          <w:tcPr>
            <w:tcW w:w="0" w:type="auto"/>
            <w:vAlign w:val="center"/>
            <w:hideMark/>
          </w:tcPr>
          <w:p w:rsidR="00000000" w:rsidRDefault="00475260">
            <w:r>
              <w:rPr>
                <w:rStyle w:val="style4"/>
                <w:rFonts w:hint="eastAsia"/>
              </w:rPr>
              <w:t>总有效成分含量：</w:t>
            </w:r>
            <w:r>
              <w:rPr>
                <w:rFonts w:hint="eastAsia"/>
              </w:rPr>
              <w:t>80%</w:t>
            </w:r>
          </w:p>
        </w:tc>
      </w:tr>
      <w:tr w:rsidR="00000000">
        <w:trPr>
          <w:divId w:val="1858226314"/>
          <w:tblCellSpacing w:w="0" w:type="dxa"/>
        </w:trPr>
        <w:tc>
          <w:tcPr>
            <w:tcW w:w="0" w:type="auto"/>
            <w:vAlign w:val="center"/>
            <w:hideMark/>
          </w:tcPr>
          <w:p w:rsidR="00000000" w:rsidRDefault="00475260">
            <w:pPr>
              <w:divId w:val="1407217342"/>
            </w:pPr>
            <w:r>
              <w:rPr>
                <w:rFonts w:hint="eastAsia"/>
              </w:rPr>
              <w:t>有效成分及其含量：</w:t>
            </w:r>
            <w:r>
              <w:rPr>
                <w:rFonts w:hint="eastAsia"/>
              </w:rPr>
              <w:t xml:space="preserve"> </w:t>
            </w:r>
          </w:p>
          <w:p w:rsidR="00000000" w:rsidRDefault="00475260">
            <w:r>
              <w:rPr>
                <w:rFonts w:hint="eastAsia"/>
              </w:rPr>
              <w:t xml:space="preserve">    </w:t>
            </w:r>
            <w:r>
              <w:rPr>
                <w:rFonts w:hint="eastAsia"/>
              </w:rPr>
              <w:t>代森锌</w:t>
            </w:r>
            <w:r>
              <w:rPr>
                <w:rFonts w:hint="eastAsia"/>
              </w:rPr>
              <w:t xml:space="preserve">80%    </w:t>
            </w:r>
          </w:p>
        </w:tc>
      </w:tr>
      <w:tr w:rsidR="00000000">
        <w:trPr>
          <w:divId w:val="1858226314"/>
          <w:tblCellSpacing w:w="0" w:type="dxa"/>
        </w:trPr>
        <w:tc>
          <w:tcPr>
            <w:tcW w:w="0" w:type="auto"/>
            <w:vAlign w:val="center"/>
            <w:hideMark/>
          </w:tcPr>
          <w:p w:rsidR="00000000" w:rsidRDefault="00475260">
            <w:pPr>
              <w:divId w:val="470098068"/>
            </w:pPr>
            <w:r>
              <w:rPr>
                <w:rFonts w:hint="eastAsia"/>
              </w:rPr>
              <w:t>使用范围和</w:t>
            </w:r>
            <w:r>
              <w:rPr>
                <w:rFonts w:hint="eastAsia"/>
              </w:rPr>
              <w:t>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w:t>
                  </w:r>
                  <w:smartTag w:uri="urn:schemas-microsoft-com:office:smarttags" w:element="chmetcnv">
                    <w:smartTagPr>
                      <w:attr w:name="TCSC" w:val="0"/>
                      <w:attr w:name="NumberType" w:val="1"/>
                      <w:attr w:name="Negative" w:val="True"/>
                      <w:attr w:name="HasSpace" w:val="False"/>
                      <w:attr w:name="SourceValue" w:val="300"/>
                      <w:attr w:name="UnitName" w:val="克"/>
                    </w:smartTagPr>
                    <w:r>
                      <w:rPr>
                        <w:rStyle w:val="style7"/>
                        <w:rFonts w:hint="eastAsia"/>
                      </w:rPr>
                      <w:t>-300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85822631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需用未经污染清水配制药剂，现配现用，不宜久置。</w:t>
            </w:r>
            <w:r>
              <w:rPr>
                <w:rStyle w:val="style7"/>
                <w:rFonts w:hint="eastAsia"/>
              </w:rPr>
              <w:t xml:space="preserve"> 2.</w:t>
            </w:r>
            <w:r>
              <w:rPr>
                <w:rStyle w:val="style7"/>
                <w:rFonts w:hint="eastAsia"/>
              </w:rPr>
              <w:t>应在番茄早疫病发生前或发生初期喷雾使用，喷雾应要求均匀，周到，防止漏喷。大风天或预计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安全间隔期</w:t>
            </w:r>
            <w:r>
              <w:rPr>
                <w:rStyle w:val="style7"/>
                <w:rFonts w:hint="eastAsia"/>
              </w:rPr>
              <w:t>5</w:t>
            </w:r>
            <w:r>
              <w:rPr>
                <w:rStyle w:val="style7"/>
                <w:rFonts w:hint="eastAsia"/>
              </w:rPr>
              <w:t>天，每季作物最多使用次数</w:t>
            </w:r>
            <w:r>
              <w:rPr>
                <w:rStyle w:val="style7"/>
                <w:rFonts w:hint="eastAsia"/>
              </w:rPr>
              <w:t>1</w:t>
            </w:r>
            <w:r>
              <w:rPr>
                <w:rStyle w:val="style7"/>
                <w:rFonts w:hint="eastAsia"/>
              </w:rPr>
              <w:t>次。</w:t>
            </w:r>
          </w:p>
        </w:tc>
      </w:tr>
      <w:tr w:rsidR="00000000">
        <w:trPr>
          <w:divId w:val="185822631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本品是一在水中易被氧化成异硫氰化合物，对病原菌体内含有</w:t>
            </w:r>
            <w:r>
              <w:rPr>
                <w:rStyle w:val="style7"/>
                <w:rFonts w:hint="eastAsia"/>
              </w:rPr>
              <w:t>-SH</w:t>
            </w:r>
            <w:r>
              <w:rPr>
                <w:rStyle w:val="style7"/>
                <w:rFonts w:hint="eastAsia"/>
              </w:rPr>
              <w:t>基的酶有强烈的抑制作用，并能直接杀死病菌孢子，抑制孢子</w:t>
            </w:r>
            <w:r>
              <w:rPr>
                <w:rStyle w:val="style7"/>
                <w:rFonts w:hint="eastAsia"/>
              </w:rPr>
              <w:t>的发芽，阻止病菌侵入植物体内。</w:t>
            </w:r>
          </w:p>
        </w:tc>
      </w:tr>
      <w:tr w:rsidR="00000000">
        <w:trPr>
          <w:divId w:val="185822631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不能与铜制剂或碱性药物等物质混用。</w:t>
            </w:r>
            <w:r>
              <w:rPr>
                <w:rStyle w:val="style7"/>
                <w:rFonts w:hint="eastAsia"/>
              </w:rPr>
              <w:t xml:space="preserve"> 2.</w:t>
            </w:r>
            <w:r>
              <w:rPr>
                <w:rStyle w:val="style7"/>
                <w:rFonts w:hint="eastAsia"/>
              </w:rPr>
              <w:t>施药时穿防护服、戴口罩及手套，严禁吸烟和饮食。施药后及时换洗衣物，洗净手、脸和被污染的皮肤。</w:t>
            </w:r>
            <w:r>
              <w:rPr>
                <w:rStyle w:val="style7"/>
                <w:rFonts w:hint="eastAsia"/>
              </w:rPr>
              <w:t xml:space="preserve"> 3.</w:t>
            </w:r>
            <w:r>
              <w:rPr>
                <w:rStyle w:val="style7"/>
                <w:rFonts w:hint="eastAsia"/>
              </w:rPr>
              <w:t>施药前、后彻底清洗施药器械，废水不应污染河流等水源，剩余药液应密封妥善放置。空袋应销毁。</w:t>
            </w:r>
            <w:r>
              <w:rPr>
                <w:rStyle w:val="style7"/>
                <w:rFonts w:hint="eastAsia"/>
              </w:rPr>
              <w:t xml:space="preserve"> 4.</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w:t>
            </w:r>
            <w:r>
              <w:rPr>
                <w:rStyle w:val="style7"/>
                <w:rFonts w:hint="eastAsia"/>
              </w:rPr>
              <w:t xml:space="preserve"> 5.</w:t>
            </w:r>
            <w:r>
              <w:rPr>
                <w:rStyle w:val="style7"/>
                <w:rFonts w:hint="eastAsia"/>
              </w:rPr>
              <w:t>用过的容器应妥善处理，不可做他用，也不可随意丢弃。</w:t>
            </w:r>
            <w:r>
              <w:rPr>
                <w:rStyle w:val="style7"/>
                <w:rFonts w:hint="eastAsia"/>
              </w:rPr>
              <w:t xml:space="preserve"> 6.</w:t>
            </w:r>
            <w:r>
              <w:rPr>
                <w:rStyle w:val="style7"/>
                <w:rFonts w:hint="eastAsia"/>
              </w:rPr>
              <w:t>避免孕妇及哺乳期的妇女接触。</w:t>
            </w:r>
          </w:p>
        </w:tc>
      </w:tr>
      <w:tr w:rsidR="00000000">
        <w:trPr>
          <w:divId w:val="185822631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中毒症状表现为：恶心、呕吐、腹痛、腹泻，重者为头痛、头晕、心率呼吸加快，</w:t>
            </w:r>
            <w:r>
              <w:rPr>
                <w:rStyle w:val="style7"/>
                <w:rFonts w:hint="eastAsia"/>
              </w:rPr>
              <w:t>血压下降，抽搐、循环衰竭，甚至出现呼吸中枢麻痹而死。急救治疗：</w:t>
            </w:r>
            <w:r>
              <w:rPr>
                <w:rStyle w:val="style7"/>
                <w:rFonts w:hint="eastAsia"/>
              </w:rPr>
              <w:t>1.</w:t>
            </w:r>
            <w:r>
              <w:rPr>
                <w:rStyle w:val="style7"/>
                <w:rFonts w:hint="eastAsia"/>
              </w:rPr>
              <w:t>本品对人体有粘膜有刺激性，防止药液入眼、口、鼻内。如药粉</w:t>
            </w:r>
            <w:proofErr w:type="gramStart"/>
            <w:r>
              <w:rPr>
                <w:rStyle w:val="style7"/>
                <w:rFonts w:hint="eastAsia"/>
              </w:rPr>
              <w:t>溅</w:t>
            </w:r>
            <w:proofErr w:type="gramEnd"/>
            <w:r>
              <w:rPr>
                <w:rStyle w:val="style7"/>
                <w:rFonts w:hint="eastAsia"/>
              </w:rPr>
              <w:t>入眼内，立即用大量清水冲洗</w:t>
            </w:r>
            <w:r>
              <w:rPr>
                <w:rStyle w:val="style7"/>
                <w:rFonts w:hint="eastAsia"/>
              </w:rPr>
              <w:t>15</w:t>
            </w:r>
            <w:r>
              <w:rPr>
                <w:rStyle w:val="style7"/>
                <w:rFonts w:hint="eastAsia"/>
              </w:rPr>
              <w:t>分钟以上。</w:t>
            </w:r>
            <w:r>
              <w:rPr>
                <w:rStyle w:val="style7"/>
                <w:rFonts w:hint="eastAsia"/>
              </w:rPr>
              <w:t xml:space="preserve"> 2.</w:t>
            </w:r>
            <w:r>
              <w:rPr>
                <w:rStyle w:val="style7"/>
                <w:rFonts w:hint="eastAsia"/>
              </w:rPr>
              <w:t>如药粉污染皮肤，应立即用清水冲洗干净。</w:t>
            </w:r>
            <w:r>
              <w:rPr>
                <w:rStyle w:val="style7"/>
                <w:rFonts w:hint="eastAsia"/>
              </w:rPr>
              <w:t xml:space="preserve"> 3.</w:t>
            </w:r>
            <w:r>
              <w:rPr>
                <w:rStyle w:val="style7"/>
                <w:rFonts w:hint="eastAsia"/>
              </w:rPr>
              <w:t>误食者立即送医院，可催吐、洗胃、导泻，对症治疗。忌油类食物，禁酒。</w:t>
            </w:r>
          </w:p>
        </w:tc>
      </w:tr>
      <w:tr w:rsidR="00000000">
        <w:trPr>
          <w:divId w:val="185822631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000000">
        <w:trPr>
          <w:divId w:val="185822631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5822631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47319568"/>
          <w:tblCellSpacing w:w="0" w:type="dxa"/>
        </w:trPr>
        <w:tc>
          <w:tcPr>
            <w:tcW w:w="0" w:type="auto"/>
            <w:vAlign w:val="center"/>
            <w:hideMark/>
          </w:tcPr>
          <w:p w:rsidR="00000000" w:rsidRDefault="00475260">
            <w:r>
              <w:rPr>
                <w:rStyle w:val="style4"/>
                <w:rFonts w:hint="eastAsia"/>
              </w:rPr>
              <w:t>登记证号：</w:t>
            </w:r>
            <w:r>
              <w:rPr>
                <w:rFonts w:hint="eastAsia"/>
              </w:rPr>
              <w:t>PD20152156</w:t>
            </w:r>
          </w:p>
        </w:tc>
      </w:tr>
      <w:tr w:rsidR="00000000">
        <w:trPr>
          <w:divId w:val="1647319568"/>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647319568"/>
          <w:tblCellSpacing w:w="0" w:type="dxa"/>
        </w:trPr>
        <w:tc>
          <w:tcPr>
            <w:tcW w:w="0" w:type="auto"/>
            <w:vAlign w:val="center"/>
            <w:hideMark/>
          </w:tcPr>
          <w:p w:rsidR="00000000" w:rsidRDefault="00475260">
            <w:r>
              <w:rPr>
                <w:rStyle w:val="style4"/>
                <w:rFonts w:hint="eastAsia"/>
              </w:rPr>
              <w:t>农药名称：</w:t>
            </w:r>
            <w:r>
              <w:rPr>
                <w:rFonts w:hint="eastAsia"/>
              </w:rPr>
              <w:t>草铵</w:t>
            </w:r>
            <w:proofErr w:type="gramStart"/>
            <w:r>
              <w:rPr>
                <w:rFonts w:hint="eastAsia"/>
              </w:rPr>
              <w:t>膦</w:t>
            </w:r>
            <w:proofErr w:type="gramEnd"/>
          </w:p>
        </w:tc>
      </w:tr>
      <w:tr w:rsidR="00000000">
        <w:trPr>
          <w:divId w:val="1647319568"/>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647319568"/>
          <w:tblCellSpacing w:w="0" w:type="dxa"/>
        </w:trPr>
        <w:tc>
          <w:tcPr>
            <w:tcW w:w="0" w:type="auto"/>
            <w:vAlign w:val="center"/>
            <w:hideMark/>
          </w:tcPr>
          <w:p w:rsidR="00000000" w:rsidRDefault="00475260">
            <w:pPr>
              <w:divId w:val="1939020868"/>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64731956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p>
        </w:tc>
      </w:tr>
      <w:tr w:rsidR="00000000">
        <w:trPr>
          <w:divId w:val="1647319568"/>
          <w:tblCellSpacing w:w="0" w:type="dxa"/>
        </w:trPr>
        <w:tc>
          <w:tcPr>
            <w:tcW w:w="0" w:type="auto"/>
            <w:vAlign w:val="center"/>
            <w:hideMark/>
          </w:tcPr>
          <w:p w:rsidR="00000000" w:rsidRDefault="00475260">
            <w:pPr>
              <w:divId w:val="1859543494"/>
            </w:pPr>
            <w:r>
              <w:rPr>
                <w:rFonts w:hint="eastAsia"/>
              </w:rPr>
              <w:t>有效成分及其含量：</w:t>
            </w:r>
            <w:r>
              <w:rPr>
                <w:rFonts w:hint="eastAsia"/>
              </w:rPr>
              <w:t xml:space="preserve"> </w:t>
            </w:r>
          </w:p>
          <w:p w:rsidR="00000000" w:rsidRDefault="00475260">
            <w:r>
              <w:rPr>
                <w:rFonts w:hint="eastAsia"/>
              </w:rPr>
              <w:t xml:space="preserve">    </w:t>
            </w:r>
            <w:r>
              <w:rPr>
                <w:rFonts w:hint="eastAsia"/>
              </w:rPr>
              <w:t>草铵</w:t>
            </w:r>
            <w:proofErr w:type="gramStart"/>
            <w:r>
              <w:rPr>
                <w:rFonts w:hint="eastAsia"/>
              </w:rPr>
              <w:t>膦</w:t>
            </w:r>
            <w:proofErr w:type="gramEnd"/>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r>
              <w:rPr>
                <w:rFonts w:hint="eastAsia"/>
              </w:rPr>
              <w:t xml:space="preserve">    </w:t>
            </w:r>
          </w:p>
        </w:tc>
      </w:tr>
      <w:tr w:rsidR="00000000">
        <w:trPr>
          <w:divId w:val="1647319568"/>
          <w:tblCellSpacing w:w="0" w:type="dxa"/>
        </w:trPr>
        <w:tc>
          <w:tcPr>
            <w:tcW w:w="0" w:type="auto"/>
            <w:vAlign w:val="center"/>
            <w:hideMark/>
          </w:tcPr>
          <w:p w:rsidR="00000000" w:rsidRDefault="00475260">
            <w:pPr>
              <w:divId w:val="53438547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350-700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300-500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64731956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在杂草生长旺盛期时施药，每亩兑水</w:t>
            </w:r>
            <w:r>
              <w:rPr>
                <w:rStyle w:val="style7"/>
                <w:rFonts w:hint="eastAsia"/>
              </w:rPr>
              <w:t>40</w:t>
            </w:r>
            <w:smartTag w:uri="urn:schemas-microsoft-com:office:smarttags" w:element="chmetcnv">
              <w:smartTagPr>
                <w:attr w:name="TCSC" w:val="0"/>
                <w:attr w:name="NumberType" w:val="1"/>
                <w:attr w:name="Negative" w:val="True"/>
                <w:attr w:name="HasSpace" w:val="False"/>
                <w:attr w:name="SourceValue" w:val="60"/>
                <w:attr w:name="UnitName" w:val="公斤"/>
              </w:smartTagPr>
              <w:r>
                <w:rPr>
                  <w:rStyle w:val="style7"/>
                  <w:rFonts w:hint="eastAsia"/>
                </w:rPr>
                <w:t>-60</w:t>
              </w:r>
              <w:r>
                <w:rPr>
                  <w:rStyle w:val="style7"/>
                  <w:rFonts w:hint="eastAsia"/>
                </w:rPr>
                <w:t>公斤</w:t>
              </w:r>
            </w:smartTag>
            <w:r>
              <w:rPr>
                <w:rStyle w:val="style7"/>
                <w:rFonts w:hint="eastAsia"/>
              </w:rPr>
              <w:t>。定向茎叶均匀喷雾处理，勿喷施到柑橘树体，以免产生药害。确保杂草叶片充分</w:t>
            </w:r>
            <w:proofErr w:type="gramStart"/>
            <w:r>
              <w:rPr>
                <w:rStyle w:val="style7"/>
                <w:rFonts w:hint="eastAsia"/>
              </w:rPr>
              <w:t>均匀着</w:t>
            </w:r>
            <w:proofErr w:type="gramEnd"/>
            <w:r>
              <w:rPr>
                <w:rStyle w:val="style7"/>
                <w:rFonts w:hint="eastAsia"/>
              </w:rPr>
              <w:t>药。</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每季最多使用</w:t>
            </w:r>
            <w:r>
              <w:rPr>
                <w:rStyle w:val="style7"/>
                <w:rFonts w:hint="eastAsia"/>
              </w:rPr>
              <w:t>1</w:t>
            </w:r>
            <w:r>
              <w:rPr>
                <w:rStyle w:val="style7"/>
                <w:rFonts w:hint="eastAsia"/>
              </w:rPr>
              <w:t>次，安全间隔期</w:t>
            </w:r>
            <w:r>
              <w:rPr>
                <w:rStyle w:val="style7"/>
                <w:rFonts w:hint="eastAsia"/>
              </w:rPr>
              <w:t>7</w:t>
            </w:r>
            <w:r>
              <w:rPr>
                <w:rStyle w:val="style7"/>
                <w:rFonts w:hint="eastAsia"/>
              </w:rPr>
              <w:t>天。</w:t>
            </w:r>
          </w:p>
        </w:tc>
      </w:tr>
      <w:tr w:rsidR="00000000">
        <w:trPr>
          <w:divId w:val="164731956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本品具有内吸和触杀作用的灭生性除草剂，活性较高、除草速度较快、杀草谱较广。属于谷氨酰胺合成抑制剂，施药后短时间内可以导致植物体内氮代谢</w:t>
            </w:r>
            <w:proofErr w:type="gramStart"/>
            <w:r>
              <w:rPr>
                <w:rStyle w:val="style7"/>
                <w:rFonts w:hint="eastAsia"/>
              </w:rPr>
              <w:t>紊乱及铵的</w:t>
            </w:r>
            <w:proofErr w:type="gramEnd"/>
            <w:r>
              <w:rPr>
                <w:rStyle w:val="style7"/>
                <w:rFonts w:hint="eastAsia"/>
              </w:rPr>
              <w:t>过量积累、叶绿体解体，从而光合作用受抑制，最终导致杂草死亡。用于防除柑橘园杂草。</w:t>
            </w:r>
          </w:p>
        </w:tc>
      </w:tr>
      <w:tr w:rsidR="00000000">
        <w:trPr>
          <w:divId w:val="164731956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配药和施药时，应穿防护服，戴口罩以及胶皮手套，避免污染皮肤和眼睛，</w:t>
            </w:r>
            <w:r>
              <w:rPr>
                <w:rStyle w:val="style7"/>
                <w:rFonts w:hint="eastAsia"/>
              </w:rPr>
              <w:t>施药完毕后及时换洗衣物，洗净手、脸和被污染的皮肤。</w:t>
            </w:r>
            <w:r>
              <w:rPr>
                <w:rStyle w:val="style7"/>
                <w:rFonts w:hint="eastAsia"/>
              </w:rPr>
              <w:t xml:space="preserve"> 2.</w:t>
            </w:r>
            <w:r>
              <w:rPr>
                <w:rStyle w:val="style7"/>
                <w:rFonts w:hint="eastAsia"/>
              </w:rPr>
              <w:t>施药前、后要彻底清洗喷药器械，洗涤后的废水不应污染河流等水源。</w:t>
            </w:r>
            <w:r>
              <w:rPr>
                <w:rStyle w:val="style7"/>
                <w:rFonts w:hint="eastAsia"/>
              </w:rPr>
              <w:t xml:space="preserve"> 3.</w:t>
            </w:r>
            <w:r>
              <w:rPr>
                <w:rStyle w:val="style7"/>
                <w:rFonts w:hint="eastAsia"/>
              </w:rPr>
              <w:t>开启封口应小心药液溅出，废弃包装物应冲洗压扁后深埋或由生产企业回收处理。</w:t>
            </w:r>
            <w:r>
              <w:rPr>
                <w:rStyle w:val="style7"/>
                <w:rFonts w:hint="eastAsia"/>
              </w:rPr>
              <w:t xml:space="preserve"> 4.</w:t>
            </w:r>
            <w:r>
              <w:rPr>
                <w:rStyle w:val="style7"/>
                <w:rFonts w:hint="eastAsia"/>
              </w:rPr>
              <w:t>施药后</w:t>
            </w:r>
            <w:r>
              <w:rPr>
                <w:rStyle w:val="style7"/>
                <w:rFonts w:hint="eastAsia"/>
              </w:rPr>
              <w:t>5</w:t>
            </w:r>
            <w:r>
              <w:rPr>
                <w:rStyle w:val="style7"/>
                <w:rFonts w:hint="eastAsia"/>
              </w:rPr>
              <w:t>天内不能割草、放牧、耕翻等。</w:t>
            </w:r>
            <w:r>
              <w:rPr>
                <w:rStyle w:val="style7"/>
                <w:rFonts w:hint="eastAsia"/>
              </w:rPr>
              <w:t xml:space="preserve"> 5.</w:t>
            </w:r>
            <w:r>
              <w:rPr>
                <w:rStyle w:val="style7"/>
                <w:rFonts w:hint="eastAsia"/>
              </w:rPr>
              <w:t>本品对金属制成的镀锌容器有腐化作用，易引起火灾。避免与强碱性农药混用。</w:t>
            </w:r>
            <w:r>
              <w:rPr>
                <w:rStyle w:val="style7"/>
                <w:rFonts w:hint="eastAsia"/>
              </w:rPr>
              <w:t xml:space="preserve"> 6.</w:t>
            </w:r>
            <w:r>
              <w:rPr>
                <w:rStyle w:val="style7"/>
                <w:rFonts w:hint="eastAsia"/>
              </w:rPr>
              <w:t>孕妇及哺乳期妇女禁止接触本品。</w:t>
            </w:r>
            <w:r>
              <w:rPr>
                <w:rStyle w:val="style7"/>
                <w:rFonts w:hint="eastAsia"/>
              </w:rPr>
              <w:t xml:space="preserve"> 7.</w:t>
            </w:r>
            <w:r>
              <w:rPr>
                <w:rStyle w:val="style7"/>
                <w:rFonts w:hint="eastAsia"/>
              </w:rPr>
              <w:t>水产养殖区、河塘等水体附近禁用，禁止在河塘等水体中清洗施药器具。赤眼蜂等天敌放飞区域禁用，用过的容器应妥善处理，不可随意丢弃或作它用。</w:t>
            </w:r>
          </w:p>
        </w:tc>
      </w:tr>
      <w:tr w:rsidR="00000000">
        <w:trPr>
          <w:divId w:val="164731956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本品对皮肤、眼睛和上呼吸道有刺激作用。</w:t>
            </w:r>
            <w:r>
              <w:rPr>
                <w:rStyle w:val="style7"/>
                <w:rFonts w:hint="eastAsia"/>
              </w:rPr>
              <w:t xml:space="preserve"> 1</w:t>
            </w:r>
            <w:r>
              <w:rPr>
                <w:rStyle w:val="style7"/>
                <w:rFonts w:hint="eastAsia"/>
              </w:rPr>
              <w:t>）用药时如果感觉不适，立即停止工作，采取急救措施，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 xml:space="preserve"> 2</w:t>
            </w:r>
            <w:r>
              <w:rPr>
                <w:rStyle w:val="style7"/>
                <w:rFonts w:hint="eastAsia"/>
              </w:rPr>
              <w:t>）皮肤接触有刺痛感，立即脱掉被污染的衣物，用肥皂和大量清水彻底</w:t>
            </w:r>
            <w:proofErr w:type="gramStart"/>
            <w:r>
              <w:rPr>
                <w:rStyle w:val="style7"/>
                <w:rFonts w:hint="eastAsia"/>
              </w:rPr>
              <w:t>清洗受</w:t>
            </w:r>
            <w:proofErr w:type="gramEnd"/>
            <w:r>
              <w:rPr>
                <w:rStyle w:val="style7"/>
                <w:rFonts w:hint="eastAsia"/>
              </w:rPr>
              <w:t>污染的皮肤。</w:t>
            </w:r>
            <w:r>
              <w:rPr>
                <w:rStyle w:val="style7"/>
                <w:rFonts w:hint="eastAsia"/>
              </w:rPr>
              <w:t xml:space="preserve"> 3</w:t>
            </w:r>
            <w:r>
              <w:rPr>
                <w:rStyle w:val="style7"/>
                <w:rFonts w:hint="eastAsia"/>
              </w:rPr>
              <w:t>）眼睛溅入药液马上将眼睑翻开，用清水冲洗</w:t>
            </w:r>
            <w:r>
              <w:rPr>
                <w:rStyle w:val="style7"/>
                <w:rFonts w:hint="eastAsia"/>
              </w:rPr>
              <w:t>10-15</w:t>
            </w:r>
            <w:r>
              <w:rPr>
                <w:rStyle w:val="style7"/>
                <w:rFonts w:hint="eastAsia"/>
              </w:rPr>
              <w:t>分钟，再请医生诊治。</w:t>
            </w:r>
            <w:r>
              <w:rPr>
                <w:rStyle w:val="style7"/>
                <w:rFonts w:hint="eastAsia"/>
              </w:rPr>
              <w:t xml:space="preserve"> 4</w:t>
            </w:r>
            <w:r>
              <w:rPr>
                <w:rStyle w:val="style7"/>
                <w:rFonts w:hint="eastAsia"/>
              </w:rPr>
              <w:t>）误服：</w:t>
            </w:r>
            <w:proofErr w:type="gramStart"/>
            <w:r>
              <w:rPr>
                <w:rStyle w:val="style7"/>
                <w:rFonts w:hint="eastAsia"/>
              </w:rPr>
              <w:t>立即携此标签</w:t>
            </w:r>
            <w:proofErr w:type="gramEnd"/>
            <w:r>
              <w:rPr>
                <w:rStyle w:val="style7"/>
                <w:rFonts w:hint="eastAsia"/>
              </w:rPr>
              <w:t>将病人送医院诊治，无特殊解毒剂，对症治疗。</w:t>
            </w:r>
          </w:p>
        </w:tc>
      </w:tr>
      <w:tr w:rsidR="00000000">
        <w:trPr>
          <w:divId w:val="164731956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本品贮存应注意阴凉、干燥、通风，远离火源、热源，不能与食品、饮料、粮食、饲料等物品同贮同运。远离儿童及家畜，以免误服，加锁保存。避免与皮肤、眼睛接触</w:t>
            </w:r>
            <w:r>
              <w:rPr>
                <w:rStyle w:val="style7"/>
                <w:rFonts w:hint="eastAsia"/>
              </w:rPr>
              <w:t>。装卸运输时注意检查包装是否密封完整，轻拿轻放，不可倒置。</w:t>
            </w:r>
          </w:p>
        </w:tc>
      </w:tr>
      <w:tr w:rsidR="00000000">
        <w:trPr>
          <w:divId w:val="164731956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64731956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32218862"/>
          <w:tblCellSpacing w:w="0" w:type="dxa"/>
        </w:trPr>
        <w:tc>
          <w:tcPr>
            <w:tcW w:w="0" w:type="auto"/>
            <w:vAlign w:val="center"/>
            <w:hideMark/>
          </w:tcPr>
          <w:p w:rsidR="00000000" w:rsidRDefault="00475260">
            <w:r>
              <w:rPr>
                <w:rStyle w:val="style4"/>
                <w:rFonts w:hint="eastAsia"/>
              </w:rPr>
              <w:t>登记证号：</w:t>
            </w:r>
            <w:r>
              <w:rPr>
                <w:rFonts w:hint="eastAsia"/>
              </w:rPr>
              <w:t>PD20090823</w:t>
            </w:r>
          </w:p>
        </w:tc>
      </w:tr>
      <w:tr w:rsidR="00000000">
        <w:trPr>
          <w:divId w:val="2032218862"/>
          <w:tblCellSpacing w:w="0" w:type="dxa"/>
        </w:trPr>
        <w:tc>
          <w:tcPr>
            <w:tcW w:w="0" w:type="auto"/>
            <w:vAlign w:val="center"/>
            <w:hideMark/>
          </w:tcPr>
          <w:p w:rsidR="00000000" w:rsidRDefault="00475260">
            <w:r>
              <w:rPr>
                <w:rStyle w:val="style4"/>
                <w:rFonts w:hint="eastAsia"/>
              </w:rPr>
              <w:t>登记证持有人：</w:t>
            </w:r>
            <w:r>
              <w:rPr>
                <w:rFonts w:hint="eastAsia"/>
              </w:rPr>
              <w:t>山东滨农科技有限公司</w:t>
            </w:r>
          </w:p>
        </w:tc>
      </w:tr>
      <w:tr w:rsidR="00000000">
        <w:trPr>
          <w:divId w:val="2032218862"/>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p>
        </w:tc>
      </w:tr>
      <w:tr w:rsidR="00000000">
        <w:trPr>
          <w:divId w:val="2032218862"/>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2032218862"/>
          <w:tblCellSpacing w:w="0" w:type="dxa"/>
        </w:trPr>
        <w:tc>
          <w:tcPr>
            <w:tcW w:w="0" w:type="auto"/>
            <w:vAlign w:val="center"/>
            <w:hideMark/>
          </w:tcPr>
          <w:p w:rsidR="00000000" w:rsidRDefault="00475260">
            <w:pPr>
              <w:divId w:val="1740398417"/>
            </w:pPr>
            <w:r>
              <w:rPr>
                <w:rStyle w:val="style4"/>
                <w:rFonts w:hint="eastAsia"/>
              </w:rPr>
              <w:t>毒性及其标识：</w:t>
            </w:r>
            <w:r>
              <w:rPr>
                <w:rFonts w:hint="eastAsia"/>
              </w:rPr>
              <w:t xml:space="preserve"> </w:t>
            </w:r>
          </w:p>
        </w:tc>
      </w:tr>
      <w:tr w:rsidR="00000000">
        <w:trPr>
          <w:divId w:val="2032218862"/>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2032218862"/>
          <w:tblCellSpacing w:w="0" w:type="dxa"/>
        </w:trPr>
        <w:tc>
          <w:tcPr>
            <w:tcW w:w="0" w:type="auto"/>
            <w:vAlign w:val="center"/>
            <w:hideMark/>
          </w:tcPr>
          <w:p w:rsidR="00000000" w:rsidRDefault="00475260">
            <w:pPr>
              <w:divId w:val="1388263017"/>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30%    </w:t>
            </w:r>
          </w:p>
        </w:tc>
      </w:tr>
      <w:tr w:rsidR="00000000">
        <w:trPr>
          <w:divId w:val="2032218862"/>
          <w:tblCellSpacing w:w="0" w:type="dxa"/>
        </w:trPr>
        <w:tc>
          <w:tcPr>
            <w:tcW w:w="0" w:type="auto"/>
            <w:vAlign w:val="center"/>
            <w:hideMark/>
          </w:tcPr>
          <w:p w:rsidR="00000000" w:rsidRDefault="00475260">
            <w:pPr>
              <w:divId w:val="195922131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200-300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200-300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203221886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、在杂草生长旺盛期定向均匀喷雾，避免药液喷到作物上，以免产生药害。</w:t>
            </w:r>
            <w:r>
              <w:rPr>
                <w:rStyle w:val="style7"/>
                <w:rFonts w:hint="eastAsia"/>
              </w:rPr>
              <w:t>2</w:t>
            </w:r>
            <w:r>
              <w:rPr>
                <w:rStyle w:val="style7"/>
                <w:rFonts w:hint="eastAsia"/>
              </w:rPr>
              <w:t>、施药时间应在上午或傍晚，中午前后气温高时不能喷雾。</w:t>
            </w:r>
            <w:r>
              <w:rPr>
                <w:rStyle w:val="style7"/>
                <w:rFonts w:hint="eastAsia"/>
              </w:rPr>
              <w:t>3</w:t>
            </w:r>
            <w:r>
              <w:rPr>
                <w:rStyle w:val="style7"/>
                <w:rFonts w:hint="eastAsia"/>
              </w:rPr>
              <w:t>、避免飘移药害。</w:t>
            </w:r>
          </w:p>
        </w:tc>
      </w:tr>
      <w:tr w:rsidR="00000000">
        <w:trPr>
          <w:divId w:val="203221886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本剂为内吸传导型广谱</w:t>
            </w:r>
            <w:proofErr w:type="gramStart"/>
            <w:r>
              <w:rPr>
                <w:rStyle w:val="style7"/>
                <w:rFonts w:hint="eastAsia"/>
              </w:rPr>
              <w:t>灭</w:t>
            </w:r>
            <w:proofErr w:type="gramEnd"/>
            <w:r>
              <w:rPr>
                <w:rStyle w:val="style7"/>
                <w:rFonts w:hint="eastAsia"/>
              </w:rPr>
              <w:t>生性除草剂，作用过程为喷洒</w:t>
            </w:r>
            <w:r>
              <w:rPr>
                <w:rStyle w:val="style7"/>
                <w:rFonts w:hint="eastAsia"/>
              </w:rPr>
              <w:t>-</w:t>
            </w:r>
            <w:r>
              <w:rPr>
                <w:rStyle w:val="style7"/>
                <w:rFonts w:hint="eastAsia"/>
              </w:rPr>
              <w:t>黄化</w:t>
            </w:r>
            <w:r>
              <w:rPr>
                <w:rStyle w:val="style7"/>
                <w:rFonts w:hint="eastAsia"/>
              </w:rPr>
              <w:t>-</w:t>
            </w:r>
            <w:r>
              <w:rPr>
                <w:rStyle w:val="style7"/>
                <w:rFonts w:hint="eastAsia"/>
              </w:rPr>
              <w:t>褐变</w:t>
            </w:r>
            <w:r>
              <w:rPr>
                <w:rStyle w:val="style7"/>
                <w:rFonts w:hint="eastAsia"/>
              </w:rPr>
              <w:t>-</w:t>
            </w:r>
            <w:r>
              <w:rPr>
                <w:rStyle w:val="style7"/>
                <w:rFonts w:hint="eastAsia"/>
              </w:rPr>
              <w:t>枯死。药剂通过植物茎叶吸收后输导到各部分，也可以在同一植株的不同</w:t>
            </w:r>
            <w:proofErr w:type="gramStart"/>
            <w:r>
              <w:rPr>
                <w:rStyle w:val="style7"/>
                <w:rFonts w:hint="eastAsia"/>
              </w:rPr>
              <w:t>分蘖间</w:t>
            </w:r>
            <w:proofErr w:type="gramEnd"/>
            <w:r>
              <w:rPr>
                <w:rStyle w:val="style7"/>
                <w:rFonts w:hint="eastAsia"/>
              </w:rPr>
              <w:t>传导，使蛋白质</w:t>
            </w:r>
            <w:proofErr w:type="gramStart"/>
            <w:r>
              <w:rPr>
                <w:rStyle w:val="style7"/>
                <w:rFonts w:hint="eastAsia"/>
              </w:rPr>
              <w:t>合成受</w:t>
            </w:r>
            <w:proofErr w:type="gramEnd"/>
            <w:r>
              <w:rPr>
                <w:rStyle w:val="style7"/>
                <w:rFonts w:hint="eastAsia"/>
              </w:rPr>
              <w:t>干扰导致植株死亡，能有效防除常见杂草。</w:t>
            </w:r>
          </w:p>
        </w:tc>
      </w:tr>
      <w:tr w:rsidR="00000000">
        <w:trPr>
          <w:divId w:val="203221886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、不同杂草的敏感程度不完全相同，应根据杂草种类、数量决</w:t>
            </w:r>
            <w:r>
              <w:rPr>
                <w:rStyle w:val="style7"/>
                <w:rFonts w:hint="eastAsia"/>
              </w:rPr>
              <w:t>定用量。本剂与土壤接触立即钝化丧失活性，因此只能茎叶处理。</w:t>
            </w:r>
            <w:r>
              <w:rPr>
                <w:rStyle w:val="style7"/>
                <w:rFonts w:hint="eastAsia"/>
              </w:rPr>
              <w:t xml:space="preserve"> 2</w:t>
            </w:r>
            <w:r>
              <w:rPr>
                <w:rStyle w:val="style7"/>
                <w:rFonts w:hint="eastAsia"/>
              </w:rPr>
              <w:t>、本剂在使用时，加入适量（喷液量的</w:t>
            </w:r>
            <w:r>
              <w:rPr>
                <w:rStyle w:val="style7"/>
                <w:rFonts w:hint="eastAsia"/>
              </w:rPr>
              <w:t>0.2-0.5%</w:t>
            </w:r>
            <w:r>
              <w:rPr>
                <w:rStyle w:val="style7"/>
                <w:rFonts w:hint="eastAsia"/>
              </w:rPr>
              <w:t>）的洗衣粉，柴油等表面活性剂，可提高药效。温暖晴天用药效果优于低温天气，施药后</w:t>
            </w:r>
            <w:r>
              <w:rPr>
                <w:rStyle w:val="style7"/>
                <w:rFonts w:hint="eastAsia"/>
              </w:rPr>
              <w:t>4-6</w:t>
            </w:r>
            <w:r>
              <w:rPr>
                <w:rStyle w:val="style7"/>
                <w:rFonts w:hint="eastAsia"/>
              </w:rPr>
              <w:t>小时内遇雨水会降低药效，应酌情补喷。</w:t>
            </w:r>
            <w:r>
              <w:rPr>
                <w:rStyle w:val="style7"/>
                <w:rFonts w:hint="eastAsia"/>
              </w:rPr>
              <w:t xml:space="preserve"> 3</w:t>
            </w:r>
            <w:r>
              <w:rPr>
                <w:rStyle w:val="style7"/>
                <w:rFonts w:hint="eastAsia"/>
              </w:rPr>
              <w:t>、药液应用清水配制，用浊水会降低药效。施药后</w:t>
            </w:r>
            <w:r>
              <w:rPr>
                <w:rStyle w:val="style7"/>
                <w:rFonts w:hint="eastAsia"/>
              </w:rPr>
              <w:t>7</w:t>
            </w:r>
            <w:r>
              <w:rPr>
                <w:rStyle w:val="style7"/>
                <w:rFonts w:hint="eastAsia"/>
              </w:rPr>
              <w:t>天内请勿割草、放牧和翻地。</w:t>
            </w:r>
            <w:r>
              <w:rPr>
                <w:rStyle w:val="style7"/>
                <w:rFonts w:hint="eastAsia"/>
              </w:rPr>
              <w:t xml:space="preserve"> 4</w:t>
            </w:r>
            <w:r>
              <w:rPr>
                <w:rStyle w:val="style7"/>
                <w:rFonts w:hint="eastAsia"/>
              </w:rPr>
              <w:t>、使用本品时应穿戴防护服和手套，避免吸入药液。施药期间不可吃东西和饮水。施药后应及时洗手和洗脸等。</w:t>
            </w:r>
            <w:r>
              <w:rPr>
                <w:rStyle w:val="style7"/>
                <w:rFonts w:hint="eastAsia"/>
              </w:rPr>
              <w:t xml:space="preserve"> 5</w:t>
            </w:r>
            <w:r>
              <w:rPr>
                <w:rStyle w:val="style7"/>
                <w:rFonts w:hint="eastAsia"/>
              </w:rPr>
              <w:t>、禁止在河塘等水域清洗施药器具，清洗器具的废水不能排入河流、池塘等水源。</w:t>
            </w:r>
            <w:r>
              <w:rPr>
                <w:rStyle w:val="style7"/>
                <w:rFonts w:hint="eastAsia"/>
              </w:rPr>
              <w:t xml:space="preserve"> 6</w:t>
            </w:r>
            <w:r>
              <w:rPr>
                <w:rStyle w:val="style7"/>
                <w:rFonts w:hint="eastAsia"/>
              </w:rPr>
              <w:t>、孕妇和哺乳期妇女避免</w:t>
            </w:r>
            <w:r>
              <w:rPr>
                <w:rStyle w:val="style7"/>
                <w:rFonts w:hint="eastAsia"/>
              </w:rPr>
              <w:t>接触。</w:t>
            </w:r>
            <w:r>
              <w:rPr>
                <w:rStyle w:val="style7"/>
                <w:rFonts w:hint="eastAsia"/>
              </w:rPr>
              <w:t xml:space="preserve"> 7</w:t>
            </w:r>
            <w:r>
              <w:rPr>
                <w:rStyle w:val="style7"/>
                <w:rFonts w:hint="eastAsia"/>
              </w:rPr>
              <w:t>、用过的容器应妥善处理，不可做他用，也不可随意丢弃。</w:t>
            </w:r>
          </w:p>
        </w:tc>
      </w:tr>
      <w:tr w:rsidR="00000000">
        <w:trPr>
          <w:divId w:val="203221886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对眼睛有刺激性，使用时避免药液接触眼睛。</w:t>
            </w:r>
            <w:r>
              <w:rPr>
                <w:rStyle w:val="style7"/>
                <w:rFonts w:hint="eastAsia"/>
              </w:rPr>
              <w:t>1</w:t>
            </w:r>
            <w:r>
              <w:rPr>
                <w:rStyle w:val="style7"/>
                <w:rFonts w:hint="eastAsia"/>
              </w:rPr>
              <w:t>、用药时如果感觉不适，立即停止工作，采取急救措施，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2</w:t>
            </w:r>
            <w:r>
              <w:rPr>
                <w:rStyle w:val="style7"/>
                <w:rFonts w:hint="eastAsia"/>
              </w:rPr>
              <w:t>、皮肤接触：立即脱掉被污染的衣物，用肥皂和大量清水彻底</w:t>
            </w:r>
            <w:proofErr w:type="gramStart"/>
            <w:r>
              <w:rPr>
                <w:rStyle w:val="style7"/>
                <w:rFonts w:hint="eastAsia"/>
              </w:rPr>
              <w:t>清洗受</w:t>
            </w:r>
            <w:proofErr w:type="gramEnd"/>
            <w:r>
              <w:rPr>
                <w:rStyle w:val="style7"/>
                <w:rFonts w:hint="eastAsia"/>
              </w:rPr>
              <w:t>污染的皮肤。</w:t>
            </w:r>
            <w:r>
              <w:rPr>
                <w:rStyle w:val="style7"/>
                <w:rFonts w:hint="eastAsia"/>
              </w:rPr>
              <w:t>3</w:t>
            </w:r>
            <w:r>
              <w:rPr>
                <w:rStyle w:val="style7"/>
                <w:rFonts w:hint="eastAsia"/>
              </w:rPr>
              <w:t>、眼睛溅药：立即将眼睑翻开，用清水冲洗</w:t>
            </w:r>
            <w:r>
              <w:rPr>
                <w:rStyle w:val="style7"/>
                <w:rFonts w:hint="eastAsia"/>
              </w:rPr>
              <w:t>10-15</w:t>
            </w:r>
            <w:r>
              <w:rPr>
                <w:rStyle w:val="style7"/>
                <w:rFonts w:hint="eastAsia"/>
              </w:rPr>
              <w:t>分钟，再请医生诊治。</w:t>
            </w:r>
            <w:r>
              <w:rPr>
                <w:rStyle w:val="style7"/>
                <w:rFonts w:hint="eastAsia"/>
              </w:rPr>
              <w:t>4</w:t>
            </w:r>
            <w:r>
              <w:rPr>
                <w:rStyle w:val="style7"/>
                <w:rFonts w:hint="eastAsia"/>
              </w:rPr>
              <w:t>、不慎吸入：立即将吸入者转移到空气新鲜处，请医生诊治。</w:t>
            </w:r>
            <w:r>
              <w:rPr>
                <w:rStyle w:val="style7"/>
                <w:rFonts w:hint="eastAsia"/>
              </w:rPr>
              <w:t>5</w:t>
            </w:r>
            <w:r>
              <w:rPr>
                <w:rStyle w:val="style7"/>
                <w:rFonts w:hint="eastAsia"/>
              </w:rPr>
              <w:t>、若误服，应</w:t>
            </w:r>
            <w:proofErr w:type="gramStart"/>
            <w:r>
              <w:rPr>
                <w:rStyle w:val="style7"/>
                <w:rFonts w:hint="eastAsia"/>
              </w:rPr>
              <w:t>立即携此标签</w:t>
            </w:r>
            <w:proofErr w:type="gramEnd"/>
            <w:r>
              <w:rPr>
                <w:rStyle w:val="style7"/>
                <w:rFonts w:hint="eastAsia"/>
              </w:rPr>
              <w:t>将病人送医院诊治。</w:t>
            </w:r>
          </w:p>
        </w:tc>
      </w:tr>
      <w:tr w:rsidR="00000000">
        <w:trPr>
          <w:divId w:val="203221886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本品应贮存远离食物和食料，并放置于儿童接触不</w:t>
            </w:r>
            <w:r>
              <w:rPr>
                <w:rStyle w:val="style7"/>
                <w:rFonts w:hint="eastAsia"/>
              </w:rPr>
              <w:t>到的地方，加锁保管。不能与食品、饮料、种子、饲料</w:t>
            </w:r>
            <w:proofErr w:type="gramStart"/>
            <w:r>
              <w:rPr>
                <w:rStyle w:val="style7"/>
                <w:rFonts w:hint="eastAsia"/>
              </w:rPr>
              <w:t>等同贮同运</w:t>
            </w:r>
            <w:proofErr w:type="gramEnd"/>
            <w:r>
              <w:rPr>
                <w:rStyle w:val="style7"/>
                <w:rFonts w:hint="eastAsia"/>
              </w:rPr>
              <w:t>。</w:t>
            </w:r>
          </w:p>
        </w:tc>
      </w:tr>
      <w:tr w:rsidR="00000000">
        <w:trPr>
          <w:divId w:val="203221886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3221886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66704358"/>
          <w:tblCellSpacing w:w="0" w:type="dxa"/>
        </w:trPr>
        <w:tc>
          <w:tcPr>
            <w:tcW w:w="0" w:type="auto"/>
            <w:vAlign w:val="center"/>
            <w:hideMark/>
          </w:tcPr>
          <w:p w:rsidR="00000000" w:rsidRDefault="00475260">
            <w:r>
              <w:rPr>
                <w:rStyle w:val="style4"/>
                <w:rFonts w:hint="eastAsia"/>
              </w:rPr>
              <w:t>登记证号：</w:t>
            </w:r>
            <w:r>
              <w:rPr>
                <w:rFonts w:hint="eastAsia"/>
              </w:rPr>
              <w:t>PD20181468</w:t>
            </w:r>
          </w:p>
        </w:tc>
      </w:tr>
      <w:tr w:rsidR="00000000">
        <w:trPr>
          <w:divId w:val="1466704358"/>
          <w:tblCellSpacing w:w="0" w:type="dxa"/>
        </w:trPr>
        <w:tc>
          <w:tcPr>
            <w:tcW w:w="0" w:type="auto"/>
            <w:vAlign w:val="center"/>
            <w:hideMark/>
          </w:tcPr>
          <w:p w:rsidR="00000000" w:rsidRDefault="00475260">
            <w:r>
              <w:rPr>
                <w:rStyle w:val="style4"/>
                <w:rFonts w:hint="eastAsia"/>
              </w:rPr>
              <w:t>登记证持有人：</w:t>
            </w:r>
            <w:r>
              <w:rPr>
                <w:rFonts w:hint="eastAsia"/>
              </w:rPr>
              <w:t>江西金帆达生化有限公司</w:t>
            </w:r>
          </w:p>
        </w:tc>
      </w:tr>
      <w:tr w:rsidR="00000000">
        <w:trPr>
          <w:divId w:val="1466704358"/>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铵盐</w:t>
            </w:r>
          </w:p>
        </w:tc>
      </w:tr>
      <w:tr w:rsidR="00000000">
        <w:trPr>
          <w:divId w:val="1466704358"/>
          <w:tblCellSpacing w:w="0" w:type="dxa"/>
        </w:trPr>
        <w:tc>
          <w:tcPr>
            <w:tcW w:w="0" w:type="auto"/>
            <w:vAlign w:val="center"/>
            <w:hideMark/>
          </w:tcPr>
          <w:p w:rsidR="00000000" w:rsidRDefault="00475260">
            <w:r>
              <w:rPr>
                <w:rStyle w:val="style4"/>
                <w:rFonts w:hint="eastAsia"/>
              </w:rPr>
              <w:t>剂型：</w:t>
            </w:r>
            <w:r>
              <w:rPr>
                <w:rFonts w:hint="eastAsia"/>
              </w:rPr>
              <w:t>可溶粒剂</w:t>
            </w:r>
          </w:p>
        </w:tc>
      </w:tr>
      <w:tr w:rsidR="00000000">
        <w:trPr>
          <w:divId w:val="1466704358"/>
          <w:tblCellSpacing w:w="0" w:type="dxa"/>
        </w:trPr>
        <w:tc>
          <w:tcPr>
            <w:tcW w:w="0" w:type="auto"/>
            <w:vAlign w:val="center"/>
            <w:hideMark/>
          </w:tcPr>
          <w:p w:rsidR="00000000" w:rsidRDefault="00475260">
            <w:pPr>
              <w:divId w:val="1921020840"/>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466704358"/>
          <w:tblCellSpacing w:w="0" w:type="dxa"/>
        </w:trPr>
        <w:tc>
          <w:tcPr>
            <w:tcW w:w="0" w:type="auto"/>
            <w:vAlign w:val="center"/>
            <w:hideMark/>
          </w:tcPr>
          <w:p w:rsidR="00000000" w:rsidRDefault="00475260">
            <w:r>
              <w:rPr>
                <w:rStyle w:val="style4"/>
                <w:rFonts w:hint="eastAsia"/>
              </w:rPr>
              <w:t>总有效成分含量：</w:t>
            </w:r>
            <w:r>
              <w:rPr>
                <w:rFonts w:hint="eastAsia"/>
              </w:rPr>
              <w:t>68%</w:t>
            </w:r>
          </w:p>
        </w:tc>
      </w:tr>
      <w:tr w:rsidR="00000000">
        <w:trPr>
          <w:divId w:val="1466704358"/>
          <w:tblCellSpacing w:w="0" w:type="dxa"/>
        </w:trPr>
        <w:tc>
          <w:tcPr>
            <w:tcW w:w="0" w:type="auto"/>
            <w:vAlign w:val="center"/>
            <w:hideMark/>
          </w:tcPr>
          <w:p w:rsidR="00000000" w:rsidRDefault="00475260">
            <w:pPr>
              <w:divId w:val="634145416"/>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68%    </w:t>
            </w:r>
          </w:p>
        </w:tc>
      </w:tr>
      <w:tr w:rsidR="00000000">
        <w:trPr>
          <w:divId w:val="1466704358"/>
          <w:tblCellSpacing w:w="0" w:type="dxa"/>
        </w:trPr>
        <w:tc>
          <w:tcPr>
            <w:tcW w:w="0" w:type="auto"/>
            <w:vAlign w:val="center"/>
            <w:hideMark/>
          </w:tcPr>
          <w:p w:rsidR="00000000" w:rsidRDefault="00475260">
            <w:pPr>
              <w:divId w:val="15551229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110</w:t>
                  </w:r>
                  <w:smartTag w:uri="urn:schemas-microsoft-com:office:smarttags" w:element="chmetcnv">
                    <w:smartTagPr>
                      <w:attr w:name="TCSC" w:val="0"/>
                      <w:attr w:name="NumberType" w:val="1"/>
                      <w:attr w:name="Negative" w:val="True"/>
                      <w:attr w:name="HasSpace" w:val="False"/>
                      <w:attr w:name="SourceValue" w:val="220"/>
                      <w:attr w:name="UnitName" w:val="克"/>
                    </w:smartTagPr>
                    <w:r>
                      <w:rPr>
                        <w:rStyle w:val="style7"/>
                        <w:rFonts w:hint="eastAsia"/>
                      </w:rPr>
                      <w:t>-220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定向茎</w:t>
                  </w:r>
                  <w:r>
                    <w:rPr>
                      <w:rStyle w:val="style7"/>
                      <w:rFonts w:hint="eastAsia"/>
                    </w:rPr>
                    <w:t>叶喷雾</w:t>
                  </w:r>
                </w:p>
              </w:tc>
            </w:tr>
          </w:tbl>
          <w:p w:rsidR="00000000" w:rsidRDefault="00475260"/>
        </w:tc>
      </w:tr>
      <w:tr w:rsidR="00000000">
        <w:trPr>
          <w:divId w:val="146670435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、在非耕地杂草生长旺盛期，对杂草进行茎叶喷雾处理。</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小时有降雨，请勿使用。</w:t>
            </w:r>
          </w:p>
        </w:tc>
      </w:tr>
      <w:tr w:rsidR="00000000">
        <w:trPr>
          <w:divId w:val="146670435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本品为内吸传导型天生性除草剂</w:t>
            </w:r>
            <w:r>
              <w:rPr>
                <w:rStyle w:val="style7"/>
                <w:rFonts w:hint="eastAsia"/>
              </w:rPr>
              <w:t>.</w:t>
            </w:r>
            <w:r>
              <w:rPr>
                <w:rStyle w:val="style7"/>
                <w:rFonts w:hint="eastAsia"/>
              </w:rPr>
              <w:t>主要由植物的绿色茎叶吸收，并传导至全株和根都，对深根多年生和一年生及二年生禾本科、莎草科和阔叶杂草比较有效，可有效防除稗草</w:t>
            </w:r>
            <w:r>
              <w:rPr>
                <w:rStyle w:val="style7"/>
                <w:rFonts w:hint="eastAsia"/>
              </w:rPr>
              <w:t>(</w:t>
            </w:r>
            <w:r>
              <w:rPr>
                <w:rStyle w:val="style7"/>
                <w:rFonts w:hint="eastAsia"/>
              </w:rPr>
              <w:t>水稗草</w:t>
            </w:r>
            <w:r>
              <w:rPr>
                <w:rStyle w:val="style7"/>
                <w:rFonts w:hint="eastAsia"/>
              </w:rPr>
              <w:t>)</w:t>
            </w:r>
            <w:r>
              <w:rPr>
                <w:rStyle w:val="style7"/>
                <w:rFonts w:hint="eastAsia"/>
              </w:rPr>
              <w:t>、狗尾草</w:t>
            </w:r>
            <w:r>
              <w:rPr>
                <w:rStyle w:val="style7"/>
                <w:rFonts w:hint="eastAsia"/>
              </w:rPr>
              <w:t>(</w:t>
            </w:r>
            <w:r>
              <w:rPr>
                <w:rStyle w:val="style7"/>
                <w:rFonts w:hint="eastAsia"/>
              </w:rPr>
              <w:t>谷著子</w:t>
            </w:r>
            <w:r>
              <w:rPr>
                <w:rStyle w:val="style7"/>
                <w:rFonts w:hint="eastAsia"/>
              </w:rPr>
              <w:t>)</w:t>
            </w:r>
            <w:r>
              <w:rPr>
                <w:rStyle w:val="style7"/>
                <w:rFonts w:hint="eastAsia"/>
              </w:rPr>
              <w:t>、牛筋草、马唐</w:t>
            </w:r>
            <w:r>
              <w:rPr>
                <w:rStyle w:val="style7"/>
                <w:rFonts w:hint="eastAsia"/>
              </w:rPr>
              <w:t>(</w:t>
            </w:r>
            <w:r>
              <w:rPr>
                <w:rStyle w:val="style7"/>
                <w:rFonts w:hint="eastAsia"/>
              </w:rPr>
              <w:t>抓根草</w:t>
            </w:r>
            <w:r>
              <w:rPr>
                <w:rStyle w:val="style7"/>
                <w:rFonts w:hint="eastAsia"/>
              </w:rPr>
              <w:t>)</w:t>
            </w:r>
            <w:r>
              <w:rPr>
                <w:rStyle w:val="style7"/>
                <w:rFonts w:hint="eastAsia"/>
              </w:rPr>
              <w:t>、鸭</w:t>
            </w:r>
            <w:proofErr w:type="gramStart"/>
            <w:r>
              <w:rPr>
                <w:rStyle w:val="style7"/>
                <w:rFonts w:hint="eastAsia"/>
              </w:rPr>
              <w:t>趾</w:t>
            </w:r>
            <w:proofErr w:type="gramEnd"/>
            <w:r>
              <w:rPr>
                <w:rStyle w:val="style7"/>
                <w:rFonts w:hint="eastAsia"/>
              </w:rPr>
              <w:t>草</w:t>
            </w:r>
            <w:r>
              <w:rPr>
                <w:rStyle w:val="style7"/>
                <w:rFonts w:hint="eastAsia"/>
              </w:rPr>
              <w:t>(</w:t>
            </w:r>
            <w:r>
              <w:rPr>
                <w:rStyle w:val="style7"/>
                <w:rFonts w:hint="eastAsia"/>
              </w:rPr>
              <w:t>兰花菜</w:t>
            </w:r>
            <w:r>
              <w:rPr>
                <w:rStyle w:val="style7"/>
                <w:rFonts w:hint="eastAsia"/>
              </w:rPr>
              <w:t>)</w:t>
            </w:r>
            <w:r>
              <w:rPr>
                <w:rStyle w:val="style7"/>
                <w:rFonts w:hint="eastAsia"/>
              </w:rPr>
              <w:t>、反枝</w:t>
            </w:r>
            <w:proofErr w:type="gramStart"/>
            <w:r>
              <w:rPr>
                <w:rStyle w:val="style7"/>
                <w:rFonts w:hint="eastAsia"/>
              </w:rPr>
              <w:t>苋</w:t>
            </w:r>
            <w:proofErr w:type="gramEnd"/>
            <w:r>
              <w:rPr>
                <w:rStyle w:val="style7"/>
                <w:rFonts w:hint="eastAsia"/>
              </w:rPr>
              <w:t>(</w:t>
            </w:r>
            <w:r>
              <w:rPr>
                <w:rStyle w:val="style7"/>
                <w:rFonts w:hint="eastAsia"/>
              </w:rPr>
              <w:t>苋菜</w:t>
            </w:r>
            <w:r>
              <w:rPr>
                <w:rStyle w:val="style7"/>
                <w:rFonts w:hint="eastAsia"/>
              </w:rPr>
              <w:t>)</w:t>
            </w:r>
            <w:r>
              <w:rPr>
                <w:rStyle w:val="style7"/>
                <w:rFonts w:hint="eastAsia"/>
              </w:rPr>
              <w:t>、</w:t>
            </w:r>
            <w:proofErr w:type="gramStart"/>
            <w:r>
              <w:rPr>
                <w:rStyle w:val="style7"/>
                <w:rFonts w:hint="eastAsia"/>
              </w:rPr>
              <w:t>擊</w:t>
            </w:r>
            <w:proofErr w:type="gramEnd"/>
            <w:r>
              <w:rPr>
                <w:rStyle w:val="style7"/>
                <w:rFonts w:hint="eastAsia"/>
              </w:rPr>
              <w:t>(</w:t>
            </w:r>
            <w:r>
              <w:rPr>
                <w:rStyle w:val="style7"/>
                <w:rFonts w:hint="eastAsia"/>
              </w:rPr>
              <w:t>灰菜</w:t>
            </w:r>
            <w:r>
              <w:rPr>
                <w:rStyle w:val="style7"/>
                <w:rFonts w:hint="eastAsia"/>
              </w:rPr>
              <w:t>)</w:t>
            </w:r>
            <w:r>
              <w:rPr>
                <w:rStyle w:val="style7"/>
                <w:rFonts w:hint="eastAsia"/>
              </w:rPr>
              <w:t>、营</w:t>
            </w:r>
            <w:proofErr w:type="gramStart"/>
            <w:r>
              <w:rPr>
                <w:rStyle w:val="style7"/>
                <w:rFonts w:hint="eastAsia"/>
              </w:rPr>
              <w:t>荬</w:t>
            </w:r>
            <w:proofErr w:type="gramEnd"/>
            <w:r>
              <w:rPr>
                <w:rStyle w:val="style7"/>
                <w:rFonts w:hint="eastAsia"/>
              </w:rPr>
              <w:t>菜、播娘高、小蓟</w:t>
            </w:r>
            <w:r>
              <w:rPr>
                <w:rStyle w:val="style7"/>
                <w:rFonts w:hint="eastAsia"/>
              </w:rPr>
              <w:t>(</w:t>
            </w:r>
            <w:proofErr w:type="gramStart"/>
            <w:r>
              <w:rPr>
                <w:rStyle w:val="style7"/>
                <w:rFonts w:hint="eastAsia"/>
              </w:rPr>
              <w:t>刺菜</w:t>
            </w:r>
            <w:proofErr w:type="gramEnd"/>
            <w:r>
              <w:rPr>
                <w:rStyle w:val="style7"/>
                <w:rFonts w:hint="eastAsia"/>
              </w:rPr>
              <w:t>)</w:t>
            </w:r>
            <w:r>
              <w:rPr>
                <w:rStyle w:val="style7"/>
                <w:rFonts w:hint="eastAsia"/>
              </w:rPr>
              <w:t>、香術</w:t>
            </w:r>
            <w:r>
              <w:rPr>
                <w:rStyle w:val="style7"/>
                <w:rFonts w:hint="eastAsia"/>
              </w:rPr>
              <w:t>(</w:t>
            </w:r>
            <w:r>
              <w:rPr>
                <w:rStyle w:val="style7"/>
                <w:rFonts w:hint="eastAsia"/>
              </w:rPr>
              <w:t>山苏子</w:t>
            </w:r>
            <w:r>
              <w:rPr>
                <w:rStyle w:val="style7"/>
                <w:rFonts w:hint="eastAsia"/>
              </w:rPr>
              <w:t>)</w:t>
            </w:r>
            <w:r>
              <w:rPr>
                <w:rStyle w:val="style7"/>
                <w:rFonts w:hint="eastAsia"/>
              </w:rPr>
              <w:t>、</w:t>
            </w:r>
            <w:proofErr w:type="gramStart"/>
            <w:r>
              <w:rPr>
                <w:rStyle w:val="style7"/>
                <w:rFonts w:hint="eastAsia"/>
              </w:rPr>
              <w:t>简麻</w:t>
            </w:r>
            <w:proofErr w:type="gramEnd"/>
            <w:r>
              <w:rPr>
                <w:rStyle w:val="style7"/>
                <w:rFonts w:hint="eastAsia"/>
              </w:rPr>
              <w:t>(</w:t>
            </w:r>
            <w:r>
              <w:rPr>
                <w:rStyle w:val="style7"/>
                <w:rFonts w:hint="eastAsia"/>
              </w:rPr>
              <w:t>毛果</w:t>
            </w:r>
            <w:r>
              <w:rPr>
                <w:rStyle w:val="style7"/>
                <w:rFonts w:hint="eastAsia"/>
              </w:rPr>
              <w:t>)</w:t>
            </w:r>
            <w:r>
              <w:rPr>
                <w:rStyle w:val="style7"/>
                <w:rFonts w:hint="eastAsia"/>
              </w:rPr>
              <w:t>，苍耳</w:t>
            </w:r>
            <w:r>
              <w:rPr>
                <w:rStyle w:val="style7"/>
                <w:rFonts w:hint="eastAsia"/>
              </w:rPr>
              <w:t>(</w:t>
            </w:r>
            <w:r>
              <w:rPr>
                <w:rStyle w:val="style7"/>
                <w:rFonts w:hint="eastAsia"/>
              </w:rPr>
              <w:t>老苍子</w:t>
            </w:r>
            <w:r>
              <w:rPr>
                <w:rStyle w:val="style7"/>
                <w:rFonts w:hint="eastAsia"/>
              </w:rPr>
              <w:t>)</w:t>
            </w:r>
            <w:r>
              <w:rPr>
                <w:rStyle w:val="style7"/>
                <w:rFonts w:hint="eastAsia"/>
              </w:rPr>
              <w:t>等非耕地杂草。</w:t>
            </w:r>
          </w:p>
        </w:tc>
      </w:tr>
      <w:tr w:rsidR="00000000">
        <w:trPr>
          <w:divId w:val="146670435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w:t>
            </w:r>
            <w:r>
              <w:rPr>
                <w:rStyle w:val="style7"/>
                <w:rFonts w:hint="eastAsia"/>
              </w:rPr>
              <w:t>品未经试验，严禁与其它除草剂混用。施药时应注意防止飘移，以免邻近农作物受害。</w:t>
            </w:r>
            <w:r>
              <w:rPr>
                <w:rStyle w:val="style7"/>
                <w:rFonts w:hint="eastAsia"/>
              </w:rPr>
              <w:t xml:space="preserve"> 2</w:t>
            </w:r>
            <w:r>
              <w:rPr>
                <w:rStyle w:val="style7"/>
                <w:rFonts w:hint="eastAsia"/>
              </w:rPr>
              <w:t>、本品对铁、铝等金属溶器有轻微腐蚀性，应使用塑料瓶存贮，在低温条件下有结晶析出，使用时稍稍加热，使其溶解，不妨碍药效。</w:t>
            </w:r>
            <w:r>
              <w:rPr>
                <w:rStyle w:val="style7"/>
                <w:rFonts w:hint="eastAsia"/>
              </w:rPr>
              <w:t xml:space="preserve"> 3</w:t>
            </w:r>
            <w:r>
              <w:rPr>
                <w:rStyle w:val="style7"/>
                <w:rFonts w:hint="eastAsia"/>
              </w:rPr>
              <w:t>、本品配制药液必须要用未经污染的清洁软水，用泥水、脏水会降低药效，施药前后彻底清洗喷药器械，残剩药剂及废水妥善处理，严禁污染河流、池塘和水源，用后的空瓶、器械严禁盛装食品。</w:t>
            </w:r>
            <w:r>
              <w:rPr>
                <w:rStyle w:val="style7"/>
                <w:rFonts w:hint="eastAsia"/>
              </w:rPr>
              <w:t xml:space="preserve"> 4</w:t>
            </w:r>
            <w:r>
              <w:rPr>
                <w:rStyle w:val="style7"/>
                <w:rFonts w:hint="eastAsia"/>
              </w:rPr>
              <w:t>、施药后</w:t>
            </w:r>
            <w:r>
              <w:rPr>
                <w:rStyle w:val="style7"/>
                <w:rFonts w:hint="eastAsia"/>
              </w:rPr>
              <w:t>5</w:t>
            </w:r>
            <w:r>
              <w:rPr>
                <w:rStyle w:val="style7"/>
                <w:rFonts w:hint="eastAsia"/>
              </w:rPr>
              <w:t>天不可割草、放牧及翻地以免影响药剂的传导使药效降低，施药后</w:t>
            </w:r>
            <w:r>
              <w:rPr>
                <w:rStyle w:val="style7"/>
                <w:rFonts w:hint="eastAsia"/>
              </w:rPr>
              <w:t>4</w:t>
            </w:r>
            <w:r>
              <w:rPr>
                <w:rStyle w:val="style7"/>
                <w:rFonts w:hint="eastAsia"/>
              </w:rPr>
              <w:t>小时遇</w:t>
            </w:r>
            <w:proofErr w:type="gramStart"/>
            <w:r>
              <w:rPr>
                <w:rStyle w:val="style7"/>
                <w:rFonts w:hint="eastAsia"/>
              </w:rPr>
              <w:t>大雨需重喷</w:t>
            </w:r>
            <w:proofErr w:type="gramEnd"/>
            <w:r>
              <w:rPr>
                <w:rStyle w:val="style7"/>
                <w:rFonts w:hint="eastAsia"/>
              </w:rPr>
              <w:t>。</w:t>
            </w:r>
            <w:r>
              <w:rPr>
                <w:rStyle w:val="style7"/>
                <w:rFonts w:hint="eastAsia"/>
              </w:rPr>
              <w:t xml:space="preserve"> 5</w:t>
            </w:r>
            <w:r>
              <w:rPr>
                <w:rStyle w:val="style7"/>
                <w:rFonts w:hint="eastAsia"/>
              </w:rPr>
              <w:t>、施药时遵守</w:t>
            </w:r>
            <w:r>
              <w:rPr>
                <w:rStyle w:val="style7"/>
                <w:rFonts w:hint="eastAsia"/>
              </w:rPr>
              <w:t>(</w:t>
            </w:r>
            <w:r>
              <w:rPr>
                <w:rStyle w:val="style7"/>
                <w:rFonts w:hint="eastAsia"/>
              </w:rPr>
              <w:t>农药安全使用规定</w:t>
            </w:r>
            <w:proofErr w:type="gramStart"/>
            <w:r>
              <w:rPr>
                <w:rStyle w:val="style7"/>
                <w:rFonts w:hint="eastAsia"/>
              </w:rPr>
              <w:t>》</w:t>
            </w:r>
            <w:proofErr w:type="gramEnd"/>
            <w:r>
              <w:rPr>
                <w:rStyle w:val="style7"/>
                <w:rFonts w:hint="eastAsia"/>
              </w:rPr>
              <w:t>避免</w:t>
            </w:r>
            <w:proofErr w:type="gramStart"/>
            <w:r>
              <w:rPr>
                <w:rStyle w:val="style7"/>
                <w:rFonts w:hint="eastAsia"/>
              </w:rPr>
              <w:t>药液溅</w:t>
            </w:r>
            <w:r>
              <w:rPr>
                <w:rStyle w:val="style7"/>
                <w:rFonts w:hint="eastAsia"/>
              </w:rPr>
              <w:t>及眼睛</w:t>
            </w:r>
            <w:proofErr w:type="gramEnd"/>
            <w:r>
              <w:rPr>
                <w:rStyle w:val="style7"/>
                <w:rFonts w:hint="eastAsia"/>
              </w:rPr>
              <w:t>、衣服和皮肤。喷药人员要穿防护服，喷药后要彻底冲洗。</w:t>
            </w:r>
            <w:r>
              <w:rPr>
                <w:rStyle w:val="style7"/>
                <w:rFonts w:hint="eastAsia"/>
              </w:rPr>
              <w:t xml:space="preserve"> 6</w:t>
            </w:r>
            <w:r>
              <w:rPr>
                <w:rStyle w:val="style7"/>
                <w:rFonts w:hint="eastAsia"/>
              </w:rPr>
              <w:t>、孕妇及哺乳期妇女避免接触本品。</w:t>
            </w:r>
            <w:r>
              <w:rPr>
                <w:rStyle w:val="style7"/>
                <w:rFonts w:hint="eastAsia"/>
              </w:rPr>
              <w:t xml:space="preserve"> 7</w:t>
            </w:r>
            <w:r>
              <w:rPr>
                <w:rStyle w:val="style7"/>
                <w:rFonts w:hint="eastAsia"/>
              </w:rPr>
              <w:t>、用过的容器应妥善处理，不可做他用，也不可随意丢弃。</w:t>
            </w:r>
          </w:p>
        </w:tc>
      </w:tr>
      <w:tr w:rsidR="00000000">
        <w:trPr>
          <w:divId w:val="146670435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 xml:space="preserve"> 2.</w:t>
            </w:r>
            <w:r>
              <w:rPr>
                <w:rStyle w:val="style7"/>
                <w:rFonts w:hint="eastAsia"/>
              </w:rPr>
              <w:t>皮肤接触</w:t>
            </w:r>
            <w:r>
              <w:rPr>
                <w:rStyle w:val="style7"/>
                <w:rFonts w:hint="eastAsia"/>
              </w:rPr>
              <w:t>:</w:t>
            </w:r>
            <w:r>
              <w:rPr>
                <w:rStyle w:val="style7"/>
                <w:rFonts w:hint="eastAsia"/>
              </w:rPr>
              <w:t>立即脱掉被污染的衣物，用肥皂和大量清水彻底</w:t>
            </w:r>
            <w:proofErr w:type="gramStart"/>
            <w:r>
              <w:rPr>
                <w:rStyle w:val="style7"/>
                <w:rFonts w:hint="eastAsia"/>
              </w:rPr>
              <w:t>清洗受</w:t>
            </w:r>
            <w:proofErr w:type="gramEnd"/>
            <w:r>
              <w:rPr>
                <w:rStyle w:val="style7"/>
                <w:rFonts w:hint="eastAsia"/>
              </w:rPr>
              <w:t>污染的皮肤。</w:t>
            </w:r>
            <w:r>
              <w:rPr>
                <w:rStyle w:val="style7"/>
                <w:rFonts w:hint="eastAsia"/>
              </w:rPr>
              <w:t xml:space="preserve"> 3.</w:t>
            </w:r>
            <w:proofErr w:type="gramStart"/>
            <w:r>
              <w:rPr>
                <w:rStyle w:val="style7"/>
                <w:rFonts w:hint="eastAsia"/>
              </w:rPr>
              <w:t>眼睛溅药</w:t>
            </w:r>
            <w:proofErr w:type="gramEnd"/>
            <w:r>
              <w:rPr>
                <w:rStyle w:val="style7"/>
                <w:rFonts w:hint="eastAsia"/>
              </w:rPr>
              <w:t>:</w:t>
            </w:r>
            <w:r>
              <w:rPr>
                <w:rStyle w:val="style7"/>
                <w:rFonts w:hint="eastAsia"/>
              </w:rPr>
              <w:t>立即将眼睑翻开，用清水冲洗</w:t>
            </w:r>
            <w:r>
              <w:rPr>
                <w:rStyle w:val="style7"/>
                <w:rFonts w:hint="eastAsia"/>
              </w:rPr>
              <w:t>10-15</w:t>
            </w:r>
            <w:r>
              <w:rPr>
                <w:rStyle w:val="style7"/>
                <w:rFonts w:hint="eastAsia"/>
              </w:rPr>
              <w:t>分钟，再请医生诊治。</w:t>
            </w:r>
            <w:r>
              <w:rPr>
                <w:rStyle w:val="style7"/>
                <w:rFonts w:hint="eastAsia"/>
              </w:rPr>
              <w:t xml:space="preserve"> 4.</w:t>
            </w:r>
            <w:r>
              <w:rPr>
                <w:rStyle w:val="style7"/>
                <w:rFonts w:hint="eastAsia"/>
              </w:rPr>
              <w:t>误服、若误服，请立即催吐并送医对症治疗。解毒剂</w:t>
            </w:r>
            <w:r>
              <w:rPr>
                <w:rStyle w:val="style7"/>
                <w:rFonts w:hint="eastAsia"/>
              </w:rPr>
              <w:t>:</w:t>
            </w:r>
            <w:r>
              <w:rPr>
                <w:rStyle w:val="style7"/>
                <w:rFonts w:hint="eastAsia"/>
              </w:rPr>
              <w:t>无专用解毒剂，对症治疗。</w:t>
            </w:r>
          </w:p>
        </w:tc>
      </w:tr>
      <w:tr w:rsidR="00000000">
        <w:trPr>
          <w:divId w:val="146670435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w:t>
            </w:r>
            <w:r>
              <w:rPr>
                <w:rStyle w:val="style7"/>
                <w:rFonts w:hint="eastAsia"/>
              </w:rPr>
              <w:t>燥、阴凉、通风，防雨处，远离火源或热源。置于儿童地及不到之处，并加锁。不能与食品、饮料、粮食、饲料等物品同贮同运。</w:t>
            </w:r>
          </w:p>
        </w:tc>
      </w:tr>
      <w:tr w:rsidR="00000000">
        <w:trPr>
          <w:divId w:val="146670435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466704358"/>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草甘</w:t>
            </w:r>
            <w:proofErr w:type="gramStart"/>
            <w:r>
              <w:rPr>
                <w:rStyle w:val="style7"/>
                <w:rFonts w:hint="eastAsia"/>
              </w:rPr>
              <w:t>膦</w:t>
            </w:r>
            <w:proofErr w:type="gramEnd"/>
            <w:r>
              <w:rPr>
                <w:rStyle w:val="style7"/>
                <w:rFonts w:hint="eastAsia"/>
              </w:rPr>
              <w:t>铵盐含量：</w:t>
            </w:r>
            <w:r>
              <w:rPr>
                <w:rStyle w:val="style7"/>
                <w:rFonts w:hint="eastAsia"/>
              </w:rPr>
              <w:t>74.7%</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55933629"/>
          <w:tblCellSpacing w:w="0" w:type="dxa"/>
        </w:trPr>
        <w:tc>
          <w:tcPr>
            <w:tcW w:w="0" w:type="auto"/>
            <w:vAlign w:val="center"/>
            <w:hideMark/>
          </w:tcPr>
          <w:p w:rsidR="00000000" w:rsidRDefault="00475260">
            <w:r>
              <w:rPr>
                <w:rStyle w:val="style4"/>
                <w:rFonts w:hint="eastAsia"/>
              </w:rPr>
              <w:t>登记证号：</w:t>
            </w:r>
            <w:r>
              <w:rPr>
                <w:rFonts w:hint="eastAsia"/>
              </w:rPr>
              <w:t>PD20180745</w:t>
            </w:r>
          </w:p>
        </w:tc>
      </w:tr>
      <w:tr w:rsidR="00000000">
        <w:trPr>
          <w:divId w:val="1055933629"/>
          <w:tblCellSpacing w:w="0" w:type="dxa"/>
        </w:trPr>
        <w:tc>
          <w:tcPr>
            <w:tcW w:w="0" w:type="auto"/>
            <w:vAlign w:val="center"/>
            <w:hideMark/>
          </w:tcPr>
          <w:p w:rsidR="00000000" w:rsidRDefault="00475260">
            <w:r>
              <w:rPr>
                <w:rStyle w:val="style4"/>
                <w:rFonts w:hint="eastAsia"/>
              </w:rPr>
              <w:t>登记证持有人：</w:t>
            </w:r>
            <w:r>
              <w:rPr>
                <w:rFonts w:hint="eastAsia"/>
              </w:rPr>
              <w:t>江西金帆达生化有限公司</w:t>
            </w:r>
          </w:p>
        </w:tc>
      </w:tr>
      <w:tr w:rsidR="00000000">
        <w:trPr>
          <w:divId w:val="1055933629"/>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p>
        </w:tc>
      </w:tr>
      <w:tr w:rsidR="00000000">
        <w:trPr>
          <w:divId w:val="1055933629"/>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055933629"/>
          <w:tblCellSpacing w:w="0" w:type="dxa"/>
        </w:trPr>
        <w:tc>
          <w:tcPr>
            <w:tcW w:w="0" w:type="auto"/>
            <w:vAlign w:val="center"/>
            <w:hideMark/>
          </w:tcPr>
          <w:p w:rsidR="00000000" w:rsidRDefault="00475260">
            <w:pPr>
              <w:divId w:val="2067490595"/>
            </w:pPr>
            <w:r>
              <w:rPr>
                <w:rStyle w:val="style4"/>
                <w:rFonts w:hint="eastAsia"/>
              </w:rPr>
              <w:t>毒性及其标识：</w:t>
            </w:r>
            <w:r>
              <w:rPr>
                <w:rFonts w:hint="eastAsia"/>
              </w:rPr>
              <w:t xml:space="preserve"> </w:t>
            </w:r>
            <w:r>
              <w:rPr>
                <w:noProof/>
              </w:rPr>
              <w:drawing>
                <wp:inline distT="0" distB="0" distL="0" distR="0" wp14:anchorId="798E0CC0" wp14:editId="598C0CBF">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55933629"/>
          <w:tblCellSpacing w:w="0" w:type="dxa"/>
        </w:trPr>
        <w:tc>
          <w:tcPr>
            <w:tcW w:w="0" w:type="auto"/>
            <w:vAlign w:val="center"/>
            <w:hideMark/>
          </w:tcPr>
          <w:p w:rsidR="00000000" w:rsidRDefault="00475260">
            <w:r>
              <w:rPr>
                <w:rStyle w:val="style4"/>
                <w:rFonts w:hint="eastAsia"/>
              </w:rPr>
              <w:t>总有效成分含量：</w:t>
            </w:r>
            <w:r>
              <w:rPr>
                <w:rFonts w:hint="eastAsia"/>
              </w:rPr>
              <w:t>46%</w:t>
            </w:r>
          </w:p>
        </w:tc>
      </w:tr>
      <w:tr w:rsidR="00000000">
        <w:trPr>
          <w:divId w:val="1055933629"/>
          <w:tblCellSpacing w:w="0" w:type="dxa"/>
        </w:trPr>
        <w:tc>
          <w:tcPr>
            <w:tcW w:w="0" w:type="auto"/>
            <w:vAlign w:val="center"/>
            <w:hideMark/>
          </w:tcPr>
          <w:p w:rsidR="00000000" w:rsidRDefault="00475260">
            <w:pPr>
              <w:divId w:val="1581601125"/>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46%    </w:t>
            </w:r>
          </w:p>
        </w:tc>
      </w:tr>
      <w:tr w:rsidR="00000000">
        <w:trPr>
          <w:divId w:val="1055933629"/>
          <w:tblCellSpacing w:w="0" w:type="dxa"/>
        </w:trPr>
        <w:tc>
          <w:tcPr>
            <w:tcW w:w="0" w:type="auto"/>
            <w:vAlign w:val="center"/>
            <w:hideMark/>
          </w:tcPr>
          <w:p w:rsidR="00000000" w:rsidRDefault="00475260">
            <w:pPr>
              <w:divId w:val="5642249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175-337</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05593362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本品用于杂草旺盛生长期，大风天或预</w:t>
            </w:r>
            <w:r>
              <w:rPr>
                <w:rStyle w:val="style7"/>
                <w:rFonts w:hint="eastAsia"/>
              </w:rPr>
              <w:t>计</w:t>
            </w:r>
            <w:r>
              <w:rPr>
                <w:rStyle w:val="style7"/>
                <w:rFonts w:hint="eastAsia"/>
              </w:rPr>
              <w:t>1</w:t>
            </w:r>
            <w:r>
              <w:rPr>
                <w:rStyle w:val="style7"/>
                <w:rFonts w:hint="eastAsia"/>
              </w:rPr>
              <w:t>小时内</w:t>
            </w:r>
            <w:proofErr w:type="gramStart"/>
            <w:r>
              <w:rPr>
                <w:rStyle w:val="style7"/>
                <w:rFonts w:hint="eastAsia"/>
              </w:rPr>
              <w:t>内</w:t>
            </w:r>
            <w:proofErr w:type="gramEnd"/>
            <w:r>
              <w:rPr>
                <w:rStyle w:val="style7"/>
                <w:rFonts w:hint="eastAsia"/>
              </w:rPr>
              <w:t>降雨，请勿施药。</w:t>
            </w:r>
          </w:p>
        </w:tc>
      </w:tr>
      <w:tr w:rsidR="00000000">
        <w:trPr>
          <w:divId w:val="105593362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w:t>
            </w:r>
            <w:proofErr w:type="gramStart"/>
            <w:r>
              <w:rPr>
                <w:rStyle w:val="style7"/>
                <w:rFonts w:hint="eastAsia"/>
              </w:rPr>
              <w:t>灭</w:t>
            </w:r>
            <w:proofErr w:type="gramEnd"/>
            <w:r>
              <w:rPr>
                <w:rStyle w:val="style7"/>
                <w:rFonts w:hint="eastAsia"/>
              </w:rPr>
              <w:t>生性内吸传导型除草剂，通过杂草茎叶吸收并传导全株，使杂草枯死，在土壤中迅速分解，只能作茎叶处理，对一年生和多年生杂草均有效。</w:t>
            </w:r>
          </w:p>
        </w:tc>
      </w:tr>
      <w:tr w:rsidR="00000000">
        <w:trPr>
          <w:divId w:val="105593362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、施药应在无风或</w:t>
            </w:r>
            <w:proofErr w:type="gramStart"/>
            <w:r>
              <w:rPr>
                <w:rStyle w:val="style7"/>
                <w:rFonts w:hint="eastAsia"/>
              </w:rPr>
              <w:t>微风天</w:t>
            </w:r>
            <w:proofErr w:type="gramEnd"/>
            <w:r>
              <w:rPr>
                <w:rStyle w:val="style7"/>
                <w:rFonts w:hint="eastAsia"/>
              </w:rPr>
              <w:t>进行，避免药液漂移。</w:t>
            </w:r>
            <w:r>
              <w:rPr>
                <w:rStyle w:val="style7"/>
                <w:rFonts w:hint="eastAsia"/>
              </w:rPr>
              <w:t xml:space="preserve"> 2</w:t>
            </w:r>
            <w:r>
              <w:rPr>
                <w:rStyle w:val="style7"/>
                <w:rFonts w:hint="eastAsia"/>
              </w:rPr>
              <w:t>、使用本品时应穿戴整齐防护服、手套</w:t>
            </w:r>
            <w:proofErr w:type="gramStart"/>
            <w:r>
              <w:rPr>
                <w:rStyle w:val="style7"/>
                <w:rFonts w:hint="eastAsia"/>
              </w:rPr>
              <w:t>等避免</w:t>
            </w:r>
            <w:proofErr w:type="gramEnd"/>
            <w:r>
              <w:rPr>
                <w:rStyle w:val="style7"/>
                <w:rFonts w:hint="eastAsia"/>
              </w:rPr>
              <w:t>吸入药液，施药期间不可吃东西、饮水等，施药后应及时洗手，洗脸等，孕妇和哺乳妇女避免接触本品。</w:t>
            </w:r>
            <w:r>
              <w:rPr>
                <w:rStyle w:val="style7"/>
                <w:rFonts w:hint="eastAsia"/>
              </w:rPr>
              <w:t xml:space="preserve"> 3</w:t>
            </w:r>
            <w:r>
              <w:rPr>
                <w:rStyle w:val="style7"/>
                <w:rFonts w:hint="eastAsia"/>
              </w:rPr>
              <w:t>、该药不能与呈碱性的农药等物质混用。</w:t>
            </w:r>
            <w:r>
              <w:rPr>
                <w:rStyle w:val="style7"/>
                <w:rFonts w:hint="eastAsia"/>
              </w:rPr>
              <w:t xml:space="preserve"> 4</w:t>
            </w:r>
            <w:r>
              <w:rPr>
                <w:rStyle w:val="style7"/>
                <w:rFonts w:hint="eastAsia"/>
              </w:rPr>
              <w:t>、本品对鱼类等水生物、蜜蜂、家蚕有毒，施药期间应避免对周围蜂群的影响，开花植物花期、</w:t>
            </w:r>
            <w:r>
              <w:rPr>
                <w:rStyle w:val="style7"/>
                <w:rFonts w:hint="eastAsia"/>
              </w:rPr>
              <w:t>蚕室、桑园附件禁用，远离水产养殖区施药，禁止在荷塘等水体中清洗施药器具，赤眼蜂等天敌放飞区区域集用。</w:t>
            </w:r>
            <w:r>
              <w:rPr>
                <w:rStyle w:val="style7"/>
                <w:rFonts w:hint="eastAsia"/>
              </w:rPr>
              <w:t xml:space="preserve"> 5</w:t>
            </w:r>
            <w:r>
              <w:rPr>
                <w:rStyle w:val="style7"/>
                <w:rFonts w:hint="eastAsia"/>
              </w:rPr>
              <w:t>、废弃物应妥善处理，不可做他用，也不可随意丢弃。</w:t>
            </w:r>
          </w:p>
        </w:tc>
      </w:tr>
      <w:tr w:rsidR="00000000">
        <w:trPr>
          <w:divId w:val="105593362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 xml:space="preserve"> 2.</w:t>
            </w:r>
            <w:r>
              <w:rPr>
                <w:rStyle w:val="style7"/>
                <w:rFonts w:hint="eastAsia"/>
              </w:rPr>
              <w:t>皮肤接触</w:t>
            </w:r>
            <w:r>
              <w:rPr>
                <w:rStyle w:val="style7"/>
                <w:rFonts w:hint="eastAsia"/>
              </w:rPr>
              <w:t xml:space="preserve">: </w:t>
            </w:r>
            <w:r>
              <w:rPr>
                <w:rStyle w:val="style7"/>
                <w:rFonts w:hint="eastAsia"/>
              </w:rPr>
              <w:t>立即脱掉被污染的衣物，用肥皂和大量清水彻底</w:t>
            </w:r>
            <w:proofErr w:type="gramStart"/>
            <w:r>
              <w:rPr>
                <w:rStyle w:val="style7"/>
                <w:rFonts w:hint="eastAsia"/>
              </w:rPr>
              <w:t>清洗受</w:t>
            </w:r>
            <w:proofErr w:type="gramEnd"/>
            <w:r>
              <w:rPr>
                <w:rStyle w:val="style7"/>
                <w:rFonts w:hint="eastAsia"/>
              </w:rPr>
              <w:t>污染的皮肤。</w:t>
            </w:r>
            <w:r>
              <w:rPr>
                <w:rStyle w:val="style7"/>
                <w:rFonts w:hint="eastAsia"/>
              </w:rPr>
              <w:t xml:space="preserve"> 3.</w:t>
            </w:r>
            <w:proofErr w:type="gramStart"/>
            <w:r>
              <w:rPr>
                <w:rStyle w:val="style7"/>
                <w:rFonts w:hint="eastAsia"/>
              </w:rPr>
              <w:t>眼睛溅药</w:t>
            </w:r>
            <w:proofErr w:type="gramEnd"/>
            <w:r>
              <w:rPr>
                <w:rStyle w:val="style7"/>
                <w:rFonts w:hint="eastAsia"/>
              </w:rPr>
              <w:t>:</w:t>
            </w:r>
            <w:r>
              <w:rPr>
                <w:rStyle w:val="style7"/>
                <w:rFonts w:hint="eastAsia"/>
              </w:rPr>
              <w:t>立即将眼睑翻开，用清水冲洗</w:t>
            </w:r>
            <w:r>
              <w:rPr>
                <w:rStyle w:val="style7"/>
                <w:rFonts w:hint="eastAsia"/>
              </w:rPr>
              <w:t>10-15</w:t>
            </w:r>
            <w:r>
              <w:rPr>
                <w:rStyle w:val="style7"/>
                <w:rFonts w:hint="eastAsia"/>
              </w:rPr>
              <w:t>分钟，再请医生诊治。</w:t>
            </w:r>
            <w:r>
              <w:rPr>
                <w:rStyle w:val="style7"/>
                <w:rFonts w:hint="eastAsia"/>
              </w:rPr>
              <w:t xml:space="preserve"> 4.</w:t>
            </w:r>
            <w:r>
              <w:rPr>
                <w:rStyle w:val="style7"/>
                <w:rFonts w:hint="eastAsia"/>
              </w:rPr>
              <w:t>误服</w:t>
            </w:r>
            <w:r>
              <w:rPr>
                <w:rStyle w:val="style7"/>
                <w:rFonts w:hint="eastAsia"/>
              </w:rPr>
              <w:t>:</w:t>
            </w:r>
            <w:r>
              <w:rPr>
                <w:rStyle w:val="style7"/>
                <w:rFonts w:hint="eastAsia"/>
              </w:rPr>
              <w:t>若误服，请立即催吐并送医对症治疗。解毒剂</w:t>
            </w:r>
            <w:r>
              <w:rPr>
                <w:rStyle w:val="style7"/>
                <w:rFonts w:hint="eastAsia"/>
              </w:rPr>
              <w:t>:</w:t>
            </w:r>
            <w:r>
              <w:rPr>
                <w:rStyle w:val="style7"/>
                <w:rFonts w:hint="eastAsia"/>
              </w:rPr>
              <w:t>若摄入量大，病人十分清醒，可用吐根糖浆</w:t>
            </w:r>
            <w:proofErr w:type="gramStart"/>
            <w:r>
              <w:rPr>
                <w:rStyle w:val="style7"/>
                <w:rFonts w:hint="eastAsia"/>
              </w:rPr>
              <w:t>诱</w:t>
            </w:r>
            <w:proofErr w:type="gramEnd"/>
            <w:r>
              <w:rPr>
                <w:rStyle w:val="style7"/>
                <w:rFonts w:hint="eastAsia"/>
              </w:rPr>
              <w:t>吐，还可以在服用的活</w:t>
            </w:r>
            <w:r>
              <w:rPr>
                <w:rStyle w:val="style7"/>
                <w:rFonts w:hint="eastAsia"/>
              </w:rPr>
              <w:t>性炭泥中加入山梨醇。</w:t>
            </w:r>
          </w:p>
        </w:tc>
      </w:tr>
      <w:tr w:rsidR="00000000">
        <w:trPr>
          <w:divId w:val="105593362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本品应贮存在干燥、阴凉、通风、防雨处，远离火源或热源。置于儿童和无关人员触及不到之处，并加锁。不能与食品、饮料、粮食、饲料等物品同贮同运。</w:t>
            </w:r>
          </w:p>
        </w:tc>
      </w:tr>
      <w:tr w:rsidR="00000000">
        <w:trPr>
          <w:divId w:val="105593362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55933629"/>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草甘</w:t>
            </w:r>
            <w:proofErr w:type="gramStart"/>
            <w:r>
              <w:rPr>
                <w:rStyle w:val="style7"/>
                <w:rFonts w:hint="eastAsia"/>
              </w:rPr>
              <w:t>膦</w:t>
            </w:r>
            <w:proofErr w:type="gramEnd"/>
            <w:r>
              <w:rPr>
                <w:rStyle w:val="style7"/>
                <w:rFonts w:hint="eastAsia"/>
              </w:rPr>
              <w:t>异丙胺盐含量</w:t>
            </w:r>
            <w:r>
              <w:rPr>
                <w:rStyle w:val="style7"/>
                <w:rFonts w:hint="eastAsia"/>
              </w:rPr>
              <w:t>: 62%</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75255657"/>
          <w:tblCellSpacing w:w="0" w:type="dxa"/>
        </w:trPr>
        <w:tc>
          <w:tcPr>
            <w:tcW w:w="0" w:type="auto"/>
            <w:vAlign w:val="center"/>
            <w:hideMark/>
          </w:tcPr>
          <w:p w:rsidR="00000000" w:rsidRDefault="00475260">
            <w:r>
              <w:rPr>
                <w:rStyle w:val="style4"/>
                <w:rFonts w:hint="eastAsia"/>
              </w:rPr>
              <w:t>登记证号：</w:t>
            </w:r>
            <w:r>
              <w:rPr>
                <w:rFonts w:hint="eastAsia"/>
              </w:rPr>
              <w:t>PD20180691</w:t>
            </w:r>
          </w:p>
        </w:tc>
      </w:tr>
      <w:tr w:rsidR="00000000">
        <w:trPr>
          <w:divId w:val="1975255657"/>
          <w:tblCellSpacing w:w="0" w:type="dxa"/>
        </w:trPr>
        <w:tc>
          <w:tcPr>
            <w:tcW w:w="0" w:type="auto"/>
            <w:vAlign w:val="center"/>
            <w:hideMark/>
          </w:tcPr>
          <w:p w:rsidR="00000000" w:rsidRDefault="00475260">
            <w:r>
              <w:rPr>
                <w:rStyle w:val="style4"/>
                <w:rFonts w:hint="eastAsia"/>
              </w:rPr>
              <w:t>登记证持有人：</w:t>
            </w:r>
            <w:r>
              <w:rPr>
                <w:rFonts w:hint="eastAsia"/>
              </w:rPr>
              <w:t>江西金帆达生化有限公司</w:t>
            </w:r>
          </w:p>
        </w:tc>
      </w:tr>
      <w:tr w:rsidR="00000000">
        <w:trPr>
          <w:divId w:val="1975255657"/>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p>
        </w:tc>
      </w:tr>
      <w:tr w:rsidR="00000000">
        <w:trPr>
          <w:divId w:val="1975255657"/>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975255657"/>
          <w:tblCellSpacing w:w="0" w:type="dxa"/>
        </w:trPr>
        <w:tc>
          <w:tcPr>
            <w:tcW w:w="0" w:type="auto"/>
            <w:vAlign w:val="center"/>
            <w:hideMark/>
          </w:tcPr>
          <w:p w:rsidR="00000000" w:rsidRDefault="00475260">
            <w:pPr>
              <w:divId w:val="1289816372"/>
            </w:pPr>
            <w:r>
              <w:rPr>
                <w:rStyle w:val="style4"/>
                <w:rFonts w:hint="eastAsia"/>
              </w:rPr>
              <w:t>毒性及其标识：</w:t>
            </w:r>
            <w:r>
              <w:rPr>
                <w:rFonts w:hint="eastAsia"/>
              </w:rPr>
              <w:t xml:space="preserve"> </w:t>
            </w:r>
            <w:r>
              <w:rPr>
                <w:noProof/>
              </w:rPr>
              <w:drawing>
                <wp:inline distT="0" distB="0" distL="0" distR="0" wp14:anchorId="6CD1E3E9" wp14:editId="4B214A65">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975255657"/>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975255657"/>
          <w:tblCellSpacing w:w="0" w:type="dxa"/>
        </w:trPr>
        <w:tc>
          <w:tcPr>
            <w:tcW w:w="0" w:type="auto"/>
            <w:vAlign w:val="center"/>
            <w:hideMark/>
          </w:tcPr>
          <w:p w:rsidR="00000000" w:rsidRDefault="00475260">
            <w:pPr>
              <w:divId w:val="558563361"/>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30%    </w:t>
            </w:r>
          </w:p>
        </w:tc>
      </w:tr>
      <w:tr w:rsidR="00000000">
        <w:trPr>
          <w:divId w:val="1975255657"/>
          <w:tblCellSpacing w:w="0" w:type="dxa"/>
        </w:trPr>
        <w:tc>
          <w:tcPr>
            <w:tcW w:w="0" w:type="auto"/>
            <w:vAlign w:val="center"/>
            <w:hideMark/>
          </w:tcPr>
          <w:p w:rsidR="00000000" w:rsidRDefault="00475260">
            <w:pPr>
              <w:divId w:val="7027574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250-373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定向茎叶喷雾</w:t>
                  </w:r>
                </w:p>
              </w:tc>
            </w:tr>
          </w:tbl>
          <w:p w:rsidR="00000000" w:rsidRDefault="00475260"/>
        </w:tc>
      </w:tr>
      <w:tr w:rsidR="00000000">
        <w:trPr>
          <w:divId w:val="197525565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本品应于杂草旺盛生长期茎叶喷雾</w:t>
            </w:r>
            <w:r>
              <w:rPr>
                <w:rStyle w:val="style7"/>
                <w:rFonts w:hint="eastAsia"/>
              </w:rPr>
              <w:t>施药，大风天或预计</w:t>
            </w:r>
            <w:r>
              <w:rPr>
                <w:rStyle w:val="style7"/>
                <w:rFonts w:hint="eastAsia"/>
              </w:rPr>
              <w:t>1</w:t>
            </w:r>
            <w:r>
              <w:rPr>
                <w:rStyle w:val="style7"/>
                <w:rFonts w:hint="eastAsia"/>
              </w:rPr>
              <w:t>小时内</w:t>
            </w:r>
            <w:proofErr w:type="gramStart"/>
            <w:r>
              <w:rPr>
                <w:rStyle w:val="style7"/>
                <w:rFonts w:hint="eastAsia"/>
              </w:rPr>
              <w:t>内</w:t>
            </w:r>
            <w:proofErr w:type="gramEnd"/>
            <w:r>
              <w:rPr>
                <w:rStyle w:val="style7"/>
                <w:rFonts w:hint="eastAsia"/>
              </w:rPr>
              <w:t>降雨，请勿施药。</w:t>
            </w:r>
          </w:p>
        </w:tc>
      </w:tr>
      <w:tr w:rsidR="00000000">
        <w:trPr>
          <w:divId w:val="197525565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w:t>
            </w:r>
            <w:proofErr w:type="gramStart"/>
            <w:r>
              <w:rPr>
                <w:rStyle w:val="style7"/>
                <w:rFonts w:hint="eastAsia"/>
              </w:rPr>
              <w:t>传导型灭生性</w:t>
            </w:r>
            <w:proofErr w:type="gramEnd"/>
            <w:r>
              <w:rPr>
                <w:rStyle w:val="style7"/>
                <w:rFonts w:hint="eastAsia"/>
              </w:rPr>
              <w:t>除草剂，主要由植物的绿色茎叶吸收，并传导至全株和根部，对深根多年生和一年生及二年生禾本科、莎草科和阔叶杂草比较有效，可有效防除稗草、狗尾草、牛筋草、马唐、鸭</w:t>
            </w:r>
            <w:proofErr w:type="gramStart"/>
            <w:r>
              <w:rPr>
                <w:rStyle w:val="style7"/>
                <w:rFonts w:hint="eastAsia"/>
              </w:rPr>
              <w:t>趾</w:t>
            </w:r>
            <w:proofErr w:type="gramEnd"/>
            <w:r>
              <w:rPr>
                <w:rStyle w:val="style7"/>
                <w:rFonts w:hint="eastAsia"/>
              </w:rPr>
              <w:t>草、反枝</w:t>
            </w:r>
            <w:proofErr w:type="gramStart"/>
            <w:r>
              <w:rPr>
                <w:rStyle w:val="style7"/>
                <w:rFonts w:hint="eastAsia"/>
              </w:rPr>
              <w:t>苋</w:t>
            </w:r>
            <w:proofErr w:type="gramEnd"/>
            <w:r>
              <w:rPr>
                <w:rStyle w:val="style7"/>
                <w:rFonts w:hint="eastAsia"/>
              </w:rPr>
              <w:t>、</w:t>
            </w:r>
            <w:proofErr w:type="gramStart"/>
            <w:r>
              <w:rPr>
                <w:rStyle w:val="style7"/>
                <w:rFonts w:hint="eastAsia"/>
              </w:rPr>
              <w:t>蔡</w:t>
            </w:r>
            <w:proofErr w:type="gramEnd"/>
            <w:r>
              <w:rPr>
                <w:rStyle w:val="style7"/>
                <w:rFonts w:hint="eastAsia"/>
              </w:rPr>
              <w:t>、苣荬菜、播娘萬、小蓟、香嘴、尚麻、苍耳等多种杂草。</w:t>
            </w:r>
          </w:p>
        </w:tc>
      </w:tr>
      <w:tr w:rsidR="00000000">
        <w:trPr>
          <w:divId w:val="197525565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、本品未经试验，严禁与其它除草剂混用。施药时应注意防止飘移，以免邻近农作物受害。</w:t>
            </w:r>
            <w:r>
              <w:rPr>
                <w:rStyle w:val="style7"/>
                <w:rFonts w:hint="eastAsia"/>
              </w:rPr>
              <w:t xml:space="preserve"> 2</w:t>
            </w:r>
            <w:r>
              <w:rPr>
                <w:rStyle w:val="style7"/>
                <w:rFonts w:hint="eastAsia"/>
              </w:rPr>
              <w:t>、本品对铁、铝等金属容器有轻微腐蚀性，应使用塑料瓶存贮，在低温条件下有结晶析出，使用时稍稍加热，</w:t>
            </w:r>
            <w:r>
              <w:rPr>
                <w:rStyle w:val="style7"/>
                <w:rFonts w:hint="eastAsia"/>
              </w:rPr>
              <w:t>使其溶解，不妨碍药效。</w:t>
            </w:r>
            <w:r>
              <w:rPr>
                <w:rStyle w:val="style7"/>
                <w:rFonts w:hint="eastAsia"/>
              </w:rPr>
              <w:t xml:space="preserve"> 3</w:t>
            </w:r>
            <w:r>
              <w:rPr>
                <w:rStyle w:val="style7"/>
                <w:rFonts w:hint="eastAsia"/>
              </w:rPr>
              <w:t>、本品配制药液必须要用未经污染的清洁软水，用泥水、脏水会降低药效，施药前后彻底清洗喷药器械，残剩药剂及废水妥善处理，严禁污染河流、池塘和水源，用后的空瓶、器械严禁盛装食品。赤眼蜂等天敌放飞区附近禁用。</w:t>
            </w:r>
            <w:r>
              <w:rPr>
                <w:rStyle w:val="style7"/>
                <w:rFonts w:hint="eastAsia"/>
              </w:rPr>
              <w:t xml:space="preserve"> 4</w:t>
            </w:r>
            <w:r>
              <w:rPr>
                <w:rStyle w:val="style7"/>
                <w:rFonts w:hint="eastAsia"/>
              </w:rPr>
              <w:t>、施药后</w:t>
            </w:r>
            <w:r>
              <w:rPr>
                <w:rStyle w:val="style7"/>
                <w:rFonts w:hint="eastAsia"/>
              </w:rPr>
              <w:t>3</w:t>
            </w:r>
            <w:r>
              <w:rPr>
                <w:rStyle w:val="style7"/>
                <w:rFonts w:hint="eastAsia"/>
              </w:rPr>
              <w:t>天不可割草、放牧及翻地，以免影响药剂的传导使药效降低，施药后</w:t>
            </w:r>
            <w:r>
              <w:rPr>
                <w:rStyle w:val="style7"/>
                <w:rFonts w:hint="eastAsia"/>
              </w:rPr>
              <w:t>4</w:t>
            </w:r>
            <w:r>
              <w:rPr>
                <w:rStyle w:val="style7"/>
                <w:rFonts w:hint="eastAsia"/>
              </w:rPr>
              <w:t>小时遇</w:t>
            </w:r>
            <w:proofErr w:type="gramStart"/>
            <w:r>
              <w:rPr>
                <w:rStyle w:val="style7"/>
                <w:rFonts w:hint="eastAsia"/>
              </w:rPr>
              <w:t>大雨需重喷</w:t>
            </w:r>
            <w:proofErr w:type="gramEnd"/>
            <w:r>
              <w:rPr>
                <w:rStyle w:val="style7"/>
                <w:rFonts w:hint="eastAsia"/>
              </w:rPr>
              <w:t>。</w:t>
            </w:r>
            <w:r>
              <w:rPr>
                <w:rStyle w:val="style7"/>
                <w:rFonts w:hint="eastAsia"/>
              </w:rPr>
              <w:t xml:space="preserve"> 5</w:t>
            </w:r>
            <w:r>
              <w:rPr>
                <w:rStyle w:val="style7"/>
                <w:rFonts w:hint="eastAsia"/>
              </w:rPr>
              <w:t>、施药时遵守《农药安全使用规定》</w:t>
            </w:r>
            <w:r>
              <w:rPr>
                <w:rStyle w:val="style7"/>
                <w:rFonts w:hint="eastAsia"/>
              </w:rPr>
              <w:t>.</w:t>
            </w:r>
            <w:r>
              <w:rPr>
                <w:rStyle w:val="style7"/>
                <w:rFonts w:hint="eastAsia"/>
              </w:rPr>
              <w:t>避免</w:t>
            </w:r>
            <w:proofErr w:type="gramStart"/>
            <w:r>
              <w:rPr>
                <w:rStyle w:val="style7"/>
                <w:rFonts w:hint="eastAsia"/>
              </w:rPr>
              <w:t>药液溅及眼睛</w:t>
            </w:r>
            <w:proofErr w:type="gramEnd"/>
            <w:r>
              <w:rPr>
                <w:rStyle w:val="style7"/>
                <w:rFonts w:hint="eastAsia"/>
              </w:rPr>
              <w:t>、衣服和皮肤。喷药人员要穿防护服，喷药后要彻底冲洗。</w:t>
            </w:r>
            <w:r>
              <w:rPr>
                <w:rStyle w:val="style7"/>
                <w:rFonts w:hint="eastAsia"/>
              </w:rPr>
              <w:t xml:space="preserve"> 6</w:t>
            </w:r>
            <w:r>
              <w:rPr>
                <w:rStyle w:val="style7"/>
                <w:rFonts w:hint="eastAsia"/>
              </w:rPr>
              <w:t>、孕妇及哺乳期妇女避免接触本品。</w:t>
            </w:r>
            <w:r>
              <w:rPr>
                <w:rStyle w:val="style7"/>
                <w:rFonts w:hint="eastAsia"/>
              </w:rPr>
              <w:t xml:space="preserve"> 7</w:t>
            </w:r>
            <w:r>
              <w:rPr>
                <w:rStyle w:val="style7"/>
                <w:rFonts w:hint="eastAsia"/>
              </w:rPr>
              <w:t>、用过的容器应妥善处理，不可做他用，也不可随意</w:t>
            </w:r>
            <w:r>
              <w:rPr>
                <w:rStyle w:val="style7"/>
                <w:rFonts w:hint="eastAsia"/>
              </w:rPr>
              <w:t>丢弃。</w:t>
            </w:r>
          </w:p>
        </w:tc>
      </w:tr>
      <w:tr w:rsidR="00000000">
        <w:trPr>
          <w:divId w:val="197525565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 xml:space="preserve"> 2.</w:t>
            </w:r>
            <w:r>
              <w:rPr>
                <w:rStyle w:val="style7"/>
                <w:rFonts w:hint="eastAsia"/>
              </w:rPr>
              <w:t>皮肤接触</w:t>
            </w:r>
            <w:r>
              <w:rPr>
                <w:rStyle w:val="style7"/>
                <w:rFonts w:hint="eastAsia"/>
              </w:rPr>
              <w:t xml:space="preserve">: </w:t>
            </w:r>
            <w:r>
              <w:rPr>
                <w:rStyle w:val="style7"/>
                <w:rFonts w:hint="eastAsia"/>
              </w:rPr>
              <w:t>立即脱掉被污染的衣物，用肥皂和大量清水彻底</w:t>
            </w:r>
            <w:proofErr w:type="gramStart"/>
            <w:r>
              <w:rPr>
                <w:rStyle w:val="style7"/>
                <w:rFonts w:hint="eastAsia"/>
              </w:rPr>
              <w:t>清洗受</w:t>
            </w:r>
            <w:proofErr w:type="gramEnd"/>
            <w:r>
              <w:rPr>
                <w:rStyle w:val="style7"/>
                <w:rFonts w:hint="eastAsia"/>
              </w:rPr>
              <w:t>污染的皮肤。</w:t>
            </w:r>
            <w:r>
              <w:rPr>
                <w:rStyle w:val="style7"/>
                <w:rFonts w:hint="eastAsia"/>
              </w:rPr>
              <w:t xml:space="preserve"> 3.</w:t>
            </w:r>
            <w:proofErr w:type="gramStart"/>
            <w:r>
              <w:rPr>
                <w:rStyle w:val="style7"/>
                <w:rFonts w:hint="eastAsia"/>
              </w:rPr>
              <w:t>眼睛溅药</w:t>
            </w:r>
            <w:proofErr w:type="gramEnd"/>
            <w:r>
              <w:rPr>
                <w:rStyle w:val="style7"/>
                <w:rFonts w:hint="eastAsia"/>
              </w:rPr>
              <w:t>:</w:t>
            </w:r>
            <w:r>
              <w:rPr>
                <w:rStyle w:val="style7"/>
                <w:rFonts w:hint="eastAsia"/>
              </w:rPr>
              <w:t>立即将眼睑翻开，用清水冲洗</w:t>
            </w:r>
            <w:r>
              <w:rPr>
                <w:rStyle w:val="style7"/>
                <w:rFonts w:hint="eastAsia"/>
              </w:rPr>
              <w:t>10-15</w:t>
            </w:r>
            <w:r>
              <w:rPr>
                <w:rStyle w:val="style7"/>
                <w:rFonts w:hint="eastAsia"/>
              </w:rPr>
              <w:t>分钟，再请医生诊治。</w:t>
            </w:r>
            <w:r>
              <w:rPr>
                <w:rStyle w:val="style7"/>
                <w:rFonts w:hint="eastAsia"/>
              </w:rPr>
              <w:t xml:space="preserve"> 4.</w:t>
            </w:r>
            <w:r>
              <w:rPr>
                <w:rStyle w:val="style7"/>
                <w:rFonts w:hint="eastAsia"/>
              </w:rPr>
              <w:t>误服</w:t>
            </w:r>
            <w:r>
              <w:rPr>
                <w:rStyle w:val="style7"/>
                <w:rFonts w:hint="eastAsia"/>
              </w:rPr>
              <w:t>:</w:t>
            </w:r>
            <w:r>
              <w:rPr>
                <w:rStyle w:val="style7"/>
                <w:rFonts w:hint="eastAsia"/>
              </w:rPr>
              <w:t>若误服，请立即催吐并送医对症治疗。解毒剂</w:t>
            </w:r>
            <w:r>
              <w:rPr>
                <w:rStyle w:val="style7"/>
                <w:rFonts w:hint="eastAsia"/>
              </w:rPr>
              <w:t>:</w:t>
            </w:r>
            <w:r>
              <w:rPr>
                <w:rStyle w:val="style7"/>
                <w:rFonts w:hint="eastAsia"/>
              </w:rPr>
              <w:t>无专用解毒剂，对症治疗。</w:t>
            </w:r>
          </w:p>
        </w:tc>
      </w:tr>
      <w:tr w:rsidR="00000000">
        <w:trPr>
          <w:divId w:val="197525565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本品应贮存在干燥、阴凉、通风、防雨处，远离火源或热源。置于儿童和无关人员触及不到之处，并加锁。不能与食品、饮料、粮食、饲料等物品同贮同运。</w:t>
            </w:r>
          </w:p>
        </w:tc>
      </w:tr>
      <w:tr w:rsidR="00000000">
        <w:trPr>
          <w:divId w:val="1975255657"/>
          <w:tblCellSpacing w:w="0" w:type="dxa"/>
        </w:trPr>
        <w:tc>
          <w:tcPr>
            <w:tcW w:w="0" w:type="auto"/>
            <w:vAlign w:val="center"/>
            <w:hideMark/>
          </w:tcPr>
          <w:p w:rsidR="00000000" w:rsidRDefault="00475260">
            <w:r>
              <w:rPr>
                <w:rStyle w:val="style4"/>
                <w:rFonts w:hint="eastAsia"/>
              </w:rPr>
              <w:t>质量保证期</w:t>
            </w:r>
            <w:r>
              <w:rPr>
                <w:rStyle w:val="style4"/>
                <w:rFonts w:hint="eastAsia"/>
              </w:rPr>
              <w:t>：</w:t>
            </w:r>
            <w:r>
              <w:rPr>
                <w:rStyle w:val="style7"/>
                <w:rFonts w:hint="eastAsia"/>
              </w:rPr>
              <w:t>2</w:t>
            </w:r>
            <w:r>
              <w:rPr>
                <w:rStyle w:val="style7"/>
                <w:rFonts w:hint="eastAsia"/>
              </w:rPr>
              <w:t>年</w:t>
            </w:r>
          </w:p>
        </w:tc>
      </w:tr>
      <w:tr w:rsidR="00000000">
        <w:trPr>
          <w:divId w:val="1975255657"/>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草甘</w:t>
            </w:r>
            <w:proofErr w:type="gramStart"/>
            <w:r>
              <w:rPr>
                <w:rStyle w:val="style7"/>
                <w:rFonts w:hint="eastAsia"/>
              </w:rPr>
              <w:t>膦</w:t>
            </w:r>
            <w:proofErr w:type="gramEnd"/>
            <w:r>
              <w:rPr>
                <w:rStyle w:val="style7"/>
                <w:rFonts w:hint="eastAsia"/>
              </w:rPr>
              <w:t>异丙胺盐含量</w:t>
            </w:r>
            <w:r>
              <w:rPr>
                <w:rStyle w:val="style7"/>
                <w:rFonts w:hint="eastAsia"/>
              </w:rPr>
              <w:t>: 41%</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43196198"/>
          <w:tblCellSpacing w:w="0" w:type="dxa"/>
        </w:trPr>
        <w:tc>
          <w:tcPr>
            <w:tcW w:w="0" w:type="auto"/>
            <w:vAlign w:val="center"/>
            <w:hideMark/>
          </w:tcPr>
          <w:p w:rsidR="00000000" w:rsidRDefault="00475260">
            <w:r>
              <w:rPr>
                <w:rStyle w:val="style4"/>
                <w:rFonts w:hint="eastAsia"/>
              </w:rPr>
              <w:t>登记证号：</w:t>
            </w:r>
            <w:r>
              <w:rPr>
                <w:rFonts w:hint="eastAsia"/>
              </w:rPr>
              <w:t>PD20180260</w:t>
            </w:r>
          </w:p>
        </w:tc>
      </w:tr>
      <w:tr w:rsidR="00000000">
        <w:trPr>
          <w:divId w:val="1643196198"/>
          <w:tblCellSpacing w:w="0" w:type="dxa"/>
        </w:trPr>
        <w:tc>
          <w:tcPr>
            <w:tcW w:w="0" w:type="auto"/>
            <w:vAlign w:val="center"/>
            <w:hideMark/>
          </w:tcPr>
          <w:p w:rsidR="00000000" w:rsidRDefault="00475260">
            <w:r>
              <w:rPr>
                <w:rStyle w:val="style4"/>
                <w:rFonts w:hint="eastAsia"/>
              </w:rPr>
              <w:t>登记证持有人：</w:t>
            </w:r>
            <w:r>
              <w:rPr>
                <w:rFonts w:hint="eastAsia"/>
              </w:rPr>
              <w:t>江西金帆达生化有限公司</w:t>
            </w:r>
          </w:p>
        </w:tc>
      </w:tr>
      <w:tr w:rsidR="00000000">
        <w:trPr>
          <w:divId w:val="1643196198"/>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铵盐</w:t>
            </w:r>
          </w:p>
        </w:tc>
      </w:tr>
      <w:tr w:rsidR="00000000">
        <w:trPr>
          <w:divId w:val="1643196198"/>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643196198"/>
          <w:tblCellSpacing w:w="0" w:type="dxa"/>
        </w:trPr>
        <w:tc>
          <w:tcPr>
            <w:tcW w:w="0" w:type="auto"/>
            <w:vAlign w:val="center"/>
            <w:hideMark/>
          </w:tcPr>
          <w:p w:rsidR="00000000" w:rsidRDefault="00475260">
            <w:pPr>
              <w:divId w:val="250048860"/>
            </w:pPr>
            <w:r>
              <w:rPr>
                <w:rStyle w:val="style4"/>
                <w:rFonts w:hint="eastAsia"/>
              </w:rPr>
              <w:t>毒性及其标识：</w:t>
            </w:r>
            <w:r>
              <w:rPr>
                <w:rFonts w:hint="eastAsia"/>
              </w:rPr>
              <w:t xml:space="preserve"> </w:t>
            </w:r>
          </w:p>
        </w:tc>
      </w:tr>
      <w:tr w:rsidR="00000000">
        <w:trPr>
          <w:divId w:val="1643196198"/>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643196198"/>
          <w:tblCellSpacing w:w="0" w:type="dxa"/>
        </w:trPr>
        <w:tc>
          <w:tcPr>
            <w:tcW w:w="0" w:type="auto"/>
            <w:vAlign w:val="center"/>
            <w:hideMark/>
          </w:tcPr>
          <w:p w:rsidR="00000000" w:rsidRDefault="00475260">
            <w:pPr>
              <w:divId w:val="222721164"/>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30%    </w:t>
            </w:r>
          </w:p>
        </w:tc>
      </w:tr>
      <w:tr w:rsidR="00000000">
        <w:trPr>
          <w:divId w:val="1643196198"/>
          <w:tblCellSpacing w:w="0" w:type="dxa"/>
        </w:trPr>
        <w:tc>
          <w:tcPr>
            <w:tcW w:w="0" w:type="auto"/>
            <w:vAlign w:val="center"/>
            <w:hideMark/>
          </w:tcPr>
          <w:p w:rsidR="00000000" w:rsidRDefault="00475260">
            <w:pPr>
              <w:divId w:val="97249064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375-500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64319619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本品于杂草生长旺盛期</w:t>
            </w:r>
            <w:r>
              <w:rPr>
                <w:rStyle w:val="style7"/>
                <w:rFonts w:hint="eastAsia"/>
              </w:rPr>
              <w:t>5-</w:t>
            </w:r>
            <w:r>
              <w:rPr>
                <w:rStyle w:val="style7"/>
                <w:rFonts w:hint="eastAsia"/>
              </w:rPr>
              <w:t xml:space="preserve"> </w:t>
            </w:r>
            <w:smartTag w:uri="urn:schemas-microsoft-com:office:smarttags" w:element="chmetcnv">
              <w:smartTagPr>
                <w:attr w:name="TCSC" w:val="0"/>
                <w:attr w:name="NumberType" w:val="1"/>
                <w:attr w:name="Negative" w:val="False"/>
                <w:attr w:name="HasSpace" w:val="False"/>
                <w:attr w:name="SourceValue" w:val="15"/>
                <w:attr w:name="UnitName" w:val="厘米"/>
              </w:smartTagPr>
              <w:r>
                <w:rPr>
                  <w:rStyle w:val="style7"/>
                  <w:rFonts w:hint="eastAsia"/>
                </w:rPr>
                <w:t>15</w:t>
              </w:r>
              <w:r>
                <w:rPr>
                  <w:rStyle w:val="style7"/>
                  <w:rFonts w:hint="eastAsia"/>
                </w:rPr>
                <w:t>厘米</w:t>
              </w:r>
            </w:smartTag>
            <w:r>
              <w:rPr>
                <w:rStyle w:val="style7"/>
                <w:rFonts w:hint="eastAsia"/>
              </w:rPr>
              <w:t>高时施药，每亩兑水</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公斤"/>
              </w:smartTagPr>
              <w:r>
                <w:rPr>
                  <w:rStyle w:val="style7"/>
                  <w:rFonts w:hint="eastAsia"/>
                </w:rPr>
                <w:t>-40</w:t>
              </w:r>
              <w:r>
                <w:rPr>
                  <w:rStyle w:val="style7"/>
                  <w:rFonts w:hint="eastAsia"/>
                </w:rPr>
                <w:t>公斤</w:t>
              </w:r>
            </w:smartTag>
            <w:r>
              <w:rPr>
                <w:rStyle w:val="style7"/>
                <w:rFonts w:hint="eastAsia"/>
              </w:rPr>
              <w:t>，搅拌均匀，对地面杂草进行定向喷雾。</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164319619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本品为灭生性内吸传导型除草剂，可通过植物</w:t>
            </w:r>
            <w:proofErr w:type="gramStart"/>
            <w:r>
              <w:rPr>
                <w:rStyle w:val="style7"/>
                <w:rFonts w:hint="eastAsia"/>
              </w:rPr>
              <w:t>绿色都位</w:t>
            </w:r>
            <w:proofErr w:type="gramEnd"/>
            <w:r>
              <w:rPr>
                <w:rStyle w:val="style7"/>
                <w:rFonts w:hint="eastAsia"/>
              </w:rPr>
              <w:t>(</w:t>
            </w:r>
            <w:r>
              <w:rPr>
                <w:rStyle w:val="style7"/>
                <w:rFonts w:hint="eastAsia"/>
              </w:rPr>
              <w:t>基</w:t>
            </w:r>
            <w:r>
              <w:rPr>
                <w:rStyle w:val="style7"/>
                <w:rFonts w:hint="eastAsia"/>
              </w:rPr>
              <w:t>.</w:t>
            </w:r>
            <w:r>
              <w:rPr>
                <w:rStyle w:val="style7"/>
                <w:rFonts w:hint="eastAsia"/>
              </w:rPr>
              <w:t>叶</w:t>
            </w:r>
            <w:r>
              <w:rPr>
                <w:rStyle w:val="style7"/>
                <w:rFonts w:hint="eastAsia"/>
              </w:rPr>
              <w:t>)</w:t>
            </w:r>
            <w:r>
              <w:rPr>
                <w:rStyle w:val="style7"/>
                <w:rFonts w:hint="eastAsia"/>
              </w:rPr>
              <w:t>吸收，将杂草连根茶死。用于</w:t>
            </w:r>
            <w:proofErr w:type="gramStart"/>
            <w:r>
              <w:rPr>
                <w:rStyle w:val="style7"/>
                <w:rFonts w:hint="eastAsia"/>
              </w:rPr>
              <w:t>防除非</w:t>
            </w:r>
            <w:proofErr w:type="gramEnd"/>
            <w:r>
              <w:rPr>
                <w:rStyle w:val="style7"/>
                <w:rFonts w:hint="eastAsia"/>
              </w:rPr>
              <w:t>耕地杂草。</w:t>
            </w:r>
          </w:p>
        </w:tc>
      </w:tr>
      <w:tr w:rsidR="00000000">
        <w:trPr>
          <w:divId w:val="164319619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配药和施药时，应穿防护服，戴口罩或防毒面具</w:t>
            </w:r>
            <w:proofErr w:type="gramStart"/>
            <w:r>
              <w:rPr>
                <w:rStyle w:val="style7"/>
                <w:rFonts w:hint="eastAsia"/>
              </w:rPr>
              <w:t>以及险皮手套</w:t>
            </w:r>
            <w:proofErr w:type="gramEnd"/>
            <w:r>
              <w:rPr>
                <w:rStyle w:val="style7"/>
                <w:rFonts w:hint="eastAsia"/>
              </w:rPr>
              <w:t>，以避免污染皮肤和眼睛，此时不能抽烟、喝水、吃东西等。施药完毕后应及时换洗衣物，洗净手、脸和被污染的皮肤。</w:t>
            </w:r>
            <w:r>
              <w:rPr>
                <w:rStyle w:val="style7"/>
                <w:rFonts w:hint="eastAsia"/>
              </w:rPr>
              <w:t xml:space="preserve"> 2.</w:t>
            </w:r>
            <w:r>
              <w:rPr>
                <w:rStyle w:val="style7"/>
                <w:rFonts w:hint="eastAsia"/>
              </w:rPr>
              <w:t>施药前、后要彻底清洗喷药器械，洗涤后的废水不应污染河流等水源，未用完的药液应密封</w:t>
            </w:r>
            <w:proofErr w:type="gramStart"/>
            <w:r>
              <w:rPr>
                <w:rStyle w:val="style7"/>
                <w:rFonts w:hint="eastAsia"/>
              </w:rPr>
              <w:t>后</w:t>
            </w:r>
            <w:r>
              <w:rPr>
                <w:rStyle w:val="style7"/>
                <w:rFonts w:hint="eastAsia"/>
              </w:rPr>
              <w:t>妥喜</w:t>
            </w:r>
            <w:proofErr w:type="gramEnd"/>
            <w:r>
              <w:rPr>
                <w:rStyle w:val="style7"/>
                <w:rFonts w:hint="eastAsia"/>
              </w:rPr>
              <w:t>放置</w:t>
            </w:r>
            <w:r>
              <w:rPr>
                <w:rStyle w:val="style7"/>
                <w:rFonts w:hint="eastAsia"/>
              </w:rPr>
              <w:t>.</w:t>
            </w:r>
            <w:r>
              <w:rPr>
                <w:rStyle w:val="style7"/>
                <w:rFonts w:hint="eastAsia"/>
              </w:rPr>
              <w:t>禁止在水产养殖区、河塘施药，禁止在河塘等水体清洗施药器具。</w:t>
            </w:r>
            <w:r>
              <w:rPr>
                <w:rStyle w:val="style7"/>
                <w:rFonts w:hint="eastAsia"/>
              </w:rPr>
              <w:t xml:space="preserve"> 3.</w:t>
            </w:r>
            <w:r>
              <w:rPr>
                <w:rStyle w:val="style7"/>
                <w:rFonts w:hint="eastAsia"/>
              </w:rPr>
              <w:t>施药后</w:t>
            </w:r>
            <w:r>
              <w:rPr>
                <w:rStyle w:val="style7"/>
                <w:rFonts w:hint="eastAsia"/>
              </w:rPr>
              <w:t>5</w:t>
            </w:r>
            <w:r>
              <w:rPr>
                <w:rStyle w:val="style7"/>
                <w:rFonts w:hint="eastAsia"/>
              </w:rPr>
              <w:t>天内不能翻耕、割草、放牧等。</w:t>
            </w:r>
            <w:r>
              <w:rPr>
                <w:rStyle w:val="style7"/>
                <w:rFonts w:hint="eastAsia"/>
              </w:rPr>
              <w:t xml:space="preserve"> 4.</w:t>
            </w:r>
            <w:r>
              <w:rPr>
                <w:rStyle w:val="style7"/>
                <w:rFonts w:hint="eastAsia"/>
              </w:rPr>
              <w:t>本品为非选择性除草剂，因此施药时应加防护罩，防止药药业漂移到作物茎叶上，以免产生药害。</w:t>
            </w:r>
            <w:r>
              <w:rPr>
                <w:rStyle w:val="style7"/>
                <w:rFonts w:hint="eastAsia"/>
              </w:rPr>
              <w:t xml:space="preserve"> 5.</w:t>
            </w:r>
            <w:r>
              <w:rPr>
                <w:rStyle w:val="style7"/>
                <w:rFonts w:hint="eastAsia"/>
              </w:rPr>
              <w:t>杂草生长旺盛期施药效果最佳，宜作茎叶处理，天气干</w:t>
            </w:r>
            <w:proofErr w:type="gramStart"/>
            <w:r>
              <w:rPr>
                <w:rStyle w:val="style7"/>
                <w:rFonts w:hint="eastAsia"/>
              </w:rPr>
              <w:t>燃时的情增加</w:t>
            </w:r>
            <w:proofErr w:type="gramEnd"/>
            <w:r>
              <w:rPr>
                <w:rStyle w:val="style7"/>
                <w:rFonts w:hint="eastAsia"/>
              </w:rPr>
              <w:t>药量。</w:t>
            </w:r>
            <w:r>
              <w:rPr>
                <w:rStyle w:val="style7"/>
                <w:rFonts w:hint="eastAsia"/>
              </w:rPr>
              <w:t xml:space="preserve"> 6.</w:t>
            </w:r>
            <w:r>
              <w:rPr>
                <w:rStyle w:val="style7"/>
                <w:rFonts w:hint="eastAsia"/>
              </w:rPr>
              <w:t>用清水配药，不宜用</w:t>
            </w:r>
            <w:proofErr w:type="gramStart"/>
            <w:r>
              <w:rPr>
                <w:rStyle w:val="style7"/>
                <w:rFonts w:hint="eastAsia"/>
              </w:rPr>
              <w:t>使用独水或</w:t>
            </w:r>
            <w:proofErr w:type="gramEnd"/>
            <w:r>
              <w:rPr>
                <w:rStyle w:val="style7"/>
                <w:rFonts w:hint="eastAsia"/>
              </w:rPr>
              <w:t>井水，避免降低药效。</w:t>
            </w:r>
            <w:r>
              <w:rPr>
                <w:rStyle w:val="style7"/>
                <w:rFonts w:hint="eastAsia"/>
              </w:rPr>
              <w:t xml:space="preserve"> 7.</w:t>
            </w:r>
            <w:r>
              <w:rPr>
                <w:rStyle w:val="style7"/>
                <w:rFonts w:hint="eastAsia"/>
              </w:rPr>
              <w:t>在非耕每季最多使用</w:t>
            </w:r>
            <w:r>
              <w:rPr>
                <w:rStyle w:val="style7"/>
                <w:rFonts w:hint="eastAsia"/>
              </w:rPr>
              <w:t>1-2</w:t>
            </w:r>
            <w:r>
              <w:rPr>
                <w:rStyle w:val="style7"/>
                <w:rFonts w:hint="eastAsia"/>
              </w:rPr>
              <w:t>次。</w:t>
            </w:r>
            <w:r>
              <w:rPr>
                <w:rStyle w:val="style7"/>
                <w:rFonts w:hint="eastAsia"/>
              </w:rPr>
              <w:t xml:space="preserve"> 8.</w:t>
            </w:r>
            <w:r>
              <w:rPr>
                <w:rStyle w:val="style7"/>
                <w:rFonts w:hint="eastAsia"/>
              </w:rPr>
              <w:t>本品不可与其他除草剂混用，以免降低药效。</w:t>
            </w:r>
            <w:r>
              <w:rPr>
                <w:rStyle w:val="style7"/>
                <w:rFonts w:hint="eastAsia"/>
              </w:rPr>
              <w:t xml:space="preserve"> 9.</w:t>
            </w:r>
            <w:r>
              <w:rPr>
                <w:rStyle w:val="style7"/>
                <w:rFonts w:hint="eastAsia"/>
              </w:rPr>
              <w:t>孕妇和哺乳期妇女应避免接触。</w:t>
            </w:r>
            <w:r>
              <w:rPr>
                <w:rStyle w:val="style7"/>
                <w:rFonts w:hint="eastAsia"/>
              </w:rPr>
              <w:t xml:space="preserve"> 10.</w:t>
            </w:r>
            <w:r>
              <w:rPr>
                <w:rStyle w:val="style7"/>
                <w:rFonts w:hint="eastAsia"/>
              </w:rPr>
              <w:t>用过的容器应妥善处理，不可作他用，也不可随意丢弃。</w:t>
            </w:r>
          </w:p>
        </w:tc>
      </w:tr>
      <w:tr w:rsidR="00000000">
        <w:trPr>
          <w:divId w:val="1643196198"/>
          <w:tblCellSpacing w:w="0" w:type="dxa"/>
        </w:trPr>
        <w:tc>
          <w:tcPr>
            <w:tcW w:w="0" w:type="auto"/>
            <w:vAlign w:val="center"/>
            <w:hideMark/>
          </w:tcPr>
          <w:p w:rsidR="00000000" w:rsidRDefault="00475260">
            <w:r>
              <w:rPr>
                <w:rStyle w:val="style4"/>
                <w:rFonts w:hint="eastAsia"/>
              </w:rPr>
              <w:t>中毒</w:t>
            </w:r>
            <w:r>
              <w:rPr>
                <w:rStyle w:val="style4"/>
                <w:rFonts w:hint="eastAsia"/>
              </w:rPr>
              <w:t>急救措施：</w:t>
            </w:r>
            <w:r>
              <w:rPr>
                <w:rFonts w:hint="eastAsia"/>
              </w:rPr>
              <w:br/>
            </w:r>
            <w:r>
              <w:rPr>
                <w:rStyle w:val="style7"/>
                <w:rFonts w:hint="eastAsia"/>
              </w:rPr>
              <w:t>不慎吸入，应将病人移至空气清新处。本品如误入眼睛，立即用清水至少冲洗</w:t>
            </w:r>
            <w:r>
              <w:rPr>
                <w:rStyle w:val="style7"/>
                <w:rFonts w:hint="eastAsia"/>
              </w:rPr>
              <w:t>15</w:t>
            </w:r>
            <w:r>
              <w:rPr>
                <w:rStyle w:val="style7"/>
                <w:rFonts w:hint="eastAsia"/>
              </w:rPr>
              <w:t>分钟，仍有不适应立即就医</w:t>
            </w:r>
            <w:r>
              <w:rPr>
                <w:rStyle w:val="style7"/>
                <w:rFonts w:hint="eastAsia"/>
              </w:rPr>
              <w:t>:</w:t>
            </w:r>
            <w:r>
              <w:rPr>
                <w:rStyle w:val="style7"/>
                <w:rFonts w:hint="eastAsia"/>
              </w:rPr>
              <w:t>如接触皮肤，</w:t>
            </w:r>
            <w:r>
              <w:rPr>
                <w:rStyle w:val="style7"/>
                <w:rFonts w:hint="eastAsia"/>
              </w:rPr>
              <w:t xml:space="preserve"> </w:t>
            </w:r>
            <w:r>
              <w:rPr>
                <w:rStyle w:val="style7"/>
                <w:rFonts w:hint="eastAsia"/>
              </w:rPr>
              <w:t>立即用清水冲洗并换洗衣物</w:t>
            </w:r>
            <w:r>
              <w:rPr>
                <w:rStyle w:val="style7"/>
                <w:rFonts w:hint="eastAsia"/>
              </w:rPr>
              <w:t>:</w:t>
            </w:r>
            <w:r>
              <w:rPr>
                <w:rStyle w:val="style7"/>
                <w:rFonts w:hint="eastAsia"/>
              </w:rPr>
              <w:t>如误服请立即喝入水或牛乳稀释药液</w:t>
            </w:r>
            <w:proofErr w:type="gramStart"/>
            <w:r>
              <w:rPr>
                <w:rStyle w:val="style7"/>
                <w:rFonts w:hint="eastAsia"/>
              </w:rPr>
              <w:t>并携此标签</w:t>
            </w:r>
            <w:proofErr w:type="gramEnd"/>
            <w:r>
              <w:rPr>
                <w:rStyle w:val="style7"/>
                <w:rFonts w:hint="eastAsia"/>
              </w:rPr>
              <w:t>送医院治疗。尚无特效解毒剂。若摄入量大，病人十分清醒，可用吐根糖浆</w:t>
            </w:r>
            <w:proofErr w:type="gramStart"/>
            <w:r>
              <w:rPr>
                <w:rStyle w:val="style7"/>
                <w:rFonts w:hint="eastAsia"/>
              </w:rPr>
              <w:t>诱</w:t>
            </w:r>
            <w:proofErr w:type="gramEnd"/>
            <w:r>
              <w:rPr>
                <w:rStyle w:val="style7"/>
                <w:rFonts w:hint="eastAsia"/>
              </w:rPr>
              <w:t>吐，还可在服用的活性炭泥中加入山梨醇。</w:t>
            </w:r>
          </w:p>
        </w:tc>
      </w:tr>
      <w:tr w:rsidR="00000000">
        <w:trPr>
          <w:divId w:val="164319619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、本品对金属制成的镀锌容器有腐化作用，易引起火灾，贮存与使用时应尽量用塑料容器。</w:t>
            </w:r>
            <w:r>
              <w:rPr>
                <w:rStyle w:val="style7"/>
                <w:rFonts w:hint="eastAsia"/>
              </w:rPr>
              <w:t xml:space="preserve"> 2</w:t>
            </w:r>
            <w:r>
              <w:rPr>
                <w:rStyle w:val="style7"/>
                <w:rFonts w:hint="eastAsia"/>
              </w:rPr>
              <w:t>、不要让儿童、无关人员接触，并加锁保存。</w:t>
            </w:r>
            <w:r>
              <w:rPr>
                <w:rStyle w:val="style7"/>
                <w:rFonts w:hint="eastAsia"/>
              </w:rPr>
              <w:t xml:space="preserve"> 3</w:t>
            </w:r>
            <w:r>
              <w:rPr>
                <w:rStyle w:val="style7"/>
                <w:rFonts w:hint="eastAsia"/>
              </w:rPr>
              <w:t>、不要与食品、饮料、粮食、饲料</w:t>
            </w:r>
            <w:proofErr w:type="gramStart"/>
            <w:r>
              <w:rPr>
                <w:rStyle w:val="style7"/>
                <w:rFonts w:hint="eastAsia"/>
              </w:rPr>
              <w:t>等同贮同运</w:t>
            </w:r>
            <w:proofErr w:type="gramEnd"/>
            <w:r>
              <w:rPr>
                <w:rStyle w:val="style7"/>
                <w:rFonts w:hint="eastAsia"/>
              </w:rPr>
              <w:t>，勿让家畜等动物接</w:t>
            </w:r>
            <w:r>
              <w:rPr>
                <w:rStyle w:val="style7"/>
                <w:rFonts w:hint="eastAsia"/>
              </w:rPr>
              <w:t>触。</w:t>
            </w:r>
            <w:r>
              <w:rPr>
                <w:rStyle w:val="style7"/>
                <w:rFonts w:hint="eastAsia"/>
              </w:rPr>
              <w:t>4</w:t>
            </w:r>
            <w:r>
              <w:rPr>
                <w:rStyle w:val="style7"/>
                <w:rFonts w:hint="eastAsia"/>
              </w:rPr>
              <w:t>、本品应贮存于干燥、阴凉、通风防雨处，远离热源和火源。</w:t>
            </w:r>
          </w:p>
        </w:tc>
      </w:tr>
      <w:tr w:rsidR="00000000">
        <w:trPr>
          <w:divId w:val="164319619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643196198"/>
          <w:tblCellSpacing w:w="0" w:type="dxa"/>
        </w:trPr>
        <w:tc>
          <w:tcPr>
            <w:tcW w:w="0" w:type="auto"/>
            <w:vAlign w:val="center"/>
            <w:hideMark/>
          </w:tcPr>
          <w:p w:rsidR="00000000" w:rsidRDefault="00475260">
            <w:r>
              <w:rPr>
                <w:rStyle w:val="style4"/>
                <w:rFonts w:hint="eastAsia"/>
              </w:rPr>
              <w:t>备注：</w:t>
            </w:r>
            <w:r>
              <w:rPr>
                <w:rFonts w:hint="eastAsia"/>
              </w:rPr>
              <w:br/>
            </w:r>
            <w:r>
              <w:rPr>
                <w:rStyle w:val="style7"/>
                <w:rFonts w:hint="eastAsia"/>
              </w:rPr>
              <w:t>草甘</w:t>
            </w:r>
            <w:proofErr w:type="gramStart"/>
            <w:r>
              <w:rPr>
                <w:rStyle w:val="style7"/>
                <w:rFonts w:hint="eastAsia"/>
              </w:rPr>
              <w:t>膦</w:t>
            </w:r>
            <w:proofErr w:type="gramEnd"/>
            <w:r>
              <w:rPr>
                <w:rStyle w:val="style7"/>
                <w:rFonts w:hint="eastAsia"/>
              </w:rPr>
              <w:t>铵盐含量：</w:t>
            </w:r>
            <w:r>
              <w:rPr>
                <w:rStyle w:val="style7"/>
                <w:rFonts w:hint="eastAsia"/>
              </w:rPr>
              <w:t>33%</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23767328"/>
          <w:tblCellSpacing w:w="0" w:type="dxa"/>
        </w:trPr>
        <w:tc>
          <w:tcPr>
            <w:tcW w:w="0" w:type="auto"/>
            <w:vAlign w:val="center"/>
            <w:hideMark/>
          </w:tcPr>
          <w:p w:rsidR="00000000" w:rsidRDefault="00475260">
            <w:r>
              <w:rPr>
                <w:rStyle w:val="style4"/>
                <w:rFonts w:hint="eastAsia"/>
              </w:rPr>
              <w:t>登记证号：</w:t>
            </w:r>
            <w:r>
              <w:rPr>
                <w:rFonts w:hint="eastAsia"/>
              </w:rPr>
              <w:t>PD20092932</w:t>
            </w:r>
          </w:p>
        </w:tc>
      </w:tr>
      <w:tr w:rsidR="00000000">
        <w:trPr>
          <w:divId w:val="1123767328"/>
          <w:tblCellSpacing w:w="0" w:type="dxa"/>
        </w:trPr>
        <w:tc>
          <w:tcPr>
            <w:tcW w:w="0" w:type="auto"/>
            <w:vAlign w:val="center"/>
            <w:hideMark/>
          </w:tcPr>
          <w:p w:rsidR="00000000" w:rsidRDefault="00475260">
            <w:r>
              <w:rPr>
                <w:rStyle w:val="style4"/>
                <w:rFonts w:hint="eastAsia"/>
              </w:rPr>
              <w:t>登记证持有人：</w:t>
            </w:r>
            <w:r>
              <w:rPr>
                <w:rFonts w:hint="eastAsia"/>
              </w:rPr>
              <w:t>吉林省瑞野农药有限公司</w:t>
            </w:r>
          </w:p>
        </w:tc>
      </w:tr>
      <w:tr w:rsidR="00000000">
        <w:trPr>
          <w:divId w:val="1123767328"/>
          <w:tblCellSpacing w:w="0" w:type="dxa"/>
        </w:trPr>
        <w:tc>
          <w:tcPr>
            <w:tcW w:w="0" w:type="auto"/>
            <w:vAlign w:val="center"/>
            <w:hideMark/>
          </w:tcPr>
          <w:p w:rsidR="00000000" w:rsidRDefault="00475260">
            <w:r>
              <w:rPr>
                <w:rStyle w:val="style4"/>
                <w:rFonts w:hint="eastAsia"/>
              </w:rPr>
              <w:t>农药名称：</w:t>
            </w:r>
            <w:proofErr w:type="gramStart"/>
            <w:r>
              <w:rPr>
                <w:rFonts w:hint="eastAsia"/>
              </w:rPr>
              <w:t>咪</w:t>
            </w:r>
            <w:proofErr w:type="gramEnd"/>
            <w:r>
              <w:rPr>
                <w:rFonts w:hint="eastAsia"/>
              </w:rPr>
              <w:t>乙·氟磺胺</w:t>
            </w:r>
          </w:p>
        </w:tc>
      </w:tr>
      <w:tr w:rsidR="00000000">
        <w:trPr>
          <w:divId w:val="1123767328"/>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123767328"/>
          <w:tblCellSpacing w:w="0" w:type="dxa"/>
        </w:trPr>
        <w:tc>
          <w:tcPr>
            <w:tcW w:w="0" w:type="auto"/>
            <w:vAlign w:val="center"/>
            <w:hideMark/>
          </w:tcPr>
          <w:p w:rsidR="00000000" w:rsidRDefault="00475260">
            <w:pPr>
              <w:divId w:val="1775400696"/>
            </w:pPr>
            <w:r>
              <w:rPr>
                <w:rStyle w:val="style4"/>
                <w:rFonts w:hint="eastAsia"/>
              </w:rPr>
              <w:t>毒性及其标识：</w:t>
            </w:r>
            <w:r>
              <w:rPr>
                <w:rFonts w:hint="eastAsia"/>
              </w:rPr>
              <w:t xml:space="preserve"> </w:t>
            </w:r>
            <w:r>
              <w:rPr>
                <w:noProof/>
              </w:rPr>
              <w:drawing>
                <wp:inline distT="0" distB="0" distL="0" distR="0" wp14:anchorId="572FDBFB" wp14:editId="62171D79">
                  <wp:extent cx="476250" cy="323850"/>
                  <wp:effectExtent l="0" t="0" r="0" b="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123767328"/>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1123767328"/>
          <w:tblCellSpacing w:w="0" w:type="dxa"/>
        </w:trPr>
        <w:tc>
          <w:tcPr>
            <w:tcW w:w="0" w:type="auto"/>
            <w:vAlign w:val="center"/>
            <w:hideMark/>
          </w:tcPr>
          <w:p w:rsidR="00000000" w:rsidRDefault="00475260">
            <w:pPr>
              <w:divId w:val="991256755"/>
            </w:pPr>
            <w:r>
              <w:rPr>
                <w:rFonts w:hint="eastAsia"/>
              </w:rPr>
              <w:t>有效成分及其含量：</w:t>
            </w:r>
            <w:r>
              <w:rPr>
                <w:rFonts w:hint="eastAsia"/>
              </w:rPr>
              <w:t xml:space="preserve"> </w:t>
            </w:r>
          </w:p>
          <w:p w:rsidR="00000000" w:rsidRDefault="00475260">
            <w:r>
              <w:rPr>
                <w:rFonts w:hint="eastAsia"/>
              </w:rPr>
              <w:t xml:space="preserve">    </w:t>
            </w:r>
            <w:r>
              <w:rPr>
                <w:rFonts w:hint="eastAsia"/>
              </w:rPr>
              <w:t>氟磺胺草醚</w:t>
            </w:r>
            <w:r>
              <w:rPr>
                <w:rFonts w:hint="eastAsia"/>
              </w:rPr>
              <w:t xml:space="preserve">21%    </w:t>
            </w:r>
            <w:r>
              <w:rPr>
                <w:rFonts w:hint="eastAsia"/>
              </w:rPr>
              <w:t>咪唑乙烟酸</w:t>
            </w:r>
            <w:r>
              <w:rPr>
                <w:rFonts w:hint="eastAsia"/>
              </w:rPr>
              <w:t xml:space="preserve">4%    </w:t>
            </w:r>
          </w:p>
        </w:tc>
      </w:tr>
      <w:tr w:rsidR="00000000">
        <w:trPr>
          <w:divId w:val="1123767328"/>
          <w:tblCellSpacing w:w="0" w:type="dxa"/>
        </w:trPr>
        <w:tc>
          <w:tcPr>
            <w:tcW w:w="0" w:type="auto"/>
            <w:vAlign w:val="center"/>
            <w:hideMark/>
          </w:tcPr>
          <w:p w:rsidR="00000000" w:rsidRDefault="00475260">
            <w:pPr>
              <w:divId w:val="14762154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12376732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、大豆在</w:t>
            </w:r>
            <w:r>
              <w:rPr>
                <w:rStyle w:val="style7"/>
                <w:rFonts w:hint="eastAsia"/>
              </w:rPr>
              <w:t>1-3</w:t>
            </w:r>
            <w:r>
              <w:rPr>
                <w:rStyle w:val="style7"/>
                <w:rFonts w:hint="eastAsia"/>
              </w:rPr>
              <w:t>片复叶期，杂草基本出齐长至</w:t>
            </w:r>
            <w:r>
              <w:rPr>
                <w:rStyle w:val="style7"/>
                <w:rFonts w:hint="eastAsia"/>
              </w:rPr>
              <w:t>2-5</w:t>
            </w:r>
            <w:r>
              <w:rPr>
                <w:rStyle w:val="style7"/>
                <w:rFonts w:hint="eastAsia"/>
              </w:rPr>
              <w:t>片叶时，每亩按规定用药量对水</w:t>
            </w:r>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30"/>
                <w:attr w:name="UnitName" w:val="公斤"/>
              </w:smartTagPr>
              <w:r>
                <w:rPr>
                  <w:rStyle w:val="style7"/>
                  <w:rFonts w:hint="eastAsia"/>
                </w:rPr>
                <w:t>-30</w:t>
              </w:r>
              <w:r>
                <w:rPr>
                  <w:rStyle w:val="style7"/>
                  <w:rFonts w:hint="eastAsia"/>
                </w:rPr>
                <w:t>公斤</w:t>
              </w:r>
            </w:smartTag>
            <w:r>
              <w:rPr>
                <w:rStyle w:val="style7"/>
                <w:rFonts w:hint="eastAsia"/>
              </w:rPr>
              <w:t>，进行茎叶喷雾处理。</w:t>
            </w:r>
            <w:r>
              <w:rPr>
                <w:rStyle w:val="style7"/>
                <w:rFonts w:hint="eastAsia"/>
              </w:rPr>
              <w:t xml:space="preserve"> 2</w:t>
            </w:r>
            <w:r>
              <w:rPr>
                <w:rStyle w:val="style7"/>
                <w:rFonts w:hint="eastAsia"/>
              </w:rPr>
              <w:t>、避免在高温和有风天用药，防止药液漂移到邻近作物产生药害。</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4</w:t>
            </w:r>
            <w:r>
              <w:rPr>
                <w:rStyle w:val="style7"/>
                <w:rFonts w:hint="eastAsia"/>
              </w:rPr>
              <w:t>、</w:t>
            </w:r>
            <w:r>
              <w:rPr>
                <w:rStyle w:val="style7"/>
                <w:rFonts w:hint="eastAsia"/>
              </w:rPr>
              <w:t>1</w:t>
            </w:r>
            <w:r>
              <w:rPr>
                <w:rStyle w:val="style7"/>
                <w:rFonts w:hint="eastAsia"/>
              </w:rPr>
              <w:t>亩约等于</w:t>
            </w:r>
            <w:smartTag w:uri="urn:schemas-microsoft-com:office:smarttags" w:element="chmetcnv">
              <w:smartTagPr>
                <w:attr w:name="TCSC" w:val="0"/>
                <w:attr w:name="NumberType" w:val="1"/>
                <w:attr w:name="Negative" w:val="False"/>
                <w:attr w:name="HasSpace" w:val="False"/>
                <w:attr w:name="SourceValue" w:val="667"/>
                <w:attr w:name="UnitName" w:val="平方米"/>
              </w:smartTagPr>
              <w:r>
                <w:rPr>
                  <w:rStyle w:val="style7"/>
                  <w:rFonts w:hint="eastAsia"/>
                </w:rPr>
                <w:t>667</w:t>
              </w:r>
              <w:r>
                <w:rPr>
                  <w:rStyle w:val="style7"/>
                  <w:rFonts w:hint="eastAsia"/>
                </w:rPr>
                <w:t>平方米</w:t>
              </w:r>
            </w:smartTag>
            <w:r>
              <w:rPr>
                <w:rStyle w:val="style7"/>
                <w:rFonts w:hint="eastAsia"/>
              </w:rPr>
              <w:t>。</w:t>
            </w:r>
            <w:r>
              <w:rPr>
                <w:rStyle w:val="style7"/>
                <w:rFonts w:hint="eastAsia"/>
              </w:rPr>
              <w:t xml:space="preserve"> 5</w:t>
            </w:r>
            <w:r>
              <w:rPr>
                <w:rStyle w:val="style7"/>
                <w:rFonts w:hint="eastAsia"/>
              </w:rPr>
              <w:t>、每季作物最多使用</w:t>
            </w:r>
            <w:r>
              <w:rPr>
                <w:rStyle w:val="style7"/>
                <w:rFonts w:hint="eastAsia"/>
              </w:rPr>
              <w:t>1</w:t>
            </w:r>
            <w:r>
              <w:rPr>
                <w:rStyle w:val="style7"/>
                <w:rFonts w:hint="eastAsia"/>
              </w:rPr>
              <w:t>次。</w:t>
            </w:r>
          </w:p>
        </w:tc>
      </w:tr>
      <w:tr w:rsidR="00000000">
        <w:trPr>
          <w:divId w:val="112376732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本品为春大豆田苗后茎叶处理除草剂，施药后可很快被杂草吸收而使之迅速枯萎死亡。可有效防除春大豆田稗草、狗尾草、马唐、铁苋菜、</w:t>
            </w:r>
            <w:proofErr w:type="gramStart"/>
            <w:r>
              <w:rPr>
                <w:rStyle w:val="style7"/>
                <w:rFonts w:hint="eastAsia"/>
              </w:rPr>
              <w:t>藜</w:t>
            </w:r>
            <w:proofErr w:type="gramEnd"/>
            <w:r>
              <w:rPr>
                <w:rStyle w:val="style7"/>
                <w:rFonts w:hint="eastAsia"/>
              </w:rPr>
              <w:t>、苘麻、</w:t>
            </w:r>
            <w:proofErr w:type="gramStart"/>
            <w:r>
              <w:rPr>
                <w:rStyle w:val="style7"/>
                <w:rFonts w:hint="eastAsia"/>
              </w:rPr>
              <w:t>蓼</w:t>
            </w:r>
            <w:proofErr w:type="gramEnd"/>
            <w:r>
              <w:rPr>
                <w:rStyle w:val="style7"/>
                <w:rFonts w:hint="eastAsia"/>
              </w:rPr>
              <w:t>、鬼针草、苍耳、龙葵等多种一年生杂草。</w:t>
            </w:r>
          </w:p>
        </w:tc>
      </w:tr>
      <w:tr w:rsidR="00000000">
        <w:trPr>
          <w:divId w:val="112376732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、本品为混配制剂，不需要再与其它除草剂混用。</w:t>
            </w:r>
            <w:r>
              <w:rPr>
                <w:rStyle w:val="style7"/>
                <w:rFonts w:hint="eastAsia"/>
              </w:rPr>
              <w:t xml:space="preserve"> 2</w:t>
            </w:r>
            <w:r>
              <w:rPr>
                <w:rStyle w:val="style7"/>
                <w:rFonts w:hint="eastAsia"/>
              </w:rPr>
              <w:t>、本品为苗后除草剂，</w:t>
            </w:r>
            <w:proofErr w:type="gramStart"/>
            <w:r>
              <w:rPr>
                <w:rStyle w:val="style7"/>
                <w:rFonts w:hint="eastAsia"/>
              </w:rPr>
              <w:t>不</w:t>
            </w:r>
            <w:proofErr w:type="gramEnd"/>
            <w:r>
              <w:rPr>
                <w:rStyle w:val="style7"/>
                <w:rFonts w:hint="eastAsia"/>
              </w:rPr>
              <w:t>可用超低容量喷雾，大豆</w:t>
            </w:r>
            <w:r>
              <w:rPr>
                <w:rStyle w:val="style7"/>
                <w:rFonts w:hint="eastAsia"/>
              </w:rPr>
              <w:t>1</w:t>
            </w:r>
            <w:r>
              <w:rPr>
                <w:rStyle w:val="style7"/>
                <w:rFonts w:hint="eastAsia"/>
              </w:rPr>
              <w:t>片复叶未完全展开前禁止使用，</w:t>
            </w:r>
            <w:r>
              <w:rPr>
                <w:rStyle w:val="style7"/>
                <w:rFonts w:hint="eastAsia"/>
              </w:rPr>
              <w:t>3</w:t>
            </w:r>
            <w:r>
              <w:rPr>
                <w:rStyle w:val="style7"/>
                <w:rFonts w:hint="eastAsia"/>
              </w:rPr>
              <w:t>片复叶后用药，会使大豆生长受抑制，</w:t>
            </w:r>
            <w:r>
              <w:rPr>
                <w:rStyle w:val="style7"/>
                <w:rFonts w:hint="eastAsia"/>
              </w:rPr>
              <w:t>20</w:t>
            </w:r>
            <w:r>
              <w:rPr>
                <w:rStyle w:val="style7"/>
                <w:rFonts w:hint="eastAsia"/>
              </w:rPr>
              <w:t>天后可恢复。</w:t>
            </w:r>
            <w:r>
              <w:rPr>
                <w:rStyle w:val="style7"/>
                <w:rFonts w:hint="eastAsia"/>
              </w:rPr>
              <w:t xml:space="preserve"> 3</w:t>
            </w:r>
            <w:r>
              <w:rPr>
                <w:rStyle w:val="style7"/>
                <w:rFonts w:hint="eastAsia"/>
              </w:rPr>
              <w:t>、大豆田套种敏感作物不能使用本品。</w:t>
            </w:r>
            <w:r>
              <w:rPr>
                <w:rStyle w:val="style7"/>
                <w:rFonts w:hint="eastAsia"/>
              </w:rPr>
              <w:t xml:space="preserve"> 4</w:t>
            </w:r>
            <w:r>
              <w:rPr>
                <w:rStyle w:val="style7"/>
                <w:rFonts w:hint="eastAsia"/>
              </w:rPr>
              <w:t>、施用此药之后的次年春季，可以种植玉米</w:t>
            </w:r>
            <w:r>
              <w:rPr>
                <w:rStyle w:val="style7"/>
                <w:rFonts w:hint="eastAsia"/>
              </w:rPr>
              <w:t xml:space="preserve"> </w:t>
            </w:r>
            <w:r>
              <w:rPr>
                <w:rStyle w:val="style7"/>
                <w:rFonts w:hint="eastAsia"/>
              </w:rPr>
              <w:t>、大豆、小麦等作物。二年内不可种油菜、茄子、草莓、水稻、高粱、马铃薯、辣椒、亚麻、谷子、西瓜、甜菜、白菜等。</w:t>
            </w:r>
            <w:r>
              <w:rPr>
                <w:rStyle w:val="style7"/>
                <w:rFonts w:hint="eastAsia"/>
              </w:rPr>
              <w:t xml:space="preserve"> 5</w:t>
            </w:r>
            <w:r>
              <w:rPr>
                <w:rStyle w:val="style7"/>
                <w:rFonts w:hint="eastAsia"/>
              </w:rPr>
              <w:t>、要用未经污染的清水配制药液，施药前后彻底清洗喷药器械，残剩药剂及废水妥善处理，严禁污染河流、池塘和水源。用后的空瓶、器械严禁盛装食品。</w:t>
            </w:r>
            <w:r>
              <w:rPr>
                <w:rStyle w:val="style7"/>
                <w:rFonts w:hint="eastAsia"/>
              </w:rPr>
              <w:t xml:space="preserve"> 6</w:t>
            </w:r>
            <w:r>
              <w:rPr>
                <w:rStyle w:val="style7"/>
                <w:rFonts w:hint="eastAsia"/>
              </w:rPr>
              <w:t>、</w:t>
            </w:r>
            <w:proofErr w:type="gramStart"/>
            <w:r>
              <w:rPr>
                <w:rStyle w:val="style7"/>
                <w:rFonts w:hint="eastAsia"/>
              </w:rPr>
              <w:t>施药时施药时</w:t>
            </w:r>
            <w:proofErr w:type="gramEnd"/>
            <w:r>
              <w:rPr>
                <w:rStyle w:val="style7"/>
                <w:rFonts w:hint="eastAsia"/>
              </w:rPr>
              <w:t>穿长衣长裤、戴手套、眼镜、戴口罩等；此时不能吸烟、饮水等；施药后清洗干净手脸等。</w:t>
            </w:r>
            <w:r>
              <w:rPr>
                <w:rStyle w:val="style7"/>
                <w:rFonts w:hint="eastAsia"/>
              </w:rPr>
              <w:t xml:space="preserve"> 7</w:t>
            </w:r>
            <w:r>
              <w:rPr>
                <w:rStyle w:val="style7"/>
                <w:rFonts w:hint="eastAsia"/>
              </w:rPr>
              <w:t>、避免孕妇及哺乳期的妇女接触。</w:t>
            </w:r>
            <w:r>
              <w:rPr>
                <w:rStyle w:val="style7"/>
                <w:rFonts w:hint="eastAsia"/>
              </w:rPr>
              <w:t>8</w:t>
            </w:r>
            <w:r>
              <w:rPr>
                <w:rStyle w:val="style7"/>
                <w:rFonts w:hint="eastAsia"/>
              </w:rPr>
              <w:t>、废弃物应妥善处理，不能乱丢乱放，也不能做他用。</w:t>
            </w:r>
          </w:p>
        </w:tc>
      </w:tr>
      <w:tr w:rsidR="00000000">
        <w:trPr>
          <w:divId w:val="112376732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本品对皮肤无刺激性，对眼睛有轻微刺激性，如一旦接触本品，可</w:t>
            </w:r>
            <w:r>
              <w:rPr>
                <w:rStyle w:val="style7"/>
                <w:rFonts w:hint="eastAsia"/>
              </w:rPr>
              <w:t>用大量清水冲洗至少</w:t>
            </w:r>
            <w:r>
              <w:rPr>
                <w:rStyle w:val="style7"/>
                <w:rFonts w:hint="eastAsia"/>
              </w:rPr>
              <w:t>15</w:t>
            </w:r>
            <w:r>
              <w:rPr>
                <w:rStyle w:val="style7"/>
                <w:rFonts w:hint="eastAsia"/>
              </w:rPr>
              <w:t>分钟，仍有不适时，就医。皮肤接触时，用清水及肥皂洗干净。无专用解毒剂。口服中毒携带本标签立即送医院请医生根据中毒症状对症治疗。</w:t>
            </w:r>
          </w:p>
        </w:tc>
      </w:tr>
      <w:tr w:rsidR="00000000">
        <w:trPr>
          <w:divId w:val="112376732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贮存在阴凉、通风、干燥处，勿与粮食、食品、饮料、饲料及医药等同储同运；远离火源、热源及儿童及家畜存放，并加锁。</w:t>
            </w:r>
          </w:p>
        </w:tc>
      </w:tr>
      <w:tr w:rsidR="00000000">
        <w:trPr>
          <w:divId w:val="112376732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12376732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18830259"/>
          <w:tblCellSpacing w:w="0" w:type="dxa"/>
        </w:trPr>
        <w:tc>
          <w:tcPr>
            <w:tcW w:w="0" w:type="auto"/>
            <w:vAlign w:val="center"/>
            <w:hideMark/>
          </w:tcPr>
          <w:p w:rsidR="00000000" w:rsidRDefault="00475260">
            <w:r>
              <w:rPr>
                <w:rStyle w:val="style4"/>
                <w:rFonts w:hint="eastAsia"/>
              </w:rPr>
              <w:t>登记证号：</w:t>
            </w:r>
            <w:r>
              <w:rPr>
                <w:rFonts w:hint="eastAsia"/>
              </w:rPr>
              <w:t>PD20094744</w:t>
            </w:r>
          </w:p>
        </w:tc>
      </w:tr>
      <w:tr w:rsidR="00000000">
        <w:trPr>
          <w:divId w:val="1918830259"/>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918830259"/>
          <w:tblCellSpacing w:w="0" w:type="dxa"/>
        </w:trPr>
        <w:tc>
          <w:tcPr>
            <w:tcW w:w="0" w:type="auto"/>
            <w:vAlign w:val="center"/>
            <w:hideMark/>
          </w:tcPr>
          <w:p w:rsidR="00000000" w:rsidRDefault="00475260">
            <w:r>
              <w:rPr>
                <w:rStyle w:val="style4"/>
                <w:rFonts w:hint="eastAsia"/>
              </w:rPr>
              <w:t>农药名称：</w:t>
            </w:r>
            <w:r>
              <w:rPr>
                <w:rFonts w:hint="eastAsia"/>
              </w:rPr>
              <w:t>草甘</w:t>
            </w:r>
            <w:proofErr w:type="gramStart"/>
            <w:r>
              <w:rPr>
                <w:rFonts w:hint="eastAsia"/>
              </w:rPr>
              <w:t>膦</w:t>
            </w:r>
            <w:proofErr w:type="gramEnd"/>
            <w:r>
              <w:rPr>
                <w:rFonts w:hint="eastAsia"/>
              </w:rPr>
              <w:t>异丙胺盐</w:t>
            </w:r>
            <w:r>
              <w:rPr>
                <w:rFonts w:hint="eastAsia"/>
              </w:rPr>
              <w:t>(41%)</w:t>
            </w:r>
          </w:p>
        </w:tc>
      </w:tr>
      <w:tr w:rsidR="00000000">
        <w:trPr>
          <w:divId w:val="1918830259"/>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918830259"/>
          <w:tblCellSpacing w:w="0" w:type="dxa"/>
        </w:trPr>
        <w:tc>
          <w:tcPr>
            <w:tcW w:w="0" w:type="auto"/>
            <w:vAlign w:val="center"/>
            <w:hideMark/>
          </w:tcPr>
          <w:p w:rsidR="00000000" w:rsidRDefault="00475260">
            <w:pPr>
              <w:divId w:val="577641373"/>
            </w:pPr>
            <w:r>
              <w:rPr>
                <w:rStyle w:val="style4"/>
                <w:rFonts w:hint="eastAsia"/>
              </w:rPr>
              <w:t>毒性及其标识：</w:t>
            </w:r>
            <w:r>
              <w:rPr>
                <w:rFonts w:hint="eastAsia"/>
              </w:rPr>
              <w:t xml:space="preserve"> </w:t>
            </w:r>
            <w:r>
              <w:rPr>
                <w:noProof/>
              </w:rPr>
              <w:drawing>
                <wp:inline distT="0" distB="0" distL="0" distR="0" wp14:anchorId="2BD29D60" wp14:editId="49EC2D5D">
                  <wp:extent cx="476250" cy="323850"/>
                  <wp:effectExtent l="0" t="0" r="0" b="0"/>
                  <wp:docPr id="80" name="图片 8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1918830259"/>
          <w:tblCellSpacing w:w="0" w:type="dxa"/>
        </w:trPr>
        <w:tc>
          <w:tcPr>
            <w:tcW w:w="0" w:type="auto"/>
            <w:vAlign w:val="center"/>
            <w:hideMark/>
          </w:tcPr>
          <w:p w:rsidR="00000000" w:rsidRDefault="00475260">
            <w:r>
              <w:rPr>
                <w:rStyle w:val="style4"/>
                <w:rFonts w:hint="eastAsia"/>
              </w:rPr>
              <w:t>总有效成分含量：</w:t>
            </w:r>
            <w:r>
              <w:rPr>
                <w:rFonts w:hint="eastAsia"/>
              </w:rPr>
              <w:t>/</w:t>
            </w:r>
          </w:p>
        </w:tc>
      </w:tr>
      <w:tr w:rsidR="00000000">
        <w:trPr>
          <w:divId w:val="1918830259"/>
          <w:tblCellSpacing w:w="0" w:type="dxa"/>
        </w:trPr>
        <w:tc>
          <w:tcPr>
            <w:tcW w:w="0" w:type="auto"/>
            <w:vAlign w:val="center"/>
            <w:hideMark/>
          </w:tcPr>
          <w:p w:rsidR="00000000" w:rsidRDefault="00475260">
            <w:pPr>
              <w:divId w:val="1931156374"/>
            </w:pPr>
            <w:r>
              <w:rPr>
                <w:rFonts w:hint="eastAsia"/>
              </w:rPr>
              <w:t>有效成分及其含量：</w:t>
            </w:r>
            <w:r>
              <w:rPr>
                <w:rFonts w:hint="eastAsia"/>
              </w:rPr>
              <w:t xml:space="preserve"> </w:t>
            </w:r>
          </w:p>
          <w:p w:rsidR="00000000" w:rsidRDefault="00475260">
            <w:r>
              <w:rPr>
                <w:rFonts w:hint="eastAsia"/>
              </w:rPr>
              <w:t xml:space="preserve">    </w:t>
            </w:r>
            <w:r>
              <w:rPr>
                <w:rFonts w:hint="eastAsia"/>
              </w:rPr>
              <w:t>草甘</w:t>
            </w:r>
            <w:proofErr w:type="gramStart"/>
            <w:r>
              <w:rPr>
                <w:rFonts w:hint="eastAsia"/>
              </w:rPr>
              <w:t>膦</w:t>
            </w:r>
            <w:proofErr w:type="gramEnd"/>
            <w:r>
              <w:rPr>
                <w:rFonts w:hint="eastAsia"/>
              </w:rPr>
              <w:t xml:space="preserve">30%    </w:t>
            </w:r>
          </w:p>
        </w:tc>
      </w:tr>
      <w:tr w:rsidR="00000000">
        <w:trPr>
          <w:divId w:val="1918830259"/>
          <w:tblCellSpacing w:w="0" w:type="dxa"/>
        </w:trPr>
        <w:tc>
          <w:tcPr>
            <w:tcW w:w="0" w:type="auto"/>
            <w:vAlign w:val="center"/>
            <w:hideMark/>
          </w:tcPr>
          <w:p w:rsidR="00000000" w:rsidRDefault="00475260">
            <w:pPr>
              <w:divId w:val="15040789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200-400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定向茎叶喷雾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200-400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91883025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在杂草基本出齐处于</w:t>
            </w:r>
            <w:r>
              <w:rPr>
                <w:rStyle w:val="style7"/>
                <w:rFonts w:hint="eastAsia"/>
              </w:rPr>
              <w:t>4</w:t>
            </w:r>
            <w:r>
              <w:rPr>
                <w:rStyle w:val="style7"/>
                <w:rFonts w:hint="eastAsia"/>
              </w:rPr>
              <w:t>—</w:t>
            </w:r>
            <w:r>
              <w:rPr>
                <w:rStyle w:val="style7"/>
                <w:rFonts w:hint="eastAsia"/>
              </w:rPr>
              <w:t>5</w:t>
            </w:r>
            <w:r>
              <w:rPr>
                <w:rStyle w:val="style7"/>
                <w:rFonts w:hint="eastAsia"/>
              </w:rPr>
              <w:t>叶期，用清水</w:t>
            </w:r>
            <w:r>
              <w:rPr>
                <w:rStyle w:val="style7"/>
                <w:rFonts w:hint="eastAsia"/>
              </w:rPr>
              <w:t>30</w:t>
            </w:r>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40"/>
                <w:attr w:name="UnitName" w:val="升"/>
              </w:smartTagPr>
              <w:r>
                <w:rPr>
                  <w:rStyle w:val="style7"/>
                  <w:rFonts w:hint="eastAsia"/>
                </w:rPr>
                <w:t>40</w:t>
              </w:r>
              <w:r>
                <w:rPr>
                  <w:rStyle w:val="style7"/>
                  <w:rFonts w:hint="eastAsia"/>
                </w:rPr>
                <w:t>升</w:t>
              </w:r>
            </w:smartTag>
            <w:r>
              <w:rPr>
                <w:rStyle w:val="style7"/>
                <w:rFonts w:hint="eastAsia"/>
              </w:rPr>
              <w:t>/</w:t>
            </w:r>
            <w:r>
              <w:rPr>
                <w:rStyle w:val="style7"/>
                <w:rFonts w:hint="eastAsia"/>
              </w:rPr>
              <w:t>亩稀释后行间定向均匀喷雾于杂草茎叶上。勿用浊水稀释，以免降低活性，影响药效，喷药时药液需润湿杂草茎叶，避免药液滴落，降低药效。</w:t>
            </w:r>
            <w:r>
              <w:rPr>
                <w:rStyle w:val="style7"/>
                <w:rFonts w:hint="eastAsia"/>
              </w:rPr>
              <w:t xml:space="preserve"> 2.</w:t>
            </w:r>
            <w:r>
              <w:rPr>
                <w:rStyle w:val="style7"/>
                <w:rFonts w:hint="eastAsia"/>
              </w:rPr>
              <w:t>天气干旱，杂草枯萎，请</w:t>
            </w:r>
            <w:proofErr w:type="gramStart"/>
            <w:r>
              <w:rPr>
                <w:rStyle w:val="style7"/>
                <w:rFonts w:hint="eastAsia"/>
              </w:rPr>
              <w:t>酌情在</w:t>
            </w:r>
            <w:proofErr w:type="gramEnd"/>
            <w:r>
              <w:rPr>
                <w:rStyle w:val="style7"/>
                <w:rFonts w:hint="eastAsia"/>
              </w:rPr>
              <w:t>推荐剂量范围内增加用量。</w:t>
            </w:r>
            <w:r>
              <w:rPr>
                <w:rStyle w:val="style7"/>
                <w:rFonts w:hint="eastAsia"/>
              </w:rPr>
              <w:t xml:space="preserve"> 3.</w:t>
            </w:r>
            <w:r>
              <w:rPr>
                <w:rStyle w:val="style7"/>
                <w:rFonts w:hint="eastAsia"/>
              </w:rPr>
              <w:t>每季最多使用</w:t>
            </w:r>
            <w:r>
              <w:rPr>
                <w:rStyle w:val="style7"/>
                <w:rFonts w:hint="eastAsia"/>
              </w:rPr>
              <w:t>1</w:t>
            </w:r>
            <w:r>
              <w:rPr>
                <w:rStyle w:val="style7"/>
                <w:rFonts w:hint="eastAsia"/>
              </w:rPr>
              <w:t>次。</w:t>
            </w:r>
          </w:p>
        </w:tc>
      </w:tr>
      <w:tr w:rsidR="00000000">
        <w:trPr>
          <w:divId w:val="191883025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w:t>
            </w:r>
            <w:proofErr w:type="gramStart"/>
            <w:r>
              <w:rPr>
                <w:rStyle w:val="style7"/>
                <w:rFonts w:hint="eastAsia"/>
              </w:rPr>
              <w:t>传导型灭生性</w:t>
            </w:r>
            <w:proofErr w:type="gramEnd"/>
            <w:r>
              <w:rPr>
                <w:rStyle w:val="style7"/>
                <w:rFonts w:hint="eastAsia"/>
              </w:rPr>
              <w:t>除草剂。杂草吸收后，传导至全株，使整个植株死亡。</w:t>
            </w:r>
          </w:p>
        </w:tc>
      </w:tr>
      <w:tr w:rsidR="00000000">
        <w:trPr>
          <w:divId w:val="191883025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使用前请仔细阅读本标签，须严格按照标签说明使用。</w:t>
            </w:r>
            <w:r>
              <w:rPr>
                <w:rStyle w:val="style7"/>
                <w:rFonts w:hint="eastAsia"/>
              </w:rPr>
              <w:t xml:space="preserve"> 2.</w:t>
            </w:r>
            <w:r>
              <w:rPr>
                <w:rStyle w:val="style7"/>
                <w:rFonts w:hint="eastAsia"/>
              </w:rPr>
              <w:t>本品是灭生性除草剂，使用时应防止药液飘移到</w:t>
            </w:r>
            <w:r>
              <w:rPr>
                <w:rStyle w:val="style7"/>
                <w:rFonts w:hint="eastAsia"/>
              </w:rPr>
              <w:t>作物茎叶上，以免发生药害。</w:t>
            </w:r>
            <w:r>
              <w:rPr>
                <w:rStyle w:val="style7"/>
                <w:rFonts w:hint="eastAsia"/>
              </w:rPr>
              <w:t xml:space="preserve"> 3.</w:t>
            </w:r>
            <w:r>
              <w:rPr>
                <w:rStyle w:val="style7"/>
                <w:rFonts w:hint="eastAsia"/>
              </w:rPr>
              <w:t>勿用浊水稀释，以免降低药效。</w:t>
            </w:r>
            <w:r>
              <w:rPr>
                <w:rStyle w:val="style7"/>
                <w:rFonts w:hint="eastAsia"/>
              </w:rPr>
              <w:t xml:space="preserve"> 4.</w:t>
            </w:r>
            <w:r>
              <w:rPr>
                <w:rStyle w:val="style7"/>
                <w:rFonts w:hint="eastAsia"/>
              </w:rPr>
              <w:t>喷雾时要均匀周到，用药量要准确。遇干燥天气，杂草枯萎，请酌情使用高剂量。温暖晴天用药效果优于低温天气。</w:t>
            </w:r>
            <w:r>
              <w:rPr>
                <w:rStyle w:val="style7"/>
                <w:rFonts w:hint="eastAsia"/>
              </w:rPr>
              <w:t xml:space="preserve"> 5.</w:t>
            </w:r>
            <w:r>
              <w:rPr>
                <w:rStyle w:val="style7"/>
                <w:rFonts w:hint="eastAsia"/>
              </w:rPr>
              <w:t>本品对金属有腐蚀性，用过此药的器具要及时清洗。禁止在河塘等水体中清洗施药器具。清洗器具的废水不能排入池塘、河流、水源。</w:t>
            </w:r>
            <w:r>
              <w:rPr>
                <w:rStyle w:val="style7"/>
                <w:rFonts w:hint="eastAsia"/>
              </w:rPr>
              <w:t xml:space="preserve"> 6.</w:t>
            </w:r>
            <w:r>
              <w:rPr>
                <w:rStyle w:val="style7"/>
                <w:rFonts w:hint="eastAsia"/>
              </w:rPr>
              <w:t>使用本品时应穿戴防护服和手套，避免吸入药液。施药期间不可吃东西和饮水。施药后及时洗手和洗脸。</w:t>
            </w:r>
            <w:r>
              <w:rPr>
                <w:rStyle w:val="style7"/>
                <w:rFonts w:hint="eastAsia"/>
              </w:rPr>
              <w:t>7.</w:t>
            </w:r>
            <w:r>
              <w:rPr>
                <w:rStyle w:val="style7"/>
                <w:rFonts w:hint="eastAsia"/>
              </w:rPr>
              <w:t>低温贮存时会有结晶析出，用时应充分摇动容器，使结晶溶解，以保证药效。</w:t>
            </w:r>
            <w:r>
              <w:rPr>
                <w:rStyle w:val="style7"/>
                <w:rFonts w:hint="eastAsia"/>
              </w:rPr>
              <w:t>8.</w:t>
            </w:r>
            <w:r>
              <w:rPr>
                <w:rStyle w:val="style7"/>
                <w:rFonts w:hint="eastAsia"/>
              </w:rPr>
              <w:t>用过的容器应妥善处理，不可做他用，也不可随意丢</w:t>
            </w:r>
            <w:r>
              <w:rPr>
                <w:rStyle w:val="style7"/>
                <w:rFonts w:hint="eastAsia"/>
              </w:rPr>
              <w:t>弃。</w:t>
            </w:r>
            <w:r>
              <w:rPr>
                <w:rStyle w:val="style7"/>
                <w:rFonts w:hint="eastAsia"/>
              </w:rPr>
              <w:t>9.</w:t>
            </w:r>
            <w:r>
              <w:rPr>
                <w:rStyle w:val="style7"/>
                <w:rFonts w:hint="eastAsia"/>
              </w:rPr>
              <w:t>孕妇及哺乳期妇女应避免接触。</w:t>
            </w:r>
          </w:p>
        </w:tc>
      </w:tr>
      <w:tr w:rsidR="00000000">
        <w:trPr>
          <w:divId w:val="191883025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对皮肤、眼睛和上呼吸道有刺激作用。</w:t>
            </w:r>
            <w:r>
              <w:rPr>
                <w:rStyle w:val="style7"/>
                <w:rFonts w:hint="eastAsia"/>
              </w:rPr>
              <w:t xml:space="preserve"> </w:t>
            </w:r>
            <w:r>
              <w:rPr>
                <w:rStyle w:val="style7"/>
                <w:rFonts w:hint="eastAsia"/>
              </w:rPr>
              <w:t>急救治疗：</w:t>
            </w:r>
            <w:r>
              <w:rPr>
                <w:rStyle w:val="style7"/>
                <w:rFonts w:hint="eastAsia"/>
              </w:rPr>
              <w:t xml:space="preserve"> 1.</w:t>
            </w:r>
            <w:r>
              <w:rPr>
                <w:rStyle w:val="style7"/>
                <w:rFonts w:hint="eastAsia"/>
              </w:rPr>
              <w:t>皮肤污染要立即更换衣服，用肥皂和清水清洗皮肤。</w:t>
            </w:r>
            <w:r>
              <w:rPr>
                <w:rStyle w:val="style7"/>
                <w:rFonts w:hint="eastAsia"/>
              </w:rPr>
              <w:t xml:space="preserve"> 2.</w:t>
            </w:r>
            <w:r>
              <w:rPr>
                <w:rStyle w:val="style7"/>
                <w:rFonts w:hint="eastAsia"/>
              </w:rPr>
              <w:t>眼睛接触，应立即用大量清水或生理盐水冲洗</w:t>
            </w:r>
            <w:r>
              <w:rPr>
                <w:rStyle w:val="style7"/>
                <w:rFonts w:hint="eastAsia"/>
              </w:rPr>
              <w:t>15</w:t>
            </w:r>
            <w:r>
              <w:rPr>
                <w:rStyle w:val="style7"/>
                <w:rFonts w:hint="eastAsia"/>
              </w:rPr>
              <w:t>分钟。</w:t>
            </w:r>
            <w:r>
              <w:rPr>
                <w:rStyle w:val="style7"/>
                <w:rFonts w:hint="eastAsia"/>
              </w:rPr>
              <w:t xml:space="preserve"> 3.</w:t>
            </w:r>
            <w:r>
              <w:rPr>
                <w:rStyle w:val="style7"/>
                <w:rFonts w:hint="eastAsia"/>
              </w:rPr>
              <w:t>若误服，立即送医院对症治疗。尚无特效解毒剂。若摄入量大，病人十分清醒，可用吐根糖浆</w:t>
            </w:r>
            <w:proofErr w:type="gramStart"/>
            <w:r>
              <w:rPr>
                <w:rStyle w:val="style7"/>
                <w:rFonts w:hint="eastAsia"/>
              </w:rPr>
              <w:t>诱</w:t>
            </w:r>
            <w:proofErr w:type="gramEnd"/>
            <w:r>
              <w:rPr>
                <w:rStyle w:val="style7"/>
                <w:rFonts w:hint="eastAsia"/>
              </w:rPr>
              <w:t>吐，还可在服用的活性炭泥中加入山梨醇。</w:t>
            </w:r>
          </w:p>
        </w:tc>
      </w:tr>
      <w:tr w:rsidR="00000000">
        <w:trPr>
          <w:divId w:val="191883025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w:t>
            </w:r>
            <w:proofErr w:type="gramStart"/>
            <w:r>
              <w:rPr>
                <w:rStyle w:val="style7"/>
                <w:rFonts w:hint="eastAsia"/>
              </w:rPr>
              <w:t>等同贮同运</w:t>
            </w:r>
            <w:proofErr w:type="gramEnd"/>
            <w:r>
              <w:rPr>
                <w:rStyle w:val="style7"/>
                <w:rFonts w:hint="eastAsia"/>
              </w:rPr>
              <w:t>。运输过程中不可挤压、倒</w:t>
            </w:r>
            <w:r>
              <w:rPr>
                <w:rStyle w:val="style7"/>
                <w:rFonts w:hint="eastAsia"/>
              </w:rPr>
              <w:t>置。</w:t>
            </w:r>
          </w:p>
        </w:tc>
      </w:tr>
      <w:tr w:rsidR="00000000">
        <w:trPr>
          <w:divId w:val="191883025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91883025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82135077"/>
          <w:tblCellSpacing w:w="0" w:type="dxa"/>
        </w:trPr>
        <w:tc>
          <w:tcPr>
            <w:tcW w:w="0" w:type="auto"/>
            <w:vAlign w:val="center"/>
            <w:hideMark/>
          </w:tcPr>
          <w:p w:rsidR="00000000" w:rsidRDefault="00475260">
            <w:r>
              <w:rPr>
                <w:rStyle w:val="style4"/>
                <w:rFonts w:hint="eastAsia"/>
              </w:rPr>
              <w:t>登记证号：</w:t>
            </w:r>
            <w:r>
              <w:rPr>
                <w:rFonts w:hint="eastAsia"/>
              </w:rPr>
              <w:t>PD20083923</w:t>
            </w:r>
          </w:p>
        </w:tc>
      </w:tr>
      <w:tr w:rsidR="00000000">
        <w:trPr>
          <w:divId w:val="882135077"/>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882135077"/>
          <w:tblCellSpacing w:w="0" w:type="dxa"/>
        </w:trPr>
        <w:tc>
          <w:tcPr>
            <w:tcW w:w="0" w:type="auto"/>
            <w:vAlign w:val="center"/>
            <w:hideMark/>
          </w:tcPr>
          <w:p w:rsidR="00000000" w:rsidRDefault="00475260">
            <w:r>
              <w:rPr>
                <w:rStyle w:val="style4"/>
                <w:rFonts w:hint="eastAsia"/>
              </w:rPr>
              <w:t>农药名称：</w:t>
            </w:r>
            <w:r>
              <w:rPr>
                <w:rFonts w:hint="eastAsia"/>
              </w:rPr>
              <w:t>异菌</w:t>
            </w:r>
            <w:proofErr w:type="gramStart"/>
            <w:r>
              <w:rPr>
                <w:rFonts w:hint="eastAsia"/>
              </w:rPr>
              <w:t>脲</w:t>
            </w:r>
            <w:proofErr w:type="gramEnd"/>
          </w:p>
        </w:tc>
      </w:tr>
      <w:tr w:rsidR="00000000">
        <w:trPr>
          <w:divId w:val="882135077"/>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882135077"/>
          <w:tblCellSpacing w:w="0" w:type="dxa"/>
        </w:trPr>
        <w:tc>
          <w:tcPr>
            <w:tcW w:w="0" w:type="auto"/>
            <w:vAlign w:val="center"/>
            <w:hideMark/>
          </w:tcPr>
          <w:p w:rsidR="00000000" w:rsidRDefault="00475260">
            <w:pPr>
              <w:divId w:val="971595392"/>
            </w:pPr>
            <w:r>
              <w:rPr>
                <w:rStyle w:val="style4"/>
                <w:rFonts w:hint="eastAsia"/>
              </w:rPr>
              <w:t>毒性及其标识：</w:t>
            </w:r>
            <w:r>
              <w:rPr>
                <w:rFonts w:hint="eastAsia"/>
              </w:rPr>
              <w:t xml:space="preserve"> </w:t>
            </w:r>
            <w:r>
              <w:rPr>
                <w:noProof/>
              </w:rPr>
              <w:drawing>
                <wp:inline distT="0" distB="0" distL="0" distR="0" wp14:anchorId="04951930" wp14:editId="66F3F617">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882135077"/>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5"/>
                <w:attr w:name="UnitName" w:val="克"/>
              </w:smartTagPr>
              <w:r>
                <w:rPr>
                  <w:rFonts w:hint="eastAsia"/>
                </w:rPr>
                <w:t>255</w:t>
              </w:r>
              <w:r>
                <w:rPr>
                  <w:rFonts w:hint="eastAsia"/>
                </w:rPr>
                <w:t>克</w:t>
              </w:r>
            </w:smartTag>
            <w:r>
              <w:rPr>
                <w:rFonts w:hint="eastAsia"/>
              </w:rPr>
              <w:t>/</w:t>
            </w:r>
            <w:r>
              <w:rPr>
                <w:rFonts w:hint="eastAsia"/>
              </w:rPr>
              <w:t>升</w:t>
            </w:r>
          </w:p>
        </w:tc>
      </w:tr>
      <w:tr w:rsidR="00000000">
        <w:trPr>
          <w:divId w:val="882135077"/>
          <w:tblCellSpacing w:w="0" w:type="dxa"/>
        </w:trPr>
        <w:tc>
          <w:tcPr>
            <w:tcW w:w="0" w:type="auto"/>
            <w:vAlign w:val="center"/>
            <w:hideMark/>
          </w:tcPr>
          <w:p w:rsidR="00000000" w:rsidRDefault="00475260">
            <w:pPr>
              <w:divId w:val="1775901698"/>
            </w:pPr>
            <w:r>
              <w:rPr>
                <w:rFonts w:hint="eastAsia"/>
              </w:rPr>
              <w:t>有效成分及其含量：</w:t>
            </w:r>
            <w:r>
              <w:rPr>
                <w:rFonts w:hint="eastAsia"/>
              </w:rPr>
              <w:t xml:space="preserve"> </w:t>
            </w:r>
          </w:p>
          <w:p w:rsidR="00000000" w:rsidRDefault="00475260">
            <w:r>
              <w:rPr>
                <w:rFonts w:hint="eastAsia"/>
              </w:rPr>
              <w:t xml:space="preserve">    </w:t>
            </w:r>
            <w:r>
              <w:rPr>
                <w:rFonts w:hint="eastAsia"/>
              </w:rPr>
              <w:t>异菌</w:t>
            </w:r>
            <w:proofErr w:type="gramStart"/>
            <w:r>
              <w:rPr>
                <w:rFonts w:hint="eastAsia"/>
              </w:rPr>
              <w:t>脲</w:t>
            </w:r>
            <w:proofErr w:type="gramEnd"/>
            <w:smartTag w:uri="urn:schemas-microsoft-com:office:smarttags" w:element="chmetcnv">
              <w:smartTagPr>
                <w:attr w:name="TCSC" w:val="0"/>
                <w:attr w:name="NumberType" w:val="1"/>
                <w:attr w:name="Negative" w:val="False"/>
                <w:attr w:name="HasSpace" w:val="False"/>
                <w:attr w:name="SourceValue" w:val="255"/>
                <w:attr w:name="UnitName" w:val="克"/>
              </w:smartTagPr>
              <w:r>
                <w:rPr>
                  <w:rFonts w:hint="eastAsia"/>
                </w:rPr>
                <w:t>255</w:t>
              </w:r>
              <w:r>
                <w:rPr>
                  <w:rFonts w:hint="eastAsia"/>
                </w:rPr>
                <w:t>克</w:t>
              </w:r>
            </w:smartTag>
            <w:r>
              <w:rPr>
                <w:rFonts w:hint="eastAsia"/>
              </w:rPr>
              <w:t>/</w:t>
            </w:r>
            <w:r>
              <w:rPr>
                <w:rFonts w:hint="eastAsia"/>
              </w:rPr>
              <w:t>升</w:t>
            </w:r>
            <w:r>
              <w:rPr>
                <w:rFonts w:hint="eastAsia"/>
              </w:rPr>
              <w:t xml:space="preserve">    </w:t>
            </w:r>
          </w:p>
        </w:tc>
      </w:tr>
      <w:tr w:rsidR="00000000">
        <w:trPr>
          <w:divId w:val="882135077"/>
          <w:tblCellSpacing w:w="0" w:type="dxa"/>
        </w:trPr>
        <w:tc>
          <w:tcPr>
            <w:tcW w:w="0" w:type="auto"/>
            <w:vAlign w:val="center"/>
            <w:hideMark/>
          </w:tcPr>
          <w:p w:rsidR="00000000" w:rsidRDefault="00475260">
            <w:pPr>
              <w:divId w:val="104154074"/>
            </w:pPr>
            <w:r>
              <w:rPr>
                <w:rFonts w:hint="eastAsia"/>
              </w:rPr>
              <w:t>使用范围</w:t>
            </w:r>
            <w:r>
              <w:rPr>
                <w:rFonts w:hint="eastAsia"/>
              </w:rPr>
              <w:t>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冠腐病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100-170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浸果</w:t>
                  </w:r>
                  <w:proofErr w:type="gramEnd"/>
                </w:p>
              </w:tc>
            </w:tr>
          </w:tbl>
          <w:p w:rsidR="00000000" w:rsidRDefault="00475260"/>
        </w:tc>
      </w:tr>
      <w:tr w:rsidR="00000000">
        <w:trPr>
          <w:divId w:val="88213507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将采收好的果实在药液</w:t>
            </w:r>
            <w:proofErr w:type="gramStart"/>
            <w:r>
              <w:rPr>
                <w:rStyle w:val="style7"/>
                <w:rFonts w:hint="eastAsia"/>
              </w:rPr>
              <w:t>中浸果</w:t>
            </w:r>
            <w:proofErr w:type="gramEnd"/>
            <w:r>
              <w:rPr>
                <w:rStyle w:val="style7"/>
                <w:rFonts w:hint="eastAsia"/>
              </w:rPr>
              <w:t>1-2</w:t>
            </w:r>
            <w:r>
              <w:rPr>
                <w:rStyle w:val="style7"/>
                <w:rFonts w:hint="eastAsia"/>
              </w:rPr>
              <w:t>分钟后取出，晾干后包装，置于普通仓库常温贮藏。</w:t>
            </w:r>
            <w:r>
              <w:rPr>
                <w:rStyle w:val="style7"/>
                <w:rFonts w:hint="eastAsia"/>
              </w:rPr>
              <w:t xml:space="preserve"> 2.</w:t>
            </w:r>
            <w:r>
              <w:rPr>
                <w:rStyle w:val="style7"/>
                <w:rFonts w:hint="eastAsia"/>
              </w:rPr>
              <w:t>不宜长期连续使用，以免产生抗药性，应交替使用，或与不同性能的药剂混用。</w:t>
            </w:r>
            <w:r>
              <w:rPr>
                <w:rStyle w:val="style7"/>
                <w:rFonts w:hint="eastAsia"/>
              </w:rPr>
              <w:t>3.</w:t>
            </w:r>
            <w:r>
              <w:rPr>
                <w:rStyle w:val="style7"/>
                <w:rFonts w:hint="eastAsia"/>
              </w:rPr>
              <w:t>安全间隔期</w:t>
            </w:r>
            <w:r>
              <w:rPr>
                <w:rStyle w:val="style7"/>
                <w:rFonts w:hint="eastAsia"/>
              </w:rPr>
              <w:t>4</w:t>
            </w:r>
            <w:r>
              <w:rPr>
                <w:rStyle w:val="style7"/>
                <w:rFonts w:hint="eastAsia"/>
              </w:rPr>
              <w:t>天，</w:t>
            </w:r>
            <w:proofErr w:type="gramStart"/>
            <w:r>
              <w:rPr>
                <w:rStyle w:val="style7"/>
                <w:rFonts w:hint="eastAsia"/>
              </w:rPr>
              <w:t>浸果使用</w:t>
            </w:r>
            <w:proofErr w:type="gramEnd"/>
            <w:r>
              <w:rPr>
                <w:rStyle w:val="style7"/>
                <w:rFonts w:hint="eastAsia"/>
              </w:rPr>
              <w:t>次数</w:t>
            </w:r>
            <w:r>
              <w:rPr>
                <w:rStyle w:val="style7"/>
                <w:rFonts w:hint="eastAsia"/>
              </w:rPr>
              <w:t>1</w:t>
            </w:r>
            <w:r>
              <w:rPr>
                <w:rStyle w:val="style7"/>
                <w:rFonts w:hint="eastAsia"/>
              </w:rPr>
              <w:t>次。</w:t>
            </w:r>
          </w:p>
        </w:tc>
      </w:tr>
      <w:tr w:rsidR="00000000">
        <w:trPr>
          <w:divId w:val="88213507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本品为触杀和保护作用为主的杀菌剂，可以快速瓦解表面病菌，并渗透植物体内杀菌，具有一定的治疗作用。</w:t>
            </w:r>
            <w:r>
              <w:rPr>
                <w:rStyle w:val="style7"/>
                <w:rFonts w:hint="eastAsia"/>
              </w:rPr>
              <w:t xml:space="preserve"> </w:t>
            </w:r>
            <w:r>
              <w:rPr>
                <w:rStyle w:val="style7"/>
                <w:rFonts w:hint="eastAsia"/>
              </w:rPr>
              <w:t>可有效地防治香蕉贮藏期冠腐病。</w:t>
            </w:r>
          </w:p>
        </w:tc>
      </w:tr>
      <w:tr w:rsidR="00000000">
        <w:trPr>
          <w:divId w:val="88213507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2.</w:t>
            </w:r>
            <w:r>
              <w:rPr>
                <w:rStyle w:val="style7"/>
                <w:rFonts w:hint="eastAsia"/>
              </w:rPr>
              <w:t>本品不可与呈碱性的农药等物质混合使用。建议与其</w:t>
            </w:r>
            <w:proofErr w:type="gramStart"/>
            <w:r>
              <w:rPr>
                <w:rStyle w:val="style7"/>
                <w:rFonts w:hint="eastAsia"/>
              </w:rPr>
              <w:t>他作用</w:t>
            </w:r>
            <w:proofErr w:type="gramEnd"/>
            <w:r>
              <w:rPr>
                <w:rStyle w:val="style7"/>
                <w:rFonts w:hint="eastAsia"/>
              </w:rPr>
              <w:t>机制不同的杀菌剂轮换使用。</w:t>
            </w:r>
            <w:r>
              <w:rPr>
                <w:rStyle w:val="style7"/>
                <w:rFonts w:hint="eastAsia"/>
              </w:rPr>
              <w:t xml:space="preserve"> 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 xml:space="preserve"> 4.</w:t>
            </w:r>
            <w:r>
              <w:rPr>
                <w:rStyle w:val="style7"/>
                <w:rFonts w:hint="eastAsia"/>
              </w:rPr>
              <w:t>本品剂型为乳液状，开启药瓶时注意不要用力过大，防止撒溅。</w:t>
            </w:r>
            <w:r>
              <w:rPr>
                <w:rStyle w:val="style7"/>
                <w:rFonts w:hint="eastAsia"/>
              </w:rPr>
              <w:t xml:space="preserve"> 5.</w:t>
            </w:r>
            <w:r>
              <w:rPr>
                <w:rStyle w:val="style7"/>
                <w:rFonts w:hint="eastAsia"/>
              </w:rPr>
              <w:t>本品对鱼类等水生生物有毒，远离水产养殖区施药，禁止在河塘等水体中清洗施药器具。施药前、后要彻底清洗喷药器械，使用后，剩下的药剂不可倒入水田、</w:t>
            </w:r>
            <w:r>
              <w:rPr>
                <w:rStyle w:val="style7"/>
                <w:rFonts w:hint="eastAsia"/>
              </w:rPr>
              <w:t>湖泊、河川里。</w:t>
            </w:r>
            <w:r>
              <w:rPr>
                <w:rStyle w:val="style7"/>
                <w:rFonts w:hint="eastAsia"/>
              </w:rPr>
              <w:t>6.</w:t>
            </w:r>
            <w:r>
              <w:rPr>
                <w:rStyle w:val="style7"/>
                <w:rFonts w:hint="eastAsia"/>
              </w:rPr>
              <w:t>用过的容器和废弃物应妥善处理，不可随意丢弃或做他用。</w:t>
            </w:r>
            <w:r>
              <w:rPr>
                <w:rStyle w:val="style7"/>
                <w:rFonts w:hint="eastAsia"/>
              </w:rPr>
              <w:t>7.</w:t>
            </w:r>
            <w:r>
              <w:rPr>
                <w:rStyle w:val="style7"/>
                <w:rFonts w:hint="eastAsia"/>
              </w:rPr>
              <w:t>孕妇及哺乳期妇女禁止接触本品。</w:t>
            </w:r>
          </w:p>
        </w:tc>
      </w:tr>
      <w:tr w:rsidR="00000000">
        <w:trPr>
          <w:divId w:val="88213507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对皮肤和眼有刺激作用。急救治疗：</w:t>
            </w:r>
            <w:r>
              <w:rPr>
                <w:rStyle w:val="style7"/>
                <w:rFonts w:hint="eastAsia"/>
              </w:rPr>
              <w:t>1.</w:t>
            </w:r>
            <w:r>
              <w:rPr>
                <w:rStyle w:val="style7"/>
                <w:rFonts w:hint="eastAsia"/>
              </w:rPr>
              <w:t>避免药液与皮肤和眼睛直接接触，一旦接触，应立即用大量清水冲洗。</w:t>
            </w:r>
            <w:r>
              <w:rPr>
                <w:rStyle w:val="style7"/>
                <w:rFonts w:hint="eastAsia"/>
              </w:rPr>
              <w:t xml:space="preserve"> 2.</w:t>
            </w:r>
            <w:r>
              <w:rPr>
                <w:rStyle w:val="style7"/>
                <w:rFonts w:hint="eastAsia"/>
              </w:rPr>
              <w:t>切勿吞服，如误服，应立即送医院治疗，立即催吐、洗胃。</w:t>
            </w:r>
          </w:p>
        </w:tc>
      </w:tr>
      <w:tr w:rsidR="00000000">
        <w:trPr>
          <w:divId w:val="88213507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品应贮存在干燥、阴凉、通风、防雨处，远离火源或热源。置于儿童触及不到之处，并加锁。勿与食品、饮料、饲料、粮食</w:t>
            </w:r>
            <w:proofErr w:type="gramStart"/>
            <w:r>
              <w:rPr>
                <w:rStyle w:val="style7"/>
                <w:rFonts w:hint="eastAsia"/>
              </w:rPr>
              <w:t>等同贮同运</w:t>
            </w:r>
            <w:proofErr w:type="gramEnd"/>
            <w:r>
              <w:rPr>
                <w:rStyle w:val="style7"/>
                <w:rFonts w:hint="eastAsia"/>
              </w:rPr>
              <w:t>。</w:t>
            </w:r>
          </w:p>
        </w:tc>
      </w:tr>
      <w:tr w:rsidR="00000000">
        <w:trPr>
          <w:divId w:val="88213507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8213507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32299310"/>
          <w:tblCellSpacing w:w="0" w:type="dxa"/>
        </w:trPr>
        <w:tc>
          <w:tcPr>
            <w:tcW w:w="0" w:type="auto"/>
            <w:vAlign w:val="center"/>
            <w:hideMark/>
          </w:tcPr>
          <w:p w:rsidR="00000000" w:rsidRDefault="00475260">
            <w:r>
              <w:rPr>
                <w:rStyle w:val="style4"/>
                <w:rFonts w:hint="eastAsia"/>
              </w:rPr>
              <w:t>登记证号：</w:t>
            </w:r>
            <w:r>
              <w:rPr>
                <w:rFonts w:hint="eastAsia"/>
              </w:rPr>
              <w:t>PD20070032</w:t>
            </w:r>
          </w:p>
        </w:tc>
      </w:tr>
      <w:tr w:rsidR="00000000">
        <w:trPr>
          <w:divId w:val="1332299310"/>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1332299310"/>
          <w:tblCellSpacing w:w="0" w:type="dxa"/>
        </w:trPr>
        <w:tc>
          <w:tcPr>
            <w:tcW w:w="0" w:type="auto"/>
            <w:vAlign w:val="center"/>
            <w:hideMark/>
          </w:tcPr>
          <w:p w:rsidR="00000000" w:rsidRDefault="00475260">
            <w:r>
              <w:rPr>
                <w:rStyle w:val="style4"/>
                <w:rFonts w:hint="eastAsia"/>
              </w:rPr>
              <w:t>农药名称：</w:t>
            </w:r>
            <w:proofErr w:type="gramStart"/>
            <w:r>
              <w:rPr>
                <w:rFonts w:hint="eastAsia"/>
              </w:rPr>
              <w:t>丙草胺</w:t>
            </w:r>
            <w:proofErr w:type="gramEnd"/>
          </w:p>
        </w:tc>
      </w:tr>
      <w:tr w:rsidR="00000000">
        <w:trPr>
          <w:divId w:val="1332299310"/>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332299310"/>
          <w:tblCellSpacing w:w="0" w:type="dxa"/>
        </w:trPr>
        <w:tc>
          <w:tcPr>
            <w:tcW w:w="0" w:type="auto"/>
            <w:vAlign w:val="center"/>
            <w:hideMark/>
          </w:tcPr>
          <w:p w:rsidR="00000000" w:rsidRDefault="00475260">
            <w:pPr>
              <w:divId w:val="955064266"/>
            </w:pPr>
            <w:r>
              <w:rPr>
                <w:rStyle w:val="style4"/>
                <w:rFonts w:hint="eastAsia"/>
              </w:rPr>
              <w:t>毒性及其标识：</w:t>
            </w:r>
            <w:r>
              <w:rPr>
                <w:rFonts w:hint="eastAsia"/>
              </w:rPr>
              <w:t xml:space="preserve"> </w:t>
            </w:r>
            <w:r>
              <w:rPr>
                <w:noProof/>
              </w:rPr>
              <w:drawing>
                <wp:inline distT="0" distB="0" distL="0" distR="0" wp14:anchorId="3834BE47" wp14:editId="5A746F2D">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32299310"/>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300"/>
                <w:attr w:name="UnitName" w:val="克"/>
              </w:smartTagPr>
              <w:r>
                <w:rPr>
                  <w:rFonts w:hint="eastAsia"/>
                </w:rPr>
                <w:t>300</w:t>
              </w:r>
              <w:r>
                <w:rPr>
                  <w:rFonts w:hint="eastAsia"/>
                </w:rPr>
                <w:t>克</w:t>
              </w:r>
            </w:smartTag>
            <w:r>
              <w:rPr>
                <w:rFonts w:hint="eastAsia"/>
              </w:rPr>
              <w:t>/</w:t>
            </w:r>
            <w:r>
              <w:rPr>
                <w:rFonts w:hint="eastAsia"/>
              </w:rPr>
              <w:t>升</w:t>
            </w:r>
          </w:p>
        </w:tc>
      </w:tr>
      <w:tr w:rsidR="00000000">
        <w:trPr>
          <w:divId w:val="1332299310"/>
          <w:tblCellSpacing w:w="0" w:type="dxa"/>
        </w:trPr>
        <w:tc>
          <w:tcPr>
            <w:tcW w:w="0" w:type="auto"/>
            <w:vAlign w:val="center"/>
            <w:hideMark/>
          </w:tcPr>
          <w:p w:rsidR="00000000" w:rsidRDefault="00475260">
            <w:pPr>
              <w:divId w:val="641273815"/>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丙草胺</w:t>
            </w:r>
            <w:proofErr w:type="gramEnd"/>
            <w:smartTag w:uri="urn:schemas-microsoft-com:office:smarttags" w:element="chmetcnv">
              <w:smartTagPr>
                <w:attr w:name="TCSC" w:val="0"/>
                <w:attr w:name="NumberType" w:val="1"/>
                <w:attr w:name="Negative" w:val="False"/>
                <w:attr w:name="HasSpace" w:val="False"/>
                <w:attr w:name="SourceValue" w:val="300"/>
                <w:attr w:name="UnitName" w:val="克"/>
              </w:smartTagPr>
              <w:r>
                <w:rPr>
                  <w:rFonts w:hint="eastAsia"/>
                </w:rPr>
                <w:t>300</w:t>
              </w:r>
              <w:r>
                <w:rPr>
                  <w:rFonts w:hint="eastAsia"/>
                </w:rPr>
                <w:t>克</w:t>
              </w:r>
            </w:smartTag>
            <w:r>
              <w:rPr>
                <w:rFonts w:hint="eastAsia"/>
              </w:rPr>
              <w:t>/</w:t>
            </w:r>
            <w:r>
              <w:rPr>
                <w:rFonts w:hint="eastAsia"/>
              </w:rPr>
              <w:t>升</w:t>
            </w:r>
            <w:r>
              <w:rPr>
                <w:rFonts w:hint="eastAsia"/>
              </w:rPr>
              <w:t xml:space="preserve">    </w:t>
            </w:r>
          </w:p>
        </w:tc>
      </w:tr>
      <w:tr w:rsidR="00000000">
        <w:trPr>
          <w:divId w:val="1332299310"/>
          <w:tblCellSpacing w:w="0" w:type="dxa"/>
        </w:trPr>
        <w:tc>
          <w:tcPr>
            <w:tcW w:w="0" w:type="auto"/>
            <w:vAlign w:val="center"/>
            <w:hideMark/>
          </w:tcPr>
          <w:p w:rsidR="00000000" w:rsidRDefault="00475260">
            <w:pPr>
              <w:divId w:val="125019699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水稻秧田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100-125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roofErr w:type="gramStart"/>
                  <w:r>
                    <w:rPr>
                      <w:rStyle w:val="style7"/>
                      <w:rFonts w:hint="eastAsia"/>
                    </w:rPr>
                    <w:t>毒土</w:t>
                  </w:r>
                  <w:proofErr w:type="gramEnd"/>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roofErr w:type="gramStart"/>
                  <w:r>
                    <w:rPr>
                      <w:rStyle w:val="style7"/>
                      <w:rFonts w:hint="eastAsia"/>
                    </w:rPr>
                    <w:t>毒土</w:t>
                  </w:r>
                  <w:proofErr w:type="gramEnd"/>
                </w:p>
              </w:tc>
            </w:tr>
          </w:tbl>
          <w:p w:rsidR="00000000" w:rsidRDefault="00475260"/>
        </w:tc>
      </w:tr>
      <w:tr w:rsidR="00000000">
        <w:trPr>
          <w:divId w:val="133229931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、水稻秧田：播后</w:t>
            </w:r>
            <w:r>
              <w:rPr>
                <w:rStyle w:val="style7"/>
                <w:rFonts w:hint="eastAsia"/>
              </w:rPr>
              <w:t>1</w:t>
            </w:r>
            <w:r>
              <w:rPr>
                <w:rStyle w:val="style7"/>
                <w:rFonts w:hint="eastAsia"/>
              </w:rPr>
              <w:t>～</w:t>
            </w:r>
            <w:r>
              <w:rPr>
                <w:rStyle w:val="style7"/>
                <w:rFonts w:hint="eastAsia"/>
              </w:rPr>
              <w:t>4</w:t>
            </w:r>
            <w:r>
              <w:rPr>
                <w:rStyle w:val="style7"/>
                <w:rFonts w:hint="eastAsia"/>
              </w:rPr>
              <w:t>天施药，药</w:t>
            </w:r>
            <w:proofErr w:type="gramStart"/>
            <w:r>
              <w:rPr>
                <w:rStyle w:val="style7"/>
                <w:rFonts w:hint="eastAsia"/>
              </w:rPr>
              <w:t>后秧板</w:t>
            </w:r>
            <w:proofErr w:type="gramEnd"/>
            <w:r>
              <w:rPr>
                <w:rStyle w:val="style7"/>
                <w:rFonts w:hint="eastAsia"/>
              </w:rPr>
              <w:t>湿润</w:t>
            </w:r>
            <w:r>
              <w:rPr>
                <w:rStyle w:val="style7"/>
                <w:rFonts w:hint="eastAsia"/>
              </w:rPr>
              <w:t>7</w:t>
            </w:r>
            <w:r>
              <w:rPr>
                <w:rStyle w:val="style7"/>
                <w:rFonts w:hint="eastAsia"/>
              </w:rPr>
              <w:t>～</w:t>
            </w:r>
            <w:r>
              <w:rPr>
                <w:rStyle w:val="style7"/>
                <w:rFonts w:hint="eastAsia"/>
              </w:rPr>
              <w:t>10</w:t>
            </w:r>
            <w:r>
              <w:rPr>
                <w:rStyle w:val="style7"/>
                <w:rFonts w:hint="eastAsia"/>
              </w:rPr>
              <w:t>天，地膜秧可在</w:t>
            </w:r>
            <w:proofErr w:type="gramStart"/>
            <w:r>
              <w:rPr>
                <w:rStyle w:val="style7"/>
                <w:rFonts w:hint="eastAsia"/>
              </w:rPr>
              <w:t>播种塌谷后</w:t>
            </w:r>
            <w:proofErr w:type="gramEnd"/>
            <w:r>
              <w:rPr>
                <w:rStyle w:val="style7"/>
                <w:rFonts w:hint="eastAsia"/>
              </w:rPr>
              <w:t>施药。</w:t>
            </w:r>
            <w:r>
              <w:rPr>
                <w:rStyle w:val="style7"/>
                <w:rFonts w:hint="eastAsia"/>
              </w:rPr>
              <w:t xml:space="preserve"> </w:t>
            </w:r>
            <w:r>
              <w:rPr>
                <w:rStyle w:val="style7"/>
                <w:rFonts w:hint="eastAsia"/>
              </w:rPr>
              <w:t>水稻直播田：</w:t>
            </w:r>
            <w:proofErr w:type="gramStart"/>
            <w:r>
              <w:rPr>
                <w:rStyle w:val="style7"/>
                <w:rFonts w:hint="eastAsia"/>
              </w:rPr>
              <w:t>在芽立针</w:t>
            </w:r>
            <w:proofErr w:type="gramEnd"/>
            <w:r>
              <w:rPr>
                <w:rStyle w:val="style7"/>
                <w:rFonts w:hint="eastAsia"/>
              </w:rPr>
              <w:t>期（即播后</w:t>
            </w:r>
            <w:r>
              <w:rPr>
                <w:rStyle w:val="style7"/>
                <w:rFonts w:hint="eastAsia"/>
              </w:rPr>
              <w:t>2</w:t>
            </w:r>
            <w:r>
              <w:rPr>
                <w:rStyle w:val="style7"/>
                <w:rFonts w:hint="eastAsia"/>
              </w:rPr>
              <w:t>～</w:t>
            </w:r>
            <w:r>
              <w:rPr>
                <w:rStyle w:val="style7"/>
                <w:rFonts w:hint="eastAsia"/>
              </w:rPr>
              <w:t>4</w:t>
            </w:r>
            <w:r>
              <w:rPr>
                <w:rStyle w:val="style7"/>
                <w:rFonts w:hint="eastAsia"/>
              </w:rPr>
              <w:t>天）施药，施药时及药后要</w:t>
            </w:r>
            <w:proofErr w:type="gramStart"/>
            <w:r>
              <w:rPr>
                <w:rStyle w:val="style7"/>
                <w:rFonts w:hint="eastAsia"/>
              </w:rPr>
              <w:t>确保秧板湿润</w:t>
            </w:r>
            <w:proofErr w:type="gramEnd"/>
            <w:r>
              <w:rPr>
                <w:rStyle w:val="style7"/>
                <w:rFonts w:hint="eastAsia"/>
              </w:rPr>
              <w:t>。药后</w:t>
            </w:r>
            <w:r>
              <w:rPr>
                <w:rStyle w:val="style7"/>
                <w:rFonts w:hint="eastAsia"/>
              </w:rPr>
              <w:t>10</w:t>
            </w:r>
            <w:r>
              <w:rPr>
                <w:rStyle w:val="style7"/>
                <w:rFonts w:hint="eastAsia"/>
              </w:rPr>
              <w:t>天左右灌浅水。</w:t>
            </w:r>
            <w:r>
              <w:rPr>
                <w:rStyle w:val="style7"/>
                <w:rFonts w:hint="eastAsia"/>
              </w:rPr>
              <w:t xml:space="preserve"> 2</w:t>
            </w:r>
            <w:r>
              <w:rPr>
                <w:rStyle w:val="style7"/>
                <w:rFonts w:hint="eastAsia"/>
              </w:rPr>
              <w:t>、“水稻扎根后”与“稗草一叶前”是确保水稻安全和</w:t>
            </w:r>
            <w:proofErr w:type="gramStart"/>
            <w:r>
              <w:rPr>
                <w:rStyle w:val="style7"/>
                <w:rFonts w:hint="eastAsia"/>
              </w:rPr>
              <w:t>丙草胺</w:t>
            </w:r>
            <w:proofErr w:type="gramEnd"/>
            <w:r>
              <w:rPr>
                <w:rStyle w:val="style7"/>
                <w:rFonts w:hint="eastAsia"/>
              </w:rPr>
              <w:t>高效的两个条件。</w:t>
            </w:r>
            <w:r>
              <w:rPr>
                <w:rStyle w:val="style7"/>
                <w:rFonts w:hint="eastAsia"/>
              </w:rPr>
              <w:t xml:space="preserve"> 3</w:t>
            </w:r>
            <w:r>
              <w:rPr>
                <w:rStyle w:val="style7"/>
                <w:rFonts w:hint="eastAsia"/>
              </w:rPr>
              <w:t>、药后保水时间在长江流域中稻田以</w:t>
            </w:r>
            <w:r>
              <w:rPr>
                <w:rStyle w:val="style7"/>
                <w:rFonts w:hint="eastAsia"/>
              </w:rPr>
              <w:t>48</w:t>
            </w:r>
            <w:r>
              <w:rPr>
                <w:rStyle w:val="style7"/>
                <w:rFonts w:hint="eastAsia"/>
              </w:rPr>
              <w:t>小时为宜。各地应先试验，求得适宜的保水</w:t>
            </w:r>
            <w:r>
              <w:rPr>
                <w:rStyle w:val="style7"/>
                <w:rFonts w:hint="eastAsia"/>
              </w:rPr>
              <w:t>时间。排水应安排在傍晚进行，以利于稻苗恢复。</w:t>
            </w:r>
            <w:r>
              <w:rPr>
                <w:rStyle w:val="style7"/>
                <w:rFonts w:hint="eastAsia"/>
              </w:rPr>
              <w:t>4</w:t>
            </w:r>
            <w:r>
              <w:rPr>
                <w:rStyle w:val="style7"/>
                <w:rFonts w:hint="eastAsia"/>
              </w:rPr>
              <w:t>、每季最多使用</w:t>
            </w:r>
            <w:r>
              <w:rPr>
                <w:rStyle w:val="style7"/>
                <w:rFonts w:hint="eastAsia"/>
              </w:rPr>
              <w:t>1</w:t>
            </w:r>
            <w:r>
              <w:rPr>
                <w:rStyle w:val="style7"/>
                <w:rFonts w:hint="eastAsia"/>
              </w:rPr>
              <w:t>次。</w:t>
            </w:r>
          </w:p>
        </w:tc>
      </w:tr>
      <w:tr w:rsidR="00000000">
        <w:trPr>
          <w:divId w:val="133229931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本品为酰胺类内吸传导</w:t>
            </w:r>
            <w:proofErr w:type="gramStart"/>
            <w:r>
              <w:rPr>
                <w:rStyle w:val="style7"/>
                <w:rFonts w:hint="eastAsia"/>
              </w:rPr>
              <w:t>型芽前</w:t>
            </w:r>
            <w:proofErr w:type="gramEnd"/>
            <w:r>
              <w:rPr>
                <w:rStyle w:val="style7"/>
                <w:rFonts w:hint="eastAsia"/>
              </w:rPr>
              <w:t>选择性除草剂，可通过植物下胚轴、中胚轴和胚芽鞘吸收，根部吸收极差。直接干扰杂草体内蛋白质合成，并对光合及呼吸作用有间接影响。水稻具有</w:t>
            </w:r>
            <w:proofErr w:type="gramStart"/>
            <w:r>
              <w:rPr>
                <w:rStyle w:val="style7"/>
                <w:rFonts w:hint="eastAsia"/>
              </w:rPr>
              <w:t>分解丙草胺</w:t>
            </w:r>
            <w:proofErr w:type="gramEnd"/>
            <w:r>
              <w:rPr>
                <w:rStyle w:val="style7"/>
                <w:rFonts w:hint="eastAsia"/>
              </w:rPr>
              <w:t>的生物活性，但正在发芽的幼苗的这种分解不够迅速。为此，本品中</w:t>
            </w:r>
            <w:proofErr w:type="gramStart"/>
            <w:r>
              <w:rPr>
                <w:rStyle w:val="style7"/>
                <w:rFonts w:hint="eastAsia"/>
              </w:rPr>
              <w:t>特加入</w:t>
            </w:r>
            <w:proofErr w:type="gramEnd"/>
            <w:r>
              <w:rPr>
                <w:rStyle w:val="style7"/>
                <w:rFonts w:hint="eastAsia"/>
              </w:rPr>
              <w:t>了安全剂</w:t>
            </w:r>
            <w:r>
              <w:rPr>
                <w:rStyle w:val="style7"/>
                <w:rFonts w:hint="eastAsia"/>
              </w:rPr>
              <w:t>10%CGA123407</w:t>
            </w:r>
            <w:r>
              <w:rPr>
                <w:rStyle w:val="style7"/>
                <w:rFonts w:hint="eastAsia"/>
              </w:rPr>
              <w:t>，本剂可以保护水稻幼苗不受伤害。能有效防除水稻秧田和直播田的一年生杂草。</w:t>
            </w:r>
          </w:p>
        </w:tc>
      </w:tr>
      <w:tr w:rsidR="00000000">
        <w:trPr>
          <w:divId w:val="133229931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、配药和施药时要严格遵守《农药安全使用规定》，使用时应戴口罩、手套</w:t>
            </w:r>
            <w:r>
              <w:rPr>
                <w:rStyle w:val="style7"/>
                <w:rFonts w:hint="eastAsia"/>
              </w:rPr>
              <w:t>、长袖衣长裤、长统靴等，避免吸入和皮肤接触药剂。喷药时不要吸烟、进食、饮水，身体不适时</w:t>
            </w:r>
            <w:proofErr w:type="gramStart"/>
            <w:r>
              <w:rPr>
                <w:rStyle w:val="style7"/>
                <w:rFonts w:hint="eastAsia"/>
              </w:rPr>
              <w:t>勿</w:t>
            </w:r>
            <w:proofErr w:type="gramEnd"/>
            <w:r>
              <w:rPr>
                <w:rStyle w:val="style7"/>
                <w:rFonts w:hint="eastAsia"/>
              </w:rPr>
              <w:t>施药，施药后立即洗脸洗手。</w:t>
            </w:r>
            <w:r>
              <w:rPr>
                <w:rStyle w:val="style7"/>
                <w:rFonts w:hint="eastAsia"/>
              </w:rPr>
              <w:t xml:space="preserve"> 2</w:t>
            </w:r>
            <w:r>
              <w:rPr>
                <w:rStyle w:val="style7"/>
                <w:rFonts w:hint="eastAsia"/>
              </w:rPr>
              <w:t>、喷雾器使用后要彻底清洗干净，以免喷桶内残留药液在其它作物上使用而产生药害。</w:t>
            </w:r>
            <w:r>
              <w:rPr>
                <w:rStyle w:val="style7"/>
                <w:rFonts w:hint="eastAsia"/>
              </w:rPr>
              <w:t xml:space="preserve"> 3</w:t>
            </w:r>
            <w:r>
              <w:rPr>
                <w:rStyle w:val="style7"/>
                <w:rFonts w:hint="eastAsia"/>
              </w:rPr>
              <w:t>、具体施用时，需在当地植保部门指导下使用。</w:t>
            </w:r>
            <w:r>
              <w:rPr>
                <w:rStyle w:val="style7"/>
                <w:rFonts w:hint="eastAsia"/>
              </w:rPr>
              <w:t xml:space="preserve"> 4</w:t>
            </w:r>
            <w:r>
              <w:rPr>
                <w:rStyle w:val="style7"/>
                <w:rFonts w:hint="eastAsia"/>
              </w:rPr>
              <w:t>、禁止在河塘等水域内清洗施药器具或将清洗施药器具的废水倒入河流、池塘等水源。</w:t>
            </w:r>
            <w:r>
              <w:rPr>
                <w:rStyle w:val="style7"/>
                <w:rFonts w:hint="eastAsia"/>
              </w:rPr>
              <w:t xml:space="preserve"> 5</w:t>
            </w:r>
            <w:r>
              <w:rPr>
                <w:rStyle w:val="style7"/>
                <w:rFonts w:hint="eastAsia"/>
              </w:rPr>
              <w:t>、用过的容器和废弃物应妥善处理，不可随意丢弃或做他用。</w:t>
            </w:r>
            <w:r>
              <w:rPr>
                <w:rStyle w:val="style7"/>
                <w:rFonts w:hint="eastAsia"/>
              </w:rPr>
              <w:t xml:space="preserve"> 6</w:t>
            </w:r>
            <w:r>
              <w:rPr>
                <w:rStyle w:val="style7"/>
                <w:rFonts w:hint="eastAsia"/>
              </w:rPr>
              <w:t>、孕妇及哺乳期妇女禁止接触本品。</w:t>
            </w:r>
          </w:p>
        </w:tc>
      </w:tr>
      <w:tr w:rsidR="00000000">
        <w:trPr>
          <w:divId w:val="133229931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、中毒症状：对皮肤、眼有刺激作用。</w:t>
            </w:r>
            <w:r>
              <w:rPr>
                <w:rStyle w:val="style7"/>
                <w:rFonts w:hint="eastAsia"/>
              </w:rPr>
              <w:t xml:space="preserve"> 2</w:t>
            </w:r>
            <w:r>
              <w:rPr>
                <w:rStyle w:val="style7"/>
                <w:rFonts w:hint="eastAsia"/>
              </w:rPr>
              <w:t>、皮肤接触：立即脱掉被污染的衣物，</w:t>
            </w:r>
            <w:r>
              <w:rPr>
                <w:rStyle w:val="style7"/>
                <w:rFonts w:hint="eastAsia"/>
              </w:rPr>
              <w:t>用肥皂和大量清水彻底清洗。就医。</w:t>
            </w:r>
            <w:r>
              <w:rPr>
                <w:rStyle w:val="style7"/>
                <w:rFonts w:hint="eastAsia"/>
              </w:rPr>
              <w:t xml:space="preserve"> 3</w:t>
            </w:r>
            <w:r>
              <w:rPr>
                <w:rStyle w:val="style7"/>
                <w:rFonts w:hint="eastAsia"/>
              </w:rPr>
              <w:t>、眼睛溅入：立即将眼睑翻开，用清水冲洗至少</w:t>
            </w:r>
            <w:r>
              <w:rPr>
                <w:rStyle w:val="style7"/>
                <w:rFonts w:hint="eastAsia"/>
              </w:rPr>
              <w:t>15</w:t>
            </w:r>
            <w:r>
              <w:rPr>
                <w:rStyle w:val="style7"/>
                <w:rFonts w:hint="eastAsia"/>
              </w:rPr>
              <w:t>分钟，再送医就诊。</w:t>
            </w:r>
            <w:r>
              <w:rPr>
                <w:rStyle w:val="style7"/>
                <w:rFonts w:hint="eastAsia"/>
              </w:rPr>
              <w:t xml:space="preserve"> 4</w:t>
            </w:r>
            <w:r>
              <w:rPr>
                <w:rStyle w:val="style7"/>
                <w:rFonts w:hint="eastAsia"/>
              </w:rPr>
              <w:t>、发生吸入：立即将吸入者转移到空气新鲜处。就医。</w:t>
            </w:r>
            <w:r>
              <w:rPr>
                <w:rStyle w:val="style7"/>
                <w:rFonts w:hint="eastAsia"/>
              </w:rPr>
              <w:t xml:space="preserve"> 5</w:t>
            </w:r>
            <w:r>
              <w:rPr>
                <w:rStyle w:val="style7"/>
                <w:rFonts w:hint="eastAsia"/>
              </w:rPr>
              <w:t>、误服急救：使用医用活性碳配合足够的水饮用，暂无专用解毒剂，对症治疗。</w:t>
            </w:r>
          </w:p>
        </w:tc>
      </w:tr>
      <w:tr w:rsidR="00000000">
        <w:trPr>
          <w:divId w:val="133229931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w:t>
            </w:r>
            <w:proofErr w:type="gramStart"/>
            <w:r>
              <w:rPr>
                <w:rStyle w:val="style7"/>
                <w:rFonts w:hint="eastAsia"/>
              </w:rPr>
              <w:t>等同贮同运</w:t>
            </w:r>
            <w:proofErr w:type="gramEnd"/>
            <w:r>
              <w:rPr>
                <w:rStyle w:val="style7"/>
                <w:rFonts w:hint="eastAsia"/>
              </w:rPr>
              <w:t>。运输时要防潮、防晒，轻拿轻放，用专门车辆运输。</w:t>
            </w:r>
          </w:p>
        </w:tc>
      </w:tr>
      <w:tr w:rsidR="00000000">
        <w:trPr>
          <w:divId w:val="133229931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3229931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31520430"/>
          <w:tblCellSpacing w:w="0" w:type="dxa"/>
        </w:trPr>
        <w:tc>
          <w:tcPr>
            <w:tcW w:w="0" w:type="auto"/>
            <w:vAlign w:val="center"/>
            <w:hideMark/>
          </w:tcPr>
          <w:p w:rsidR="00000000" w:rsidRDefault="00475260">
            <w:r>
              <w:rPr>
                <w:rStyle w:val="style4"/>
                <w:rFonts w:hint="eastAsia"/>
              </w:rPr>
              <w:t>登记证号：</w:t>
            </w:r>
            <w:r>
              <w:rPr>
                <w:rFonts w:hint="eastAsia"/>
              </w:rPr>
              <w:t>PDN12-91</w:t>
            </w:r>
          </w:p>
        </w:tc>
      </w:tr>
      <w:tr w:rsidR="00000000">
        <w:trPr>
          <w:divId w:val="631520430"/>
          <w:tblCellSpacing w:w="0" w:type="dxa"/>
        </w:trPr>
        <w:tc>
          <w:tcPr>
            <w:tcW w:w="0" w:type="auto"/>
            <w:vAlign w:val="center"/>
            <w:hideMark/>
          </w:tcPr>
          <w:p w:rsidR="00000000" w:rsidRDefault="00475260">
            <w:r>
              <w:rPr>
                <w:rStyle w:val="style4"/>
                <w:rFonts w:hint="eastAsia"/>
              </w:rPr>
              <w:t>登记证持有</w:t>
            </w:r>
            <w:r>
              <w:rPr>
                <w:rStyle w:val="style4"/>
                <w:rFonts w:hint="eastAsia"/>
              </w:rPr>
              <w:t>人：</w:t>
            </w:r>
            <w:proofErr w:type="gramStart"/>
            <w:r>
              <w:rPr>
                <w:rFonts w:hint="eastAsia"/>
              </w:rPr>
              <w:t>杭州颖泰生物</w:t>
            </w:r>
            <w:proofErr w:type="gramEnd"/>
            <w:r>
              <w:rPr>
                <w:rFonts w:hint="eastAsia"/>
              </w:rPr>
              <w:t>科技有限公司</w:t>
            </w:r>
          </w:p>
        </w:tc>
      </w:tr>
      <w:tr w:rsidR="00000000">
        <w:trPr>
          <w:divId w:val="631520430"/>
          <w:tblCellSpacing w:w="0" w:type="dxa"/>
        </w:trPr>
        <w:tc>
          <w:tcPr>
            <w:tcW w:w="0" w:type="auto"/>
            <w:vAlign w:val="center"/>
            <w:hideMark/>
          </w:tcPr>
          <w:p w:rsidR="00000000" w:rsidRDefault="00475260">
            <w:r>
              <w:rPr>
                <w:rStyle w:val="style4"/>
                <w:rFonts w:hint="eastAsia"/>
              </w:rPr>
              <w:t>农药名称：</w:t>
            </w:r>
            <w:r>
              <w:rPr>
                <w:rFonts w:hint="eastAsia"/>
              </w:rPr>
              <w:t>丁草胺</w:t>
            </w:r>
          </w:p>
        </w:tc>
      </w:tr>
      <w:tr w:rsidR="00000000">
        <w:trPr>
          <w:divId w:val="631520430"/>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631520430"/>
          <w:tblCellSpacing w:w="0" w:type="dxa"/>
        </w:trPr>
        <w:tc>
          <w:tcPr>
            <w:tcW w:w="0" w:type="auto"/>
            <w:vAlign w:val="center"/>
            <w:hideMark/>
          </w:tcPr>
          <w:p w:rsidR="00000000" w:rsidRDefault="00475260">
            <w:pPr>
              <w:divId w:val="331103247"/>
            </w:pPr>
            <w:r>
              <w:rPr>
                <w:rStyle w:val="style4"/>
                <w:rFonts w:hint="eastAsia"/>
              </w:rPr>
              <w:t>毒性及其标识：</w:t>
            </w:r>
            <w:r>
              <w:rPr>
                <w:rFonts w:hint="eastAsia"/>
              </w:rPr>
              <w:t xml:space="preserve"> </w:t>
            </w:r>
            <w:r>
              <w:rPr>
                <w:noProof/>
              </w:rPr>
              <w:drawing>
                <wp:inline distT="0" distB="0" distL="0" distR="0" wp14:anchorId="3FD9F2D4" wp14:editId="274594EC">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631520430"/>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631520430"/>
          <w:tblCellSpacing w:w="0" w:type="dxa"/>
        </w:trPr>
        <w:tc>
          <w:tcPr>
            <w:tcW w:w="0" w:type="auto"/>
            <w:vAlign w:val="center"/>
            <w:hideMark/>
          </w:tcPr>
          <w:p w:rsidR="00000000" w:rsidRDefault="00475260">
            <w:pPr>
              <w:divId w:val="477380379"/>
            </w:pPr>
            <w:r>
              <w:rPr>
                <w:rFonts w:hint="eastAsia"/>
              </w:rPr>
              <w:t>有效成分及其含量：</w:t>
            </w:r>
            <w:r>
              <w:rPr>
                <w:rFonts w:hint="eastAsia"/>
              </w:rPr>
              <w:t xml:space="preserve"> </w:t>
            </w:r>
          </w:p>
          <w:p w:rsidR="00000000" w:rsidRDefault="00475260">
            <w:r>
              <w:rPr>
                <w:rFonts w:hint="eastAsia"/>
              </w:rPr>
              <w:t xml:space="preserve">    </w:t>
            </w:r>
            <w:r>
              <w:rPr>
                <w:rFonts w:hint="eastAsia"/>
              </w:rPr>
              <w:t>丁草胺</w:t>
            </w:r>
            <w:r>
              <w:rPr>
                <w:rFonts w:hint="eastAsia"/>
              </w:rPr>
              <w:t xml:space="preserve">50%    </w:t>
            </w:r>
          </w:p>
        </w:tc>
      </w:tr>
      <w:tr w:rsidR="00000000">
        <w:trPr>
          <w:divId w:val="631520430"/>
          <w:tblCellSpacing w:w="0" w:type="dxa"/>
        </w:trPr>
        <w:tc>
          <w:tcPr>
            <w:tcW w:w="0" w:type="auto"/>
            <w:vAlign w:val="center"/>
            <w:hideMark/>
          </w:tcPr>
          <w:p w:rsidR="00000000" w:rsidRDefault="00475260">
            <w:pPr>
              <w:divId w:val="33392222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稗草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r>
                    <w:rPr>
                      <w:rStyle w:val="style7"/>
                      <w:rFonts w:hint="eastAsia"/>
                    </w:rPr>
                    <w:t>,</w:t>
                  </w:r>
                  <w:proofErr w:type="gramStart"/>
                  <w:r>
                    <w:rPr>
                      <w:rStyle w:val="style7"/>
                      <w:rFonts w:hint="eastAsia"/>
                    </w:rPr>
                    <w:t>毒土</w:t>
                  </w:r>
                  <w:proofErr w:type="gramEnd"/>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牛毛草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r>
                    <w:rPr>
                      <w:rStyle w:val="style7"/>
                      <w:rFonts w:hint="eastAsia"/>
                    </w:rPr>
                    <w:t>,</w:t>
                  </w:r>
                  <w:proofErr w:type="gramStart"/>
                  <w:r>
                    <w:rPr>
                      <w:rStyle w:val="style7"/>
                      <w:rFonts w:hint="eastAsia"/>
                    </w:rPr>
                    <w:t>毒土</w:t>
                  </w:r>
                  <w:proofErr w:type="gramEnd"/>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鸭舌草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r>
                    <w:rPr>
                      <w:rStyle w:val="style7"/>
                      <w:rFonts w:hint="eastAsia"/>
                    </w:rPr>
                    <w:t>,</w:t>
                  </w:r>
                  <w:proofErr w:type="gramStart"/>
                  <w:r>
                    <w:rPr>
                      <w:rStyle w:val="style7"/>
                      <w:rFonts w:hint="eastAsia"/>
                    </w:rPr>
                    <w:t>毒土</w:t>
                  </w:r>
                  <w:proofErr w:type="gramEnd"/>
                </w:p>
              </w:tc>
            </w:tr>
          </w:tbl>
          <w:p w:rsidR="00000000" w:rsidRDefault="00475260"/>
        </w:tc>
      </w:tr>
      <w:tr w:rsidR="00000000">
        <w:trPr>
          <w:divId w:val="63152043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w:t>
            </w:r>
            <w:proofErr w:type="gramStart"/>
            <w:r>
              <w:rPr>
                <w:rStyle w:val="style7"/>
                <w:rFonts w:hint="eastAsia"/>
              </w:rPr>
              <w:t>是芽前</w:t>
            </w:r>
            <w:proofErr w:type="gramEnd"/>
            <w:r>
              <w:rPr>
                <w:rStyle w:val="style7"/>
                <w:rFonts w:hint="eastAsia"/>
              </w:rPr>
              <w:t>除草剂，用药不宜太迟。水稻插秧后，早稻</w:t>
            </w:r>
            <w:r>
              <w:rPr>
                <w:rStyle w:val="style7"/>
                <w:rFonts w:hint="eastAsia"/>
              </w:rPr>
              <w:t>5</w:t>
            </w:r>
            <w:r>
              <w:rPr>
                <w:rStyle w:val="style7"/>
                <w:rFonts w:hint="eastAsia"/>
              </w:rPr>
              <w:t>～</w:t>
            </w:r>
            <w:r>
              <w:rPr>
                <w:rStyle w:val="style7"/>
                <w:rFonts w:hint="eastAsia"/>
              </w:rPr>
              <w:t>7</w:t>
            </w:r>
            <w:r>
              <w:rPr>
                <w:rStyle w:val="style7"/>
                <w:rFonts w:hint="eastAsia"/>
              </w:rPr>
              <w:t>天，晚稻</w:t>
            </w:r>
            <w:r>
              <w:rPr>
                <w:rStyle w:val="style7"/>
                <w:rFonts w:hint="eastAsia"/>
              </w:rPr>
              <w:t>3</w:t>
            </w:r>
            <w:r>
              <w:rPr>
                <w:rStyle w:val="style7"/>
                <w:rFonts w:hint="eastAsia"/>
              </w:rPr>
              <w:t>～</w:t>
            </w:r>
            <w:r>
              <w:rPr>
                <w:rStyle w:val="style7"/>
                <w:rFonts w:hint="eastAsia"/>
              </w:rPr>
              <w:t>5</w:t>
            </w:r>
            <w:r>
              <w:rPr>
                <w:rStyle w:val="style7"/>
                <w:rFonts w:hint="eastAsia"/>
              </w:rPr>
              <w:t>天，缓苗后施药。</w:t>
            </w:r>
            <w:r>
              <w:rPr>
                <w:rStyle w:val="style7"/>
                <w:rFonts w:hint="eastAsia"/>
              </w:rPr>
              <w:t xml:space="preserve"> 2</w:t>
            </w:r>
            <w:r>
              <w:rPr>
                <w:rStyle w:val="style7"/>
                <w:rFonts w:hint="eastAsia"/>
              </w:rPr>
              <w:t>、施药时，田间应保持</w:t>
            </w:r>
            <w:r>
              <w:rPr>
                <w:rStyle w:val="style7"/>
                <w:rFonts w:hint="eastAsia"/>
              </w:rPr>
              <w:t>3</w:t>
            </w:r>
            <w:r>
              <w:rPr>
                <w:rStyle w:val="style7"/>
                <w:rFonts w:hint="eastAsia"/>
              </w:rPr>
              <w:t>～</w:t>
            </w:r>
            <w:r>
              <w:rPr>
                <w:rStyle w:val="style7"/>
                <w:rFonts w:hint="eastAsia"/>
              </w:rPr>
              <w:t>4</w:t>
            </w:r>
            <w:r>
              <w:rPr>
                <w:rStyle w:val="style7"/>
                <w:rFonts w:hint="eastAsia"/>
              </w:rPr>
              <w:t>厘米的浅水层，保持</w:t>
            </w:r>
            <w:r>
              <w:rPr>
                <w:rStyle w:val="style7"/>
                <w:rFonts w:hint="eastAsia"/>
              </w:rPr>
              <w:t>5</w:t>
            </w:r>
            <w:r>
              <w:rPr>
                <w:rStyle w:val="style7"/>
                <w:rFonts w:hint="eastAsia"/>
              </w:rPr>
              <w:t>～</w:t>
            </w:r>
            <w:r>
              <w:rPr>
                <w:rStyle w:val="style7"/>
                <w:rFonts w:hint="eastAsia"/>
              </w:rPr>
              <w:t>6</w:t>
            </w:r>
            <w:r>
              <w:rPr>
                <w:rStyle w:val="style7"/>
                <w:rFonts w:hint="eastAsia"/>
              </w:rPr>
              <w:t>天后正常管理。雨天需加强田间管理，切忌田面淹水。漏水田勿用本药。</w:t>
            </w:r>
            <w:r>
              <w:rPr>
                <w:rStyle w:val="style7"/>
                <w:rFonts w:hint="eastAsia"/>
              </w:rPr>
              <w:t>3</w:t>
            </w:r>
            <w:r>
              <w:rPr>
                <w:rStyle w:val="style7"/>
                <w:rFonts w:hint="eastAsia"/>
              </w:rPr>
              <w:t>、每季最多使用</w:t>
            </w:r>
            <w:r>
              <w:rPr>
                <w:rStyle w:val="style7"/>
                <w:rFonts w:hint="eastAsia"/>
              </w:rPr>
              <w:t>1</w:t>
            </w:r>
            <w:r>
              <w:rPr>
                <w:rStyle w:val="style7"/>
                <w:rFonts w:hint="eastAsia"/>
              </w:rPr>
              <w:t>次。</w:t>
            </w:r>
          </w:p>
        </w:tc>
      </w:tr>
      <w:tr w:rsidR="00000000">
        <w:trPr>
          <w:divId w:val="63152043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丁草胺是一种酰胺类内吸传导</w:t>
            </w:r>
            <w:proofErr w:type="gramStart"/>
            <w:r>
              <w:rPr>
                <w:rStyle w:val="style7"/>
                <w:rFonts w:hint="eastAsia"/>
              </w:rPr>
              <w:t>型芽前</w:t>
            </w:r>
            <w:proofErr w:type="gramEnd"/>
            <w:r>
              <w:rPr>
                <w:rStyle w:val="style7"/>
                <w:rFonts w:hint="eastAsia"/>
              </w:rPr>
              <w:t>选择性除草剂，主要通过杂草幼芽和幼</w:t>
            </w:r>
            <w:r>
              <w:rPr>
                <w:rStyle w:val="style7"/>
                <w:rFonts w:hint="eastAsia"/>
              </w:rPr>
              <w:t>小的次生根吸收，抑制体内蛋白质合成，使杂草死亡，可用于稻田的杂草防除，对稗草、鸭舌草、牛毛草防治效果显著。</w:t>
            </w:r>
          </w:p>
        </w:tc>
      </w:tr>
      <w:tr w:rsidR="00000000">
        <w:trPr>
          <w:divId w:val="63152043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、配药和施药时要严格遵守《农药安全使用规定》，使用时应戴口罩、手套、长袖衣长裤、长统靴等，避免吸入和皮肤接触药剂。喷药时不要吸烟、进食、饮水，身体不适时</w:t>
            </w:r>
            <w:proofErr w:type="gramStart"/>
            <w:r>
              <w:rPr>
                <w:rStyle w:val="style7"/>
                <w:rFonts w:hint="eastAsia"/>
              </w:rPr>
              <w:t>勿</w:t>
            </w:r>
            <w:proofErr w:type="gramEnd"/>
            <w:r>
              <w:rPr>
                <w:rStyle w:val="style7"/>
                <w:rFonts w:hint="eastAsia"/>
              </w:rPr>
              <w:t>施药，施药结束后立即洗脸洗手。</w:t>
            </w:r>
            <w:r>
              <w:rPr>
                <w:rStyle w:val="style7"/>
                <w:rFonts w:hint="eastAsia"/>
              </w:rPr>
              <w:t xml:space="preserve"> 2</w:t>
            </w:r>
            <w:r>
              <w:rPr>
                <w:rStyle w:val="style7"/>
                <w:rFonts w:hint="eastAsia"/>
              </w:rPr>
              <w:t>、喷雾器使用后要彻底清洗干净，以免喷桶内残留药液在其它作物上使用而产生药害。</w:t>
            </w:r>
            <w:r>
              <w:rPr>
                <w:rStyle w:val="style7"/>
                <w:rFonts w:hint="eastAsia"/>
              </w:rPr>
              <w:t xml:space="preserve"> 3</w:t>
            </w:r>
            <w:r>
              <w:rPr>
                <w:rStyle w:val="style7"/>
                <w:rFonts w:hint="eastAsia"/>
              </w:rPr>
              <w:t>、本品对鱼有毒，不得在鱼塘、河流和湖泊中清洗药械。鱼虾套养稻田禁用。施药后田水不得直接排入河塘等水域。</w:t>
            </w:r>
            <w:r>
              <w:rPr>
                <w:rStyle w:val="style7"/>
                <w:rFonts w:hint="eastAsia"/>
              </w:rPr>
              <w:t>4</w:t>
            </w:r>
            <w:r>
              <w:rPr>
                <w:rStyle w:val="style7"/>
                <w:rFonts w:hint="eastAsia"/>
              </w:rPr>
              <w:t>、丁草胺对三</w:t>
            </w:r>
            <w:r>
              <w:rPr>
                <w:rStyle w:val="style7"/>
                <w:rFonts w:hint="eastAsia"/>
              </w:rPr>
              <w:t>叶期以上的稗草效果差，因此必须掌握在杂草一叶期以前，三叶期使用，水不要淹没秧心。</w:t>
            </w:r>
            <w:r>
              <w:rPr>
                <w:rStyle w:val="style7"/>
                <w:rFonts w:hint="eastAsia"/>
              </w:rPr>
              <w:t xml:space="preserve"> 5</w:t>
            </w:r>
            <w:r>
              <w:rPr>
                <w:rStyle w:val="style7"/>
                <w:rFonts w:hint="eastAsia"/>
              </w:rPr>
              <w:t>、孕妇及哺乳期妇女避免接触此药。</w:t>
            </w:r>
            <w:r>
              <w:rPr>
                <w:rStyle w:val="style7"/>
                <w:rFonts w:hint="eastAsia"/>
              </w:rPr>
              <w:t xml:space="preserve"> 6</w:t>
            </w:r>
            <w:r>
              <w:rPr>
                <w:rStyle w:val="style7"/>
                <w:rFonts w:hint="eastAsia"/>
              </w:rPr>
              <w:t>、用过的容器和废弃物应妥善处理，不可作他用，也不可随意丢弃。</w:t>
            </w:r>
          </w:p>
        </w:tc>
      </w:tr>
      <w:tr w:rsidR="00000000">
        <w:trPr>
          <w:divId w:val="63152043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、中毒症状：本品对皮肤、眼有刺激作用，口服后对胃肠道黏膜有极强的刺激与腐蚀作用，易经消化道吸收入血，引起一系列神经系统中毒症状。</w:t>
            </w:r>
            <w:r>
              <w:rPr>
                <w:rStyle w:val="style7"/>
                <w:rFonts w:hint="eastAsia"/>
              </w:rPr>
              <w:t xml:space="preserve"> 2</w:t>
            </w:r>
            <w:r>
              <w:rPr>
                <w:rStyle w:val="style7"/>
                <w:rFonts w:hint="eastAsia"/>
              </w:rPr>
              <w:t>、皮肤接触：立即脱去污染衣物，用流动的清水彻底冲洗被污染的皮肤，头发、指甲等。就医。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w:t>
            </w:r>
            <w:r>
              <w:rPr>
                <w:rStyle w:val="style7"/>
                <w:rFonts w:hint="eastAsia"/>
              </w:rPr>
              <w:t>脱离现场，到空气新鲜处，保持呼吸畅通。就医。</w:t>
            </w:r>
            <w:r>
              <w:rPr>
                <w:rStyle w:val="style7"/>
                <w:rFonts w:hint="eastAsia"/>
              </w:rPr>
              <w:t xml:space="preserve"> 5</w:t>
            </w:r>
            <w:r>
              <w:rPr>
                <w:rStyle w:val="style7"/>
                <w:rFonts w:hint="eastAsia"/>
              </w:rPr>
              <w:t>、误服急救：现场引吐，禁服食油，催吐后以</w:t>
            </w:r>
            <w:r>
              <w:rPr>
                <w:rStyle w:val="style7"/>
                <w:rFonts w:hint="eastAsia"/>
              </w:rPr>
              <w:t>3</w:t>
            </w:r>
            <w:r>
              <w:rPr>
                <w:rStyle w:val="style7"/>
                <w:rFonts w:hint="eastAsia"/>
              </w:rPr>
              <w:t>％硼酸水洗胃并导泻。大剂量维生素</w:t>
            </w:r>
            <w:r>
              <w:rPr>
                <w:rStyle w:val="style7"/>
                <w:rFonts w:hint="eastAsia"/>
              </w:rPr>
              <w:t>C</w:t>
            </w:r>
            <w:r>
              <w:rPr>
                <w:rStyle w:val="style7"/>
                <w:rFonts w:hint="eastAsia"/>
              </w:rPr>
              <w:t>、美蓝、硫代硫酸钠治疗有特效，并送医诊治。</w:t>
            </w:r>
          </w:p>
        </w:tc>
      </w:tr>
      <w:tr w:rsidR="00000000">
        <w:trPr>
          <w:divId w:val="63152043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本品应贮存于阴凉、干燥、通风处，远离火源或热源。置于儿童触及不到之处，并加锁。勿与食物、饮料、种子、饲料、粮食、肥料</w:t>
            </w:r>
            <w:proofErr w:type="gramStart"/>
            <w:r>
              <w:rPr>
                <w:rStyle w:val="style7"/>
                <w:rFonts w:hint="eastAsia"/>
              </w:rPr>
              <w:t>等同贮同运</w:t>
            </w:r>
            <w:proofErr w:type="gramEnd"/>
            <w:r>
              <w:rPr>
                <w:rStyle w:val="style7"/>
                <w:rFonts w:hint="eastAsia"/>
              </w:rPr>
              <w:t>。</w:t>
            </w:r>
          </w:p>
        </w:tc>
      </w:tr>
      <w:tr w:rsidR="00000000">
        <w:trPr>
          <w:divId w:val="63152043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63152043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66281457"/>
          <w:tblCellSpacing w:w="0" w:type="dxa"/>
        </w:trPr>
        <w:tc>
          <w:tcPr>
            <w:tcW w:w="0" w:type="auto"/>
            <w:vAlign w:val="center"/>
            <w:hideMark/>
          </w:tcPr>
          <w:p w:rsidR="00000000" w:rsidRDefault="00475260">
            <w:r>
              <w:rPr>
                <w:rStyle w:val="style4"/>
                <w:rFonts w:hint="eastAsia"/>
              </w:rPr>
              <w:t>登记证号：</w:t>
            </w:r>
            <w:r>
              <w:rPr>
                <w:rFonts w:hint="eastAsia"/>
              </w:rPr>
              <w:t>PD20080416</w:t>
            </w:r>
          </w:p>
        </w:tc>
      </w:tr>
      <w:tr w:rsidR="00000000">
        <w:trPr>
          <w:divId w:val="1166281457"/>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1166281457"/>
          <w:tblCellSpacing w:w="0" w:type="dxa"/>
        </w:trPr>
        <w:tc>
          <w:tcPr>
            <w:tcW w:w="0" w:type="auto"/>
            <w:vAlign w:val="center"/>
            <w:hideMark/>
          </w:tcPr>
          <w:p w:rsidR="00000000" w:rsidRDefault="00475260">
            <w:r>
              <w:rPr>
                <w:rStyle w:val="style4"/>
                <w:rFonts w:hint="eastAsia"/>
              </w:rPr>
              <w:t>农药名称：</w:t>
            </w:r>
            <w:r>
              <w:rPr>
                <w:rFonts w:hint="eastAsia"/>
              </w:rPr>
              <w:t>乙草胺</w:t>
            </w:r>
          </w:p>
        </w:tc>
      </w:tr>
      <w:tr w:rsidR="00000000">
        <w:trPr>
          <w:divId w:val="1166281457"/>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166281457"/>
          <w:tblCellSpacing w:w="0" w:type="dxa"/>
        </w:trPr>
        <w:tc>
          <w:tcPr>
            <w:tcW w:w="0" w:type="auto"/>
            <w:vAlign w:val="center"/>
            <w:hideMark/>
          </w:tcPr>
          <w:p w:rsidR="00000000" w:rsidRDefault="00475260">
            <w:pPr>
              <w:divId w:val="1529369304"/>
            </w:pPr>
            <w:r>
              <w:rPr>
                <w:rStyle w:val="style4"/>
                <w:rFonts w:hint="eastAsia"/>
              </w:rPr>
              <w:t>毒性及其标识：</w:t>
            </w:r>
            <w:r>
              <w:rPr>
                <w:rFonts w:hint="eastAsia"/>
              </w:rPr>
              <w:t xml:space="preserve"> </w:t>
            </w:r>
            <w:r>
              <w:rPr>
                <w:noProof/>
              </w:rPr>
              <w:drawing>
                <wp:inline distT="0" distB="0" distL="0" distR="0" wp14:anchorId="336ED669" wp14:editId="3E244838">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166281457"/>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900"/>
                <w:attr w:name="UnitName" w:val="克"/>
              </w:smartTagPr>
              <w:r>
                <w:rPr>
                  <w:rFonts w:hint="eastAsia"/>
                </w:rPr>
                <w:t>900</w:t>
              </w:r>
              <w:r>
                <w:rPr>
                  <w:rFonts w:hint="eastAsia"/>
                </w:rPr>
                <w:t>克</w:t>
              </w:r>
            </w:smartTag>
            <w:r>
              <w:rPr>
                <w:rFonts w:hint="eastAsia"/>
              </w:rPr>
              <w:t>/</w:t>
            </w:r>
            <w:r>
              <w:rPr>
                <w:rFonts w:hint="eastAsia"/>
              </w:rPr>
              <w:t>升</w:t>
            </w:r>
          </w:p>
        </w:tc>
      </w:tr>
      <w:tr w:rsidR="00000000">
        <w:trPr>
          <w:divId w:val="1166281457"/>
          <w:tblCellSpacing w:w="0" w:type="dxa"/>
        </w:trPr>
        <w:tc>
          <w:tcPr>
            <w:tcW w:w="0" w:type="auto"/>
            <w:vAlign w:val="center"/>
            <w:hideMark/>
          </w:tcPr>
          <w:p w:rsidR="00000000" w:rsidRDefault="00475260">
            <w:pPr>
              <w:divId w:val="1138717701"/>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smartTag w:uri="urn:schemas-microsoft-com:office:smarttags" w:element="chmetcnv">
              <w:smartTagPr>
                <w:attr w:name="TCSC" w:val="0"/>
                <w:attr w:name="NumberType" w:val="1"/>
                <w:attr w:name="Negative" w:val="False"/>
                <w:attr w:name="HasSpace" w:val="False"/>
                <w:attr w:name="SourceValue" w:val="900"/>
                <w:attr w:name="UnitName" w:val="克"/>
              </w:smartTagPr>
              <w:r>
                <w:rPr>
                  <w:rFonts w:hint="eastAsia"/>
                </w:rPr>
                <w:t>900</w:t>
              </w:r>
              <w:r>
                <w:rPr>
                  <w:rFonts w:hint="eastAsia"/>
                </w:rPr>
                <w:t>克</w:t>
              </w:r>
            </w:smartTag>
            <w:r>
              <w:rPr>
                <w:rFonts w:hint="eastAsia"/>
              </w:rPr>
              <w:t>/</w:t>
            </w:r>
            <w:r>
              <w:rPr>
                <w:rFonts w:hint="eastAsia"/>
              </w:rPr>
              <w:t>升</w:t>
            </w:r>
            <w:r>
              <w:rPr>
                <w:rFonts w:hint="eastAsia"/>
              </w:rPr>
              <w:t xml:space="preserve">    </w:t>
            </w:r>
          </w:p>
        </w:tc>
      </w:tr>
      <w:tr w:rsidR="00000000">
        <w:trPr>
          <w:divId w:val="1166281457"/>
          <w:tblCellSpacing w:w="0" w:type="dxa"/>
        </w:trPr>
        <w:tc>
          <w:tcPr>
            <w:tcW w:w="0" w:type="auto"/>
            <w:vAlign w:val="center"/>
            <w:hideMark/>
          </w:tcPr>
          <w:p w:rsidR="00000000" w:rsidRDefault="00475260">
            <w:pPr>
              <w:divId w:val="1357565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100-140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bl>
          <w:p w:rsidR="00000000" w:rsidRDefault="00475260"/>
        </w:tc>
      </w:tr>
      <w:tr w:rsidR="00000000">
        <w:trPr>
          <w:divId w:val="116628145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、本品的最佳使用时间为作物播后苗前，地膜栽培时，应在覆膜前施药，可比同类露地栽培方式适当减少用药量，具体用量可咨询当地植保部门。</w:t>
            </w:r>
            <w:r>
              <w:rPr>
                <w:rStyle w:val="style7"/>
                <w:rFonts w:hint="eastAsia"/>
              </w:rPr>
              <w:t xml:space="preserve"> 2</w:t>
            </w:r>
            <w:r>
              <w:rPr>
                <w:rStyle w:val="style7"/>
                <w:rFonts w:hint="eastAsia"/>
              </w:rPr>
              <w:t>、乙草胺活性很高，用药量不宜随意增大，有机质含量高、</w:t>
            </w:r>
            <w:proofErr w:type="gramStart"/>
            <w:r>
              <w:rPr>
                <w:rStyle w:val="style7"/>
                <w:rFonts w:hint="eastAsia"/>
              </w:rPr>
              <w:t>黏</w:t>
            </w:r>
            <w:proofErr w:type="gramEnd"/>
            <w:r>
              <w:rPr>
                <w:rStyle w:val="style7"/>
                <w:rFonts w:hint="eastAsia"/>
              </w:rPr>
              <w:t>土壤或干旱情况下，建议采用较高药量；反之，采用下限药量。</w:t>
            </w:r>
            <w:r>
              <w:rPr>
                <w:rStyle w:val="style7"/>
                <w:rFonts w:hint="eastAsia"/>
              </w:rPr>
              <w:t xml:space="preserve"> 3</w:t>
            </w:r>
            <w:r>
              <w:rPr>
                <w:rStyle w:val="style7"/>
                <w:rFonts w:hint="eastAsia"/>
              </w:rPr>
              <w:t>、喷施药剂前后土壤宜保持湿润，以确保药效。多雨地区</w:t>
            </w:r>
            <w:r>
              <w:rPr>
                <w:rStyle w:val="style7"/>
                <w:rFonts w:hint="eastAsia"/>
              </w:rPr>
              <w:t>注意雨后排水工作，排水不良地块，大雨后积水会妨碍作物出苗，出现药害。</w:t>
            </w:r>
            <w:r>
              <w:rPr>
                <w:rStyle w:val="style7"/>
                <w:rFonts w:hint="eastAsia"/>
              </w:rPr>
              <w:t>4</w:t>
            </w:r>
            <w:r>
              <w:rPr>
                <w:rStyle w:val="style7"/>
                <w:rFonts w:hint="eastAsia"/>
              </w:rPr>
              <w:t>、每季最多使用</w:t>
            </w:r>
            <w:r>
              <w:rPr>
                <w:rStyle w:val="style7"/>
                <w:rFonts w:hint="eastAsia"/>
              </w:rPr>
              <w:t>1</w:t>
            </w:r>
            <w:r>
              <w:rPr>
                <w:rStyle w:val="style7"/>
                <w:rFonts w:hint="eastAsia"/>
              </w:rPr>
              <w:t>次。</w:t>
            </w:r>
          </w:p>
        </w:tc>
      </w:tr>
      <w:tr w:rsidR="00000000">
        <w:trPr>
          <w:divId w:val="116628145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本品为酰胺类</w:t>
            </w:r>
            <w:proofErr w:type="gramStart"/>
            <w:r>
              <w:rPr>
                <w:rStyle w:val="style7"/>
                <w:rFonts w:hint="eastAsia"/>
              </w:rPr>
              <w:t>选择性芽前除草剂</w:t>
            </w:r>
            <w:proofErr w:type="gramEnd"/>
            <w:r>
              <w:rPr>
                <w:rStyle w:val="style7"/>
                <w:rFonts w:hint="eastAsia"/>
              </w:rPr>
              <w:t>。可被植物幼芽吸收，单子叶植物通过芽鞘吸收，双子叶植物下胚轴吸收传导，抑制杂草的蛋白质合成，而使杂草死亡。对大豆田和夏玉米田的一年生禾本科杂草及部分小粒种子阔叶杂草有较好的防效。</w:t>
            </w:r>
          </w:p>
        </w:tc>
      </w:tr>
      <w:tr w:rsidR="00000000">
        <w:trPr>
          <w:divId w:val="116628145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、按照“因地制宜”原则，请在当地植保部门指导下用药。本剂对水稻、黄瓜、水稻、</w:t>
            </w:r>
            <w:proofErr w:type="gramStart"/>
            <w:r>
              <w:rPr>
                <w:rStyle w:val="style7"/>
                <w:rFonts w:hint="eastAsia"/>
              </w:rPr>
              <w:t>菠</w:t>
            </w:r>
            <w:proofErr w:type="gramEnd"/>
            <w:r>
              <w:rPr>
                <w:rStyle w:val="style7"/>
                <w:rFonts w:hint="eastAsia"/>
              </w:rPr>
              <w:t xml:space="preserve"> </w:t>
            </w:r>
            <w:r>
              <w:rPr>
                <w:rStyle w:val="style7"/>
                <w:rFonts w:hint="eastAsia"/>
              </w:rPr>
              <w:t>菜、小麦、韭菜、谷子、高粱等作物较敏感，不宜施用，施药时避免药液飘逸到以上作物上。</w:t>
            </w:r>
            <w:r>
              <w:rPr>
                <w:rStyle w:val="style7"/>
                <w:rFonts w:hint="eastAsia"/>
              </w:rPr>
              <w:t xml:space="preserve"> 2</w:t>
            </w:r>
            <w:r>
              <w:rPr>
                <w:rStyle w:val="style7"/>
                <w:rFonts w:hint="eastAsia"/>
              </w:rPr>
              <w:t>、配药和</w:t>
            </w:r>
            <w:r>
              <w:rPr>
                <w:rStyle w:val="style7"/>
                <w:rFonts w:hint="eastAsia"/>
              </w:rPr>
              <w:t>施药时要严格遵守《农药安全使用规定》，使用时应戴口罩、手套、雨衣、长统靴等，避免吸入和皮肤接触药剂。喷药时不要吸烟、进食、饮水，身体不适时</w:t>
            </w:r>
            <w:proofErr w:type="gramStart"/>
            <w:r>
              <w:rPr>
                <w:rStyle w:val="style7"/>
                <w:rFonts w:hint="eastAsia"/>
              </w:rPr>
              <w:t>勿</w:t>
            </w:r>
            <w:proofErr w:type="gramEnd"/>
            <w:r>
              <w:rPr>
                <w:rStyle w:val="style7"/>
                <w:rFonts w:hint="eastAsia"/>
              </w:rPr>
              <w:t>施药，施药解释后立即洗脸洗手。</w:t>
            </w:r>
            <w:r>
              <w:rPr>
                <w:rStyle w:val="style7"/>
                <w:rFonts w:hint="eastAsia"/>
              </w:rPr>
              <w:t xml:space="preserve"> 3</w:t>
            </w:r>
            <w:r>
              <w:rPr>
                <w:rStyle w:val="style7"/>
                <w:rFonts w:hint="eastAsia"/>
              </w:rPr>
              <w:t>、本品对鱼有毒，远离水产养殖区施药，禁止在河塘等水体中清洗施药器具，以免污染水源。</w:t>
            </w:r>
            <w:r>
              <w:rPr>
                <w:rStyle w:val="style7"/>
                <w:rFonts w:hint="eastAsia"/>
              </w:rPr>
              <w:t xml:space="preserve"> 4</w:t>
            </w:r>
            <w:r>
              <w:rPr>
                <w:rStyle w:val="style7"/>
                <w:rFonts w:hint="eastAsia"/>
              </w:rPr>
              <w:t>、喷雾器使用后要彻底清洗干净，以免在使用时喷桶内残留药液在其它作物上产生药害。</w:t>
            </w:r>
            <w:r>
              <w:rPr>
                <w:rStyle w:val="style7"/>
                <w:rFonts w:hint="eastAsia"/>
              </w:rPr>
              <w:t xml:space="preserve"> 5</w:t>
            </w:r>
            <w:r>
              <w:rPr>
                <w:rStyle w:val="style7"/>
                <w:rFonts w:hint="eastAsia"/>
              </w:rPr>
              <w:t>、在低温、高温情况下，使用乙草胺谨慎。</w:t>
            </w:r>
            <w:r>
              <w:rPr>
                <w:rStyle w:val="style7"/>
                <w:rFonts w:hint="eastAsia"/>
              </w:rPr>
              <w:t xml:space="preserve"> 6</w:t>
            </w:r>
            <w:r>
              <w:rPr>
                <w:rStyle w:val="style7"/>
                <w:rFonts w:hint="eastAsia"/>
              </w:rPr>
              <w:t>、孕妇和哺乳期妇女避免接触此药。</w:t>
            </w:r>
            <w:r>
              <w:rPr>
                <w:rStyle w:val="style7"/>
                <w:rFonts w:hint="eastAsia"/>
              </w:rPr>
              <w:t xml:space="preserve"> 7</w:t>
            </w:r>
            <w:r>
              <w:rPr>
                <w:rStyle w:val="style7"/>
                <w:rFonts w:hint="eastAsia"/>
              </w:rPr>
              <w:t>、用过的容器和废弃物应妥善处理，不可做它用，也不可随意丢弃。</w:t>
            </w:r>
          </w:p>
        </w:tc>
      </w:tr>
      <w:tr w:rsidR="00000000">
        <w:trPr>
          <w:divId w:val="116628145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w:t>
            </w:r>
            <w:r>
              <w:rPr>
                <w:rStyle w:val="style7"/>
                <w:rFonts w:hint="eastAsia"/>
              </w:rPr>
              <w:t>症状：对眼</w:t>
            </w:r>
            <w:proofErr w:type="gramStart"/>
            <w:r>
              <w:rPr>
                <w:rStyle w:val="style7"/>
                <w:rFonts w:hint="eastAsia"/>
              </w:rPr>
              <w:t>睛和</w:t>
            </w:r>
            <w:proofErr w:type="gramEnd"/>
            <w:r>
              <w:rPr>
                <w:rStyle w:val="style7"/>
                <w:rFonts w:hint="eastAsia"/>
              </w:rPr>
              <w:t>皮肤有轻微刺激作用。</w:t>
            </w:r>
            <w:r>
              <w:rPr>
                <w:rStyle w:val="style7"/>
                <w:rFonts w:hint="eastAsia"/>
              </w:rPr>
              <w:t xml:space="preserve"> 2</w:t>
            </w:r>
            <w:r>
              <w:rPr>
                <w:rStyle w:val="style7"/>
                <w:rFonts w:hint="eastAsia"/>
              </w:rPr>
              <w:t>、皮肤接触：立即脱去污染衣物，用流动的清水彻底冲洗被污染的皮肤。就医。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、发生吸入：立即脱离现场，到空气新鲜处，保持呼吸畅通。就医。</w:t>
            </w:r>
            <w:r>
              <w:rPr>
                <w:rStyle w:val="style7"/>
                <w:rFonts w:hint="eastAsia"/>
              </w:rPr>
              <w:t xml:space="preserve"> 5</w:t>
            </w:r>
            <w:r>
              <w:rPr>
                <w:rStyle w:val="style7"/>
                <w:rFonts w:hint="eastAsia"/>
              </w:rPr>
              <w:t>、误服急救：</w:t>
            </w:r>
            <w:proofErr w:type="gramStart"/>
            <w:r>
              <w:rPr>
                <w:rStyle w:val="style7"/>
                <w:rFonts w:hint="eastAsia"/>
              </w:rPr>
              <w:t>勿</w:t>
            </w:r>
            <w:proofErr w:type="gramEnd"/>
            <w:r>
              <w:rPr>
                <w:rStyle w:val="style7"/>
                <w:rFonts w:hint="eastAsia"/>
              </w:rPr>
              <w:t>催吐，应给予大量清水服用。本品无专用解毒剂，对症治疗。</w:t>
            </w:r>
          </w:p>
        </w:tc>
      </w:tr>
      <w:tr w:rsidR="00000000">
        <w:trPr>
          <w:divId w:val="116628145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贮存于阴凉、干燥和通风处，远离高温、明火；不可与食物、饲料、粮食、饮料</w:t>
            </w:r>
            <w:proofErr w:type="gramStart"/>
            <w:r>
              <w:rPr>
                <w:rStyle w:val="style7"/>
                <w:rFonts w:hint="eastAsia"/>
              </w:rPr>
              <w:t>等同贮同运</w:t>
            </w:r>
            <w:proofErr w:type="gramEnd"/>
            <w:r>
              <w:rPr>
                <w:rStyle w:val="style7"/>
                <w:rFonts w:hint="eastAsia"/>
              </w:rPr>
              <w:t>；置于儿童接触不到的地方，并加</w:t>
            </w:r>
            <w:r>
              <w:rPr>
                <w:rStyle w:val="style7"/>
                <w:rFonts w:hint="eastAsia"/>
              </w:rPr>
              <w:t>0</w:t>
            </w:r>
            <w:r>
              <w:rPr>
                <w:rStyle w:val="style7"/>
                <w:rFonts w:hint="eastAsia"/>
              </w:rPr>
              <w:t>锁保存。运输时要防潮、防晒，轻拿轻放，用专门车辆运输。</w:t>
            </w:r>
          </w:p>
        </w:tc>
      </w:tr>
      <w:tr w:rsidR="00000000">
        <w:trPr>
          <w:divId w:val="116628145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16628145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32654652"/>
          <w:tblCellSpacing w:w="0" w:type="dxa"/>
        </w:trPr>
        <w:tc>
          <w:tcPr>
            <w:tcW w:w="0" w:type="auto"/>
            <w:vAlign w:val="center"/>
            <w:hideMark/>
          </w:tcPr>
          <w:p w:rsidR="00000000" w:rsidRDefault="00475260">
            <w:r>
              <w:rPr>
                <w:rStyle w:val="style4"/>
                <w:rFonts w:hint="eastAsia"/>
              </w:rPr>
              <w:t>登记证号：</w:t>
            </w:r>
            <w:r>
              <w:rPr>
                <w:rFonts w:hint="eastAsia"/>
              </w:rPr>
              <w:t>PD20092378</w:t>
            </w:r>
          </w:p>
        </w:tc>
      </w:tr>
      <w:tr w:rsidR="00000000">
        <w:trPr>
          <w:divId w:val="1732654652"/>
          <w:tblCellSpacing w:w="0" w:type="dxa"/>
        </w:trPr>
        <w:tc>
          <w:tcPr>
            <w:tcW w:w="0" w:type="auto"/>
            <w:vAlign w:val="center"/>
            <w:hideMark/>
          </w:tcPr>
          <w:p w:rsidR="00000000" w:rsidRDefault="00475260">
            <w:r>
              <w:rPr>
                <w:rStyle w:val="style4"/>
                <w:rFonts w:hint="eastAsia"/>
              </w:rPr>
              <w:t>登记证持有人：</w:t>
            </w:r>
            <w:r>
              <w:rPr>
                <w:rFonts w:hint="eastAsia"/>
              </w:rPr>
              <w:t>吉林省瑞野农药有限公司</w:t>
            </w:r>
          </w:p>
        </w:tc>
      </w:tr>
      <w:tr w:rsidR="00000000">
        <w:trPr>
          <w:divId w:val="1732654652"/>
          <w:tblCellSpacing w:w="0" w:type="dxa"/>
        </w:trPr>
        <w:tc>
          <w:tcPr>
            <w:tcW w:w="0" w:type="auto"/>
            <w:vAlign w:val="center"/>
            <w:hideMark/>
          </w:tcPr>
          <w:p w:rsidR="00000000" w:rsidRDefault="00475260">
            <w:r>
              <w:rPr>
                <w:rStyle w:val="style4"/>
                <w:rFonts w:hint="eastAsia"/>
              </w:rPr>
              <w:t>农药名称：</w:t>
            </w:r>
            <w:proofErr w:type="gramStart"/>
            <w:r>
              <w:rPr>
                <w:rFonts w:hint="eastAsia"/>
              </w:rPr>
              <w:t>苄嘧磺</w:t>
            </w:r>
            <w:proofErr w:type="gramEnd"/>
            <w:r>
              <w:rPr>
                <w:rFonts w:hint="eastAsia"/>
              </w:rPr>
              <w:t>隆</w:t>
            </w:r>
          </w:p>
        </w:tc>
      </w:tr>
      <w:tr w:rsidR="00000000">
        <w:trPr>
          <w:divId w:val="1732654652"/>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1732654652"/>
          <w:tblCellSpacing w:w="0" w:type="dxa"/>
        </w:trPr>
        <w:tc>
          <w:tcPr>
            <w:tcW w:w="0" w:type="auto"/>
            <w:vAlign w:val="center"/>
            <w:hideMark/>
          </w:tcPr>
          <w:p w:rsidR="00000000" w:rsidRDefault="00475260">
            <w:pPr>
              <w:divId w:val="1836188871"/>
            </w:pPr>
            <w:r>
              <w:rPr>
                <w:rStyle w:val="style4"/>
                <w:rFonts w:hint="eastAsia"/>
              </w:rPr>
              <w:t>毒性及其标识：</w:t>
            </w:r>
            <w:r>
              <w:rPr>
                <w:rFonts w:hint="eastAsia"/>
              </w:rPr>
              <w:t xml:space="preserve"> </w:t>
            </w:r>
            <w:r>
              <w:rPr>
                <w:noProof/>
              </w:rPr>
              <w:drawing>
                <wp:inline distT="0" distB="0" distL="0" distR="0" wp14:anchorId="10F37087" wp14:editId="663098E6">
                  <wp:extent cx="476250" cy="323850"/>
                  <wp:effectExtent l="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732654652"/>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732654652"/>
          <w:tblCellSpacing w:w="0" w:type="dxa"/>
        </w:trPr>
        <w:tc>
          <w:tcPr>
            <w:tcW w:w="0" w:type="auto"/>
            <w:vAlign w:val="center"/>
            <w:hideMark/>
          </w:tcPr>
          <w:p w:rsidR="00000000" w:rsidRDefault="00475260">
            <w:pPr>
              <w:divId w:val="1632325110"/>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苄嘧磺</w:t>
            </w:r>
            <w:proofErr w:type="gramEnd"/>
            <w:r>
              <w:rPr>
                <w:rFonts w:hint="eastAsia"/>
              </w:rPr>
              <w:t>隆</w:t>
            </w:r>
            <w:r>
              <w:rPr>
                <w:rFonts w:hint="eastAsia"/>
              </w:rPr>
              <w:t xml:space="preserve">30%    </w:t>
            </w:r>
          </w:p>
        </w:tc>
      </w:tr>
      <w:tr w:rsidR="00000000">
        <w:trPr>
          <w:divId w:val="1732654652"/>
          <w:tblCellSpacing w:w="0" w:type="dxa"/>
        </w:trPr>
        <w:tc>
          <w:tcPr>
            <w:tcW w:w="0" w:type="auto"/>
            <w:vAlign w:val="center"/>
            <w:hideMark/>
          </w:tcPr>
          <w:p w:rsidR="00000000" w:rsidRDefault="00475260">
            <w:pPr>
              <w:divId w:val="190371306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移栽水稻田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一年生阔叶杂草及部分莎草科杂草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w:t>
                  </w:r>
                  <w:smartTag w:uri="urn:schemas-microsoft-com:office:smarttags" w:element="chmetcnv">
                    <w:smartTagPr>
                      <w:attr w:name="TCSC" w:val="0"/>
                      <w:attr w:name="NumberType" w:val="1"/>
                      <w:attr w:name="Negative" w:val="True"/>
                      <w:attr w:name="HasSpace" w:val="False"/>
                      <w:attr w:name="SourceValue" w:val="16"/>
                      <w:attr w:name="UnitName" w:val="克"/>
                    </w:smartTagPr>
                    <w:r>
                      <w:rPr>
                        <w:rStyle w:val="style7"/>
                        <w:rFonts w:hint="eastAsia"/>
                      </w:rPr>
                      <w:t>-16</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药土法</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抛秧水稻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一年生阔叶杂草及部分莎草科杂草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w:t>
                  </w:r>
                  <w:smartTag w:uri="urn:schemas-microsoft-com:office:smarttags" w:element="chmetcnv">
                    <w:smartTagPr>
                      <w:attr w:name="TCSC" w:val="0"/>
                      <w:attr w:name="NumberType" w:val="1"/>
                      <w:attr w:name="Negative" w:val="True"/>
                      <w:attr w:name="HasSpace" w:val="False"/>
                      <w:attr w:name="SourceValue" w:val="11"/>
                      <w:attr w:name="UnitName" w:val="克"/>
                    </w:smartTagPr>
                    <w:r>
                      <w:rPr>
                        <w:rStyle w:val="style7"/>
                        <w:rFonts w:hint="eastAsia"/>
                      </w:rPr>
                      <w:t>-11</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药土法</w:t>
                  </w:r>
                </w:p>
              </w:tc>
            </w:tr>
          </w:tbl>
          <w:p w:rsidR="00000000" w:rsidRDefault="00475260"/>
        </w:tc>
      </w:tr>
      <w:tr w:rsidR="00000000">
        <w:trPr>
          <w:divId w:val="173265465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、水稻移栽或抛秧后</w:t>
            </w:r>
            <w:r>
              <w:rPr>
                <w:rStyle w:val="style7"/>
                <w:rFonts w:hint="eastAsia"/>
              </w:rPr>
              <w:t>5-10</w:t>
            </w:r>
            <w:r>
              <w:rPr>
                <w:rStyle w:val="style7"/>
                <w:rFonts w:hint="eastAsia"/>
              </w:rPr>
              <w:t>天，将本品用湿润的砂土拌匀，在田间均匀撒施，水稻苗期施药</w:t>
            </w:r>
            <w:r>
              <w:rPr>
                <w:rStyle w:val="style7"/>
                <w:rFonts w:hint="eastAsia"/>
              </w:rPr>
              <w:t>1</w:t>
            </w:r>
            <w:r>
              <w:rPr>
                <w:rStyle w:val="style7"/>
                <w:rFonts w:hint="eastAsia"/>
              </w:rPr>
              <w:t>次，施药后保水</w:t>
            </w:r>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4"/>
                <w:attr w:name="UnitName" w:val="厘米"/>
              </w:smartTagPr>
              <w:r>
                <w:rPr>
                  <w:rStyle w:val="style7"/>
                  <w:rFonts w:hint="eastAsia"/>
                </w:rPr>
                <w:t>-4</w:t>
              </w:r>
              <w:r>
                <w:rPr>
                  <w:rStyle w:val="style7"/>
                  <w:rFonts w:hint="eastAsia"/>
                </w:rPr>
                <w:t>厘米</w:t>
              </w:r>
            </w:smartTag>
            <w:r>
              <w:rPr>
                <w:rStyle w:val="style7"/>
                <w:rFonts w:hint="eastAsia"/>
              </w:rPr>
              <w:t>5-7</w:t>
            </w:r>
            <w:r>
              <w:rPr>
                <w:rStyle w:val="style7"/>
                <w:rFonts w:hint="eastAsia"/>
              </w:rPr>
              <w:t>天。</w:t>
            </w:r>
            <w:r>
              <w:rPr>
                <w:rStyle w:val="style7"/>
                <w:rFonts w:hint="eastAsia"/>
              </w:rPr>
              <w:t xml:space="preserve"> 2</w:t>
            </w:r>
            <w:r>
              <w:rPr>
                <w:rStyle w:val="style7"/>
                <w:rFonts w:hint="eastAsia"/>
              </w:rPr>
              <w:t>、有些粳稻品种对</w:t>
            </w:r>
            <w:proofErr w:type="gramStart"/>
            <w:r>
              <w:rPr>
                <w:rStyle w:val="style7"/>
                <w:rFonts w:hint="eastAsia"/>
              </w:rPr>
              <w:t>苄嘧磺隆较</w:t>
            </w:r>
            <w:proofErr w:type="gramEnd"/>
            <w:r>
              <w:rPr>
                <w:rStyle w:val="style7"/>
                <w:rFonts w:hint="eastAsia"/>
              </w:rPr>
              <w:t>敏感。</w:t>
            </w:r>
            <w:r>
              <w:rPr>
                <w:rStyle w:val="style7"/>
                <w:rFonts w:hint="eastAsia"/>
              </w:rPr>
              <w:t xml:space="preserve"> 3</w:t>
            </w:r>
            <w:r>
              <w:rPr>
                <w:rStyle w:val="style7"/>
                <w:rFonts w:hint="eastAsia"/>
              </w:rPr>
              <w:t>、使用时应在无风天施药，严防</w:t>
            </w:r>
            <w:proofErr w:type="gramStart"/>
            <w:r>
              <w:rPr>
                <w:rStyle w:val="style7"/>
                <w:rFonts w:hint="eastAsia"/>
              </w:rPr>
              <w:t>药液飘产生药</w:t>
            </w:r>
            <w:proofErr w:type="gramEnd"/>
            <w:r>
              <w:rPr>
                <w:rStyle w:val="style7"/>
                <w:rFonts w:hint="eastAsia"/>
              </w:rPr>
              <w:t>害。</w:t>
            </w:r>
            <w:r>
              <w:rPr>
                <w:rStyle w:val="style7"/>
                <w:rFonts w:hint="eastAsia"/>
              </w:rPr>
              <w:t xml:space="preserve"> 4</w:t>
            </w:r>
            <w:r>
              <w:rPr>
                <w:rStyle w:val="style7"/>
                <w:rFonts w:hint="eastAsia"/>
              </w:rPr>
              <w:t>、</w:t>
            </w:r>
            <w:r>
              <w:rPr>
                <w:rStyle w:val="style7"/>
                <w:rFonts w:hint="eastAsia"/>
              </w:rPr>
              <w:t>1</w:t>
            </w:r>
            <w:r>
              <w:rPr>
                <w:rStyle w:val="style7"/>
                <w:rFonts w:hint="eastAsia"/>
              </w:rPr>
              <w:t>亩约等于</w:t>
            </w:r>
            <w:smartTag w:uri="urn:schemas-microsoft-com:office:smarttags" w:element="chmetcnv">
              <w:smartTagPr>
                <w:attr w:name="TCSC" w:val="0"/>
                <w:attr w:name="NumberType" w:val="1"/>
                <w:attr w:name="Negative" w:val="False"/>
                <w:attr w:name="HasSpace" w:val="False"/>
                <w:attr w:name="SourceValue" w:val="667"/>
                <w:attr w:name="UnitName" w:val="平方米"/>
              </w:smartTagPr>
              <w:r>
                <w:rPr>
                  <w:rStyle w:val="style7"/>
                  <w:rFonts w:hint="eastAsia"/>
                </w:rPr>
                <w:t>667</w:t>
              </w:r>
              <w:r>
                <w:rPr>
                  <w:rStyle w:val="style7"/>
                  <w:rFonts w:hint="eastAsia"/>
                </w:rPr>
                <w:t>平方米</w:t>
              </w:r>
            </w:smartTag>
            <w:r>
              <w:rPr>
                <w:rStyle w:val="style7"/>
                <w:rFonts w:hint="eastAsia"/>
              </w:rPr>
              <w:t>。</w:t>
            </w:r>
          </w:p>
        </w:tc>
      </w:tr>
      <w:tr w:rsidR="00000000">
        <w:trPr>
          <w:divId w:val="1732654652"/>
          <w:tblCellSpacing w:w="0" w:type="dxa"/>
        </w:trPr>
        <w:tc>
          <w:tcPr>
            <w:tcW w:w="0" w:type="auto"/>
            <w:vAlign w:val="center"/>
            <w:hideMark/>
          </w:tcPr>
          <w:p w:rsidR="00000000" w:rsidRDefault="00475260">
            <w:r>
              <w:rPr>
                <w:rStyle w:val="style4"/>
                <w:rFonts w:hint="eastAsia"/>
              </w:rPr>
              <w:t>产品性</w:t>
            </w:r>
            <w:r>
              <w:rPr>
                <w:rStyle w:val="style4"/>
                <w:rFonts w:hint="eastAsia"/>
              </w:rPr>
              <w:t>能</w:t>
            </w:r>
            <w:r>
              <w:rPr>
                <w:rStyle w:val="style4"/>
                <w:rFonts w:hint="eastAsia"/>
              </w:rPr>
              <w:t>:</w:t>
            </w:r>
            <w:r>
              <w:rPr>
                <w:rFonts w:hint="eastAsia"/>
              </w:rPr>
              <w:br/>
            </w:r>
            <w:r>
              <w:rPr>
                <w:rStyle w:val="style7"/>
                <w:rFonts w:hint="eastAsia"/>
              </w:rPr>
              <w:t>本品是选择性内吸传导型除草剂，有效成分在水中扩散，被杂草根部吸收转移到其他部位，阻碍氨基酸、赖氨酸、异亮氨酸的生物合成，阻止细胞的分裂和生长。敏感杂草生长机能受阻，幼嫩组织过早发黄抑制叶部生长，阻碍根部生长而坏死。对水稻田中的三棱草等莎草科杂草和阔叶杂草防效显著，如异型莎草、碎米莎草、牛毛毡、眼子菜、鸭舌草、雨久花、泽泻、</w:t>
            </w:r>
            <w:proofErr w:type="gramStart"/>
            <w:r>
              <w:rPr>
                <w:rStyle w:val="style7"/>
                <w:rFonts w:hint="eastAsia"/>
              </w:rPr>
              <w:t>萤蔺</w:t>
            </w:r>
            <w:proofErr w:type="gramEnd"/>
            <w:r>
              <w:rPr>
                <w:rStyle w:val="style7"/>
                <w:rFonts w:hint="eastAsia"/>
              </w:rPr>
              <w:t>、节节菜、</w:t>
            </w:r>
            <w:proofErr w:type="gramStart"/>
            <w:r>
              <w:rPr>
                <w:rStyle w:val="style7"/>
                <w:rFonts w:hint="eastAsia"/>
              </w:rPr>
              <w:t>繁缕等</w:t>
            </w:r>
            <w:proofErr w:type="gramEnd"/>
            <w:r>
              <w:rPr>
                <w:rStyle w:val="style7"/>
                <w:rFonts w:hint="eastAsia"/>
              </w:rPr>
              <w:t>。</w:t>
            </w:r>
          </w:p>
        </w:tc>
      </w:tr>
      <w:tr w:rsidR="00000000">
        <w:trPr>
          <w:divId w:val="173265465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、本品对阔叶作物敏感，轻质土田块药量应予减少。</w:t>
            </w:r>
            <w:r>
              <w:rPr>
                <w:rStyle w:val="style7"/>
                <w:rFonts w:hint="eastAsia"/>
              </w:rPr>
              <w:t xml:space="preserve"> 2</w:t>
            </w:r>
            <w:r>
              <w:rPr>
                <w:rStyle w:val="style7"/>
                <w:rFonts w:hint="eastAsia"/>
              </w:rPr>
              <w:t>、在砂性土和高温条件下用药量酌减。</w:t>
            </w:r>
            <w:r>
              <w:rPr>
                <w:rStyle w:val="style7"/>
                <w:rFonts w:hint="eastAsia"/>
              </w:rPr>
              <w:t xml:space="preserve"> 3</w:t>
            </w:r>
            <w:r>
              <w:rPr>
                <w:rStyle w:val="style7"/>
                <w:rFonts w:hint="eastAsia"/>
              </w:rPr>
              <w:t>、用药后施药器械要彻底清洗，废水妥善处理，严禁污染</w:t>
            </w:r>
            <w:r>
              <w:rPr>
                <w:rStyle w:val="style7"/>
                <w:rFonts w:hint="eastAsia"/>
              </w:rPr>
              <w:t>河流、池塘和水源。</w:t>
            </w:r>
            <w:r>
              <w:rPr>
                <w:rStyle w:val="style7"/>
                <w:rFonts w:hint="eastAsia"/>
              </w:rPr>
              <w:t>4</w:t>
            </w:r>
            <w:r>
              <w:rPr>
                <w:rStyle w:val="style7"/>
                <w:rFonts w:hint="eastAsia"/>
              </w:rPr>
              <w:t>、避免孕妇及哺乳期的妇女接触本品。</w:t>
            </w:r>
          </w:p>
        </w:tc>
      </w:tr>
      <w:tr w:rsidR="00000000">
        <w:trPr>
          <w:divId w:val="173265465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本品对粘膜和皮肤有轻微刺激作用，</w:t>
            </w:r>
            <w:proofErr w:type="gramStart"/>
            <w:r>
              <w:rPr>
                <w:rStyle w:val="style7"/>
                <w:rFonts w:hint="eastAsia"/>
              </w:rPr>
              <w:t>不</w:t>
            </w:r>
            <w:proofErr w:type="gramEnd"/>
            <w:r>
              <w:rPr>
                <w:rStyle w:val="style7"/>
                <w:rFonts w:hint="eastAsia"/>
              </w:rPr>
              <w:t>大量摄入没有全身中毒症状。根据中毒症状急救，没有专门的解毒药。可用大量清水冲洗皮肤和粘膜；如摄入应催吐，同时请携带本标签立即将中毒者送医院请医生对症治疗。</w:t>
            </w:r>
          </w:p>
        </w:tc>
      </w:tr>
      <w:tr w:rsidR="00000000">
        <w:trPr>
          <w:divId w:val="173265465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贮存和运输时注意防潮、防晒，勿与粮食、食品、饮料、饲料及医药混放以免误服，远离儿童及家畜，上锁保存。</w:t>
            </w:r>
          </w:p>
        </w:tc>
      </w:tr>
      <w:tr w:rsidR="00000000">
        <w:trPr>
          <w:divId w:val="173265465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73265465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07857560"/>
          <w:tblCellSpacing w:w="0" w:type="dxa"/>
        </w:trPr>
        <w:tc>
          <w:tcPr>
            <w:tcW w:w="0" w:type="auto"/>
            <w:vAlign w:val="center"/>
            <w:hideMark/>
          </w:tcPr>
          <w:p w:rsidR="00000000" w:rsidRDefault="00475260">
            <w:r>
              <w:rPr>
                <w:rStyle w:val="style4"/>
                <w:rFonts w:hint="eastAsia"/>
              </w:rPr>
              <w:t>登记证号：</w:t>
            </w:r>
            <w:r>
              <w:rPr>
                <w:rFonts w:hint="eastAsia"/>
              </w:rPr>
              <w:t>PD20091424</w:t>
            </w:r>
          </w:p>
        </w:tc>
      </w:tr>
      <w:tr w:rsidR="00000000">
        <w:trPr>
          <w:divId w:val="1307857560"/>
          <w:tblCellSpacing w:w="0" w:type="dxa"/>
        </w:trPr>
        <w:tc>
          <w:tcPr>
            <w:tcW w:w="0" w:type="auto"/>
            <w:vAlign w:val="center"/>
            <w:hideMark/>
          </w:tcPr>
          <w:p w:rsidR="00000000" w:rsidRDefault="00475260">
            <w:r>
              <w:rPr>
                <w:rStyle w:val="style4"/>
                <w:rFonts w:hint="eastAsia"/>
              </w:rPr>
              <w:t>登记证持有人：</w:t>
            </w:r>
            <w:r>
              <w:rPr>
                <w:rFonts w:hint="eastAsia"/>
              </w:rPr>
              <w:t>吉林省八达农药有限公</w:t>
            </w:r>
            <w:r>
              <w:rPr>
                <w:rFonts w:hint="eastAsia"/>
              </w:rPr>
              <w:t>司</w:t>
            </w:r>
          </w:p>
        </w:tc>
      </w:tr>
      <w:tr w:rsidR="00000000">
        <w:trPr>
          <w:divId w:val="1307857560"/>
          <w:tblCellSpacing w:w="0" w:type="dxa"/>
        </w:trPr>
        <w:tc>
          <w:tcPr>
            <w:tcW w:w="0" w:type="auto"/>
            <w:vAlign w:val="center"/>
            <w:hideMark/>
          </w:tcPr>
          <w:p w:rsidR="00000000" w:rsidRDefault="00475260">
            <w:r>
              <w:rPr>
                <w:rStyle w:val="style4"/>
                <w:rFonts w:hint="eastAsia"/>
              </w:rPr>
              <w:t>农药名称：</w:t>
            </w:r>
            <w:proofErr w:type="gramStart"/>
            <w:r>
              <w:rPr>
                <w:rFonts w:hint="eastAsia"/>
              </w:rPr>
              <w:t>苄</w:t>
            </w:r>
            <w:proofErr w:type="gramEnd"/>
            <w:r>
              <w:rPr>
                <w:rFonts w:hint="eastAsia"/>
              </w:rPr>
              <w:t>·乙</w:t>
            </w:r>
          </w:p>
        </w:tc>
      </w:tr>
      <w:tr w:rsidR="00000000">
        <w:trPr>
          <w:divId w:val="1307857560"/>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307857560"/>
          <w:tblCellSpacing w:w="0" w:type="dxa"/>
        </w:trPr>
        <w:tc>
          <w:tcPr>
            <w:tcW w:w="0" w:type="auto"/>
            <w:vAlign w:val="center"/>
            <w:hideMark/>
          </w:tcPr>
          <w:p w:rsidR="00000000" w:rsidRDefault="00475260">
            <w:pPr>
              <w:divId w:val="931160169"/>
            </w:pPr>
            <w:r>
              <w:rPr>
                <w:rStyle w:val="style4"/>
                <w:rFonts w:hint="eastAsia"/>
              </w:rPr>
              <w:t>毒性及其标识：</w:t>
            </w:r>
            <w:r>
              <w:rPr>
                <w:rFonts w:hint="eastAsia"/>
              </w:rPr>
              <w:t xml:space="preserve"> </w:t>
            </w:r>
          </w:p>
        </w:tc>
      </w:tr>
      <w:tr w:rsidR="00000000">
        <w:trPr>
          <w:divId w:val="1307857560"/>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1307857560"/>
          <w:tblCellSpacing w:w="0" w:type="dxa"/>
        </w:trPr>
        <w:tc>
          <w:tcPr>
            <w:tcW w:w="0" w:type="auto"/>
            <w:vAlign w:val="center"/>
            <w:hideMark/>
          </w:tcPr>
          <w:p w:rsidR="00000000" w:rsidRDefault="00475260">
            <w:pPr>
              <w:divId w:val="1404257855"/>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r>
              <w:rPr>
                <w:rFonts w:hint="eastAsia"/>
              </w:rPr>
              <w:t xml:space="preserve">15.5%    </w:t>
            </w:r>
            <w:proofErr w:type="gramStart"/>
            <w:r>
              <w:rPr>
                <w:rFonts w:hint="eastAsia"/>
              </w:rPr>
              <w:t>苄嘧磺</w:t>
            </w:r>
            <w:proofErr w:type="gramEnd"/>
            <w:r>
              <w:rPr>
                <w:rFonts w:hint="eastAsia"/>
              </w:rPr>
              <w:t>隆</w:t>
            </w:r>
            <w:r>
              <w:rPr>
                <w:rFonts w:hint="eastAsia"/>
              </w:rPr>
              <w:t xml:space="preserve">4.5%    </w:t>
            </w:r>
          </w:p>
        </w:tc>
      </w:tr>
      <w:tr w:rsidR="00000000">
        <w:trPr>
          <w:divId w:val="1307857560"/>
          <w:tblCellSpacing w:w="0" w:type="dxa"/>
        </w:trPr>
        <w:tc>
          <w:tcPr>
            <w:tcW w:w="0" w:type="auto"/>
            <w:vAlign w:val="center"/>
            <w:hideMark/>
          </w:tcPr>
          <w:p w:rsidR="00000000" w:rsidRDefault="00475260">
            <w:pPr>
              <w:divId w:val="192096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28</w:t>
                  </w:r>
                  <w:smartTag w:uri="urn:schemas-microsoft-com:office:smarttags" w:element="chmetcnv">
                    <w:smartTagPr>
                      <w:attr w:name="TCSC" w:val="0"/>
                      <w:attr w:name="NumberType" w:val="1"/>
                      <w:attr w:name="Negative" w:val="True"/>
                      <w:attr w:name="HasSpace" w:val="False"/>
                      <w:attr w:name="SourceValue" w:val="39"/>
                      <w:attr w:name="UnitName" w:val="克"/>
                    </w:smartTagPr>
                    <w:r>
                      <w:rPr>
                        <w:rStyle w:val="style7"/>
                        <w:rFonts w:hint="eastAsia"/>
                      </w:rPr>
                      <w:t>-39</w:t>
                    </w:r>
                    <w:r>
                      <w:rPr>
                        <w:rStyle w:val="style7"/>
                        <w:rFonts w:hint="eastAsia"/>
                      </w:rPr>
                      <w:t>克</w:t>
                    </w:r>
                  </w:smartTag>
                  <w:r>
                    <w:rPr>
                      <w:rStyle w:val="style7"/>
                      <w:rFonts w:hint="eastAsia"/>
                    </w:rPr>
                    <w:t>/</w:t>
                  </w:r>
                  <w:r>
                    <w:rPr>
                      <w:rStyle w:val="style7"/>
                      <w:rFonts w:hint="eastAsia"/>
                    </w:rPr>
                    <w:t>亩</w:t>
                  </w:r>
                  <w:r>
                    <w:rPr>
                      <w:rStyle w:val="style7"/>
                      <w:rFonts w:hint="eastAsia"/>
                    </w:rPr>
                    <w:t>(</w:t>
                  </w:r>
                  <w:r>
                    <w:rPr>
                      <w:rStyle w:val="style7"/>
                      <w:rFonts w:hint="eastAsia"/>
                    </w:rPr>
                    <w:t>南方地区</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药土法</w:t>
                  </w:r>
                </w:p>
              </w:tc>
            </w:tr>
          </w:tbl>
          <w:p w:rsidR="00000000" w:rsidRDefault="00475260"/>
        </w:tc>
      </w:tr>
      <w:tr w:rsidR="00000000">
        <w:trPr>
          <w:divId w:val="130785756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施药时稻田内必须有水层</w:t>
            </w:r>
            <w:r>
              <w:rPr>
                <w:rStyle w:val="style7"/>
                <w:rFonts w:hint="eastAsia"/>
              </w:rPr>
              <w:t>3</w:t>
            </w:r>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cm"/>
              </w:smartTagPr>
              <w:r>
                <w:rPr>
                  <w:rStyle w:val="style7"/>
                  <w:rFonts w:hint="eastAsia"/>
                </w:rPr>
                <w:t>5cm</w:t>
              </w:r>
            </w:smartTag>
            <w:r>
              <w:rPr>
                <w:rStyle w:val="style7"/>
                <w:rFonts w:hint="eastAsia"/>
              </w:rPr>
              <w:t>，使药剂均匀分布。</w:t>
            </w:r>
            <w:r>
              <w:rPr>
                <w:rStyle w:val="style7"/>
                <w:rFonts w:hint="eastAsia"/>
              </w:rPr>
              <w:t xml:space="preserve"> 2.</w:t>
            </w:r>
            <w:r>
              <w:rPr>
                <w:rStyle w:val="style7"/>
                <w:rFonts w:hint="eastAsia"/>
              </w:rPr>
              <w:t>施药后</w:t>
            </w:r>
            <w:r>
              <w:rPr>
                <w:rStyle w:val="style7"/>
                <w:rFonts w:hint="eastAsia"/>
              </w:rPr>
              <w:t>7</w:t>
            </w:r>
            <w:r>
              <w:rPr>
                <w:rStyle w:val="style7"/>
                <w:rFonts w:hint="eastAsia"/>
              </w:rPr>
              <w:t>天不排水</w:t>
            </w:r>
            <w:r>
              <w:rPr>
                <w:rStyle w:val="style7"/>
                <w:rFonts w:hint="eastAsia"/>
              </w:rPr>
              <w:t xml:space="preserve"> </w:t>
            </w:r>
            <w:r>
              <w:rPr>
                <w:rStyle w:val="style7"/>
                <w:rFonts w:hint="eastAsia"/>
              </w:rPr>
              <w:t>、串水，以免降低药效。</w:t>
            </w:r>
            <w:r>
              <w:rPr>
                <w:rStyle w:val="style7"/>
                <w:rFonts w:hint="eastAsia"/>
              </w:rPr>
              <w:t xml:space="preserve"> 3.</w:t>
            </w:r>
            <w:r>
              <w:rPr>
                <w:rStyle w:val="style7"/>
                <w:rFonts w:hint="eastAsia"/>
              </w:rPr>
              <w:t>必须在杂草</w:t>
            </w:r>
            <w:r>
              <w:rPr>
                <w:rStyle w:val="style7"/>
                <w:rFonts w:hint="eastAsia"/>
              </w:rPr>
              <w:t>出土前施药。只能作土壤处理，不能作杂草茎叶处理。</w:t>
            </w:r>
          </w:p>
        </w:tc>
      </w:tr>
      <w:tr w:rsidR="00000000">
        <w:trPr>
          <w:divId w:val="130785756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本品是选择性内吸传导</w:t>
            </w:r>
            <w:proofErr w:type="gramStart"/>
            <w:r>
              <w:rPr>
                <w:rStyle w:val="style7"/>
                <w:rFonts w:hint="eastAsia"/>
              </w:rPr>
              <w:t>型芽前</w:t>
            </w:r>
            <w:proofErr w:type="gramEnd"/>
            <w:r>
              <w:rPr>
                <w:rStyle w:val="style7"/>
                <w:rFonts w:hint="eastAsia"/>
              </w:rPr>
              <w:t>除草剂，有效成分在植物体内干扰核酸代谢及蛋白质合成，使幼芽、幼根停止生长。单子叶植物通过芽鞘吸收，双子叶植物下胚轴吸收传导，必须在杂草出土前施药。</w:t>
            </w:r>
          </w:p>
        </w:tc>
      </w:tr>
      <w:tr w:rsidR="00000000">
        <w:trPr>
          <w:divId w:val="130785756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本剂的应用剂量取决于土壤湿度和土壤有机质含量，应在登记用量范围内根据不同地区，不同季节确定使用剂量。</w:t>
            </w:r>
            <w:r>
              <w:rPr>
                <w:rStyle w:val="style7"/>
                <w:rFonts w:hint="eastAsia"/>
              </w:rPr>
              <w:t xml:space="preserve"> 2. </w:t>
            </w:r>
            <w:r>
              <w:rPr>
                <w:rStyle w:val="style7"/>
                <w:rFonts w:hint="eastAsia"/>
              </w:rPr>
              <w:t>黄瓜、菠菜、小麦、韭菜、谷子、高粱不宜用该药，水稻秧田绝对不能使用。</w:t>
            </w:r>
            <w:r>
              <w:rPr>
                <w:rStyle w:val="style7"/>
                <w:rFonts w:hint="eastAsia"/>
              </w:rPr>
              <w:t xml:space="preserve"> 3.</w:t>
            </w:r>
            <w:r>
              <w:rPr>
                <w:rStyle w:val="style7"/>
                <w:rFonts w:hint="eastAsia"/>
              </w:rPr>
              <w:t>本品对鱼有一定影响，稻田用药后的田水不能排入鱼塘。禁止在河塘等水</w:t>
            </w:r>
            <w:r>
              <w:rPr>
                <w:rStyle w:val="style7"/>
                <w:rFonts w:hint="eastAsia"/>
              </w:rPr>
              <w:t>体中清洗施药器具。不要在池塘、河流中清洗施药器具，以免污染水源。</w:t>
            </w:r>
            <w:r>
              <w:rPr>
                <w:rStyle w:val="style7"/>
                <w:rFonts w:hint="eastAsia"/>
              </w:rPr>
              <w:t xml:space="preserve"> 4.</w:t>
            </w:r>
            <w:r>
              <w:rPr>
                <w:rStyle w:val="style7"/>
                <w:rFonts w:hint="eastAsia"/>
              </w:rPr>
              <w:t>用过的容器和废弃物应妥善处理，不可随意丢弃或做他用。</w:t>
            </w:r>
            <w:r>
              <w:rPr>
                <w:rStyle w:val="style7"/>
                <w:rFonts w:hint="eastAsia"/>
              </w:rPr>
              <w:t>5.</w:t>
            </w:r>
            <w:r>
              <w:rPr>
                <w:rStyle w:val="style7"/>
                <w:rFonts w:hint="eastAsia"/>
              </w:rPr>
              <w:t>孕妇及哺乳期妇女禁止接触本品。</w:t>
            </w:r>
          </w:p>
        </w:tc>
      </w:tr>
      <w:tr w:rsidR="00000000">
        <w:trPr>
          <w:divId w:val="130785756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中毒症状：对眼睛有刺激作用，误服者会有轻微的呕吐与腹泻症状。</w:t>
            </w:r>
            <w:r>
              <w:rPr>
                <w:rStyle w:val="style7"/>
                <w:rFonts w:hint="eastAsia"/>
              </w:rPr>
              <w:t xml:space="preserve"> </w:t>
            </w:r>
            <w:r>
              <w:rPr>
                <w:rStyle w:val="style7"/>
                <w:rFonts w:hint="eastAsia"/>
              </w:rPr>
              <w:t>急救措施：根据中毒症状进行治疗，没有专门的解毒药。如溅入眼睛：用大量水清洗眼睛</w:t>
            </w:r>
            <w:r>
              <w:rPr>
                <w:rStyle w:val="style7"/>
                <w:rFonts w:hint="eastAsia"/>
              </w:rPr>
              <w:t>15</w:t>
            </w:r>
            <w:r>
              <w:rPr>
                <w:rStyle w:val="style7"/>
                <w:rFonts w:hint="eastAsia"/>
              </w:rPr>
              <w:t>分钟；接触皮肤，用清水和肥皂彻底清洗；如果误服摄入，要催吐，立即送医院对症治疗。</w:t>
            </w:r>
          </w:p>
        </w:tc>
      </w:tr>
      <w:tr w:rsidR="00000000">
        <w:trPr>
          <w:divId w:val="130785756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本品应贮存在干燥、阴凉、通风、防雨处，远离火源和热源。置于儿童触及不到之处，并加锁</w:t>
            </w:r>
            <w:r>
              <w:rPr>
                <w:rStyle w:val="style7"/>
                <w:rFonts w:hint="eastAsia"/>
              </w:rPr>
              <w:t>。勿与食品、饮料、饲料、粮食</w:t>
            </w:r>
            <w:proofErr w:type="gramStart"/>
            <w:r>
              <w:rPr>
                <w:rStyle w:val="style7"/>
                <w:rFonts w:hint="eastAsia"/>
              </w:rPr>
              <w:t>等同贮同运</w:t>
            </w:r>
            <w:proofErr w:type="gramEnd"/>
            <w:r>
              <w:rPr>
                <w:rStyle w:val="style7"/>
                <w:rFonts w:hint="eastAsia"/>
              </w:rPr>
              <w:t>。</w:t>
            </w:r>
          </w:p>
        </w:tc>
      </w:tr>
      <w:tr w:rsidR="00000000">
        <w:trPr>
          <w:divId w:val="130785756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0785756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42679742"/>
          <w:tblCellSpacing w:w="0" w:type="dxa"/>
        </w:trPr>
        <w:tc>
          <w:tcPr>
            <w:tcW w:w="0" w:type="auto"/>
            <w:vAlign w:val="center"/>
            <w:hideMark/>
          </w:tcPr>
          <w:p w:rsidR="00000000" w:rsidRDefault="00475260">
            <w:r>
              <w:rPr>
                <w:rStyle w:val="style4"/>
                <w:rFonts w:hint="eastAsia"/>
              </w:rPr>
              <w:t>登记证号：</w:t>
            </w:r>
            <w:r>
              <w:rPr>
                <w:rFonts w:hint="eastAsia"/>
              </w:rPr>
              <w:t>PD20130489</w:t>
            </w:r>
          </w:p>
        </w:tc>
      </w:tr>
      <w:tr w:rsidR="00000000">
        <w:trPr>
          <w:divId w:val="1042679742"/>
          <w:tblCellSpacing w:w="0" w:type="dxa"/>
        </w:trPr>
        <w:tc>
          <w:tcPr>
            <w:tcW w:w="0" w:type="auto"/>
            <w:vAlign w:val="center"/>
            <w:hideMark/>
          </w:tcPr>
          <w:p w:rsidR="00000000" w:rsidRDefault="00475260">
            <w:r>
              <w:rPr>
                <w:rStyle w:val="style4"/>
                <w:rFonts w:hint="eastAsia"/>
              </w:rPr>
              <w:t>登记证持有人：</w:t>
            </w:r>
            <w:r>
              <w:rPr>
                <w:rFonts w:hint="eastAsia"/>
              </w:rPr>
              <w:t>吉林省八达农药有限公司</w:t>
            </w:r>
          </w:p>
        </w:tc>
      </w:tr>
      <w:tr w:rsidR="00000000">
        <w:trPr>
          <w:divId w:val="1042679742"/>
          <w:tblCellSpacing w:w="0" w:type="dxa"/>
        </w:trPr>
        <w:tc>
          <w:tcPr>
            <w:tcW w:w="0" w:type="auto"/>
            <w:vAlign w:val="center"/>
            <w:hideMark/>
          </w:tcPr>
          <w:p w:rsidR="00000000" w:rsidRDefault="00475260">
            <w:r>
              <w:rPr>
                <w:rStyle w:val="style4"/>
                <w:rFonts w:hint="eastAsia"/>
              </w:rPr>
              <w:t>农药名称：</w:t>
            </w:r>
            <w:r>
              <w:rPr>
                <w:rFonts w:hint="eastAsia"/>
              </w:rPr>
              <w:t>2,4-</w:t>
            </w:r>
            <w:proofErr w:type="gramStart"/>
            <w:r>
              <w:rPr>
                <w:rFonts w:hint="eastAsia"/>
              </w:rPr>
              <w:t>滴异辛酯</w:t>
            </w:r>
            <w:proofErr w:type="gramEnd"/>
          </w:p>
        </w:tc>
      </w:tr>
      <w:tr w:rsidR="00000000">
        <w:trPr>
          <w:divId w:val="1042679742"/>
          <w:tblCellSpacing w:w="0" w:type="dxa"/>
        </w:trPr>
        <w:tc>
          <w:tcPr>
            <w:tcW w:w="0" w:type="auto"/>
            <w:vAlign w:val="center"/>
            <w:hideMark/>
          </w:tcPr>
          <w:p w:rsidR="00000000" w:rsidRDefault="00475260">
            <w:r>
              <w:rPr>
                <w:rStyle w:val="style4"/>
                <w:rFonts w:hint="eastAsia"/>
              </w:rPr>
              <w:t>剂型：</w:t>
            </w:r>
            <w:r>
              <w:rPr>
                <w:rFonts w:hint="eastAsia"/>
              </w:rPr>
              <w:t>悬乳剂</w:t>
            </w:r>
          </w:p>
        </w:tc>
      </w:tr>
      <w:tr w:rsidR="00000000">
        <w:trPr>
          <w:divId w:val="1042679742"/>
          <w:tblCellSpacing w:w="0" w:type="dxa"/>
        </w:trPr>
        <w:tc>
          <w:tcPr>
            <w:tcW w:w="0" w:type="auto"/>
            <w:vAlign w:val="center"/>
            <w:hideMark/>
          </w:tcPr>
          <w:p w:rsidR="00000000" w:rsidRDefault="00475260">
            <w:pPr>
              <w:divId w:val="1050805564"/>
            </w:pPr>
            <w:r>
              <w:rPr>
                <w:rStyle w:val="style4"/>
                <w:rFonts w:hint="eastAsia"/>
              </w:rPr>
              <w:t>毒性及其标识：</w:t>
            </w:r>
            <w:r>
              <w:rPr>
                <w:rFonts w:hint="eastAsia"/>
              </w:rPr>
              <w:t xml:space="preserve"> </w:t>
            </w:r>
            <w:r>
              <w:rPr>
                <w:noProof/>
              </w:rPr>
              <w:drawing>
                <wp:inline distT="0" distB="0" distL="0" distR="0" wp14:anchorId="71668FAF" wp14:editId="06A32E81">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42679742"/>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042679742"/>
          <w:tblCellSpacing w:w="0" w:type="dxa"/>
        </w:trPr>
        <w:tc>
          <w:tcPr>
            <w:tcW w:w="0" w:type="auto"/>
            <w:vAlign w:val="center"/>
            <w:hideMark/>
          </w:tcPr>
          <w:p w:rsidR="00000000" w:rsidRDefault="00475260">
            <w:pPr>
              <w:divId w:val="1491826074"/>
            </w:pPr>
            <w:r>
              <w:rPr>
                <w:rFonts w:hint="eastAsia"/>
              </w:rPr>
              <w:t>有效成分及其含量：</w:t>
            </w:r>
            <w:r>
              <w:rPr>
                <w:rFonts w:hint="eastAsia"/>
              </w:rPr>
              <w:t xml:space="preserve"> </w:t>
            </w:r>
          </w:p>
          <w:p w:rsidR="00000000" w:rsidRDefault="00475260">
            <w:r>
              <w:rPr>
                <w:rFonts w:hint="eastAsia"/>
              </w:rPr>
              <w:t xml:space="preserve">    </w:t>
            </w:r>
            <w:r>
              <w:rPr>
                <w:rFonts w:hint="eastAsia"/>
              </w:rPr>
              <w:t>2,4-</w:t>
            </w:r>
            <w:proofErr w:type="gramStart"/>
            <w:r>
              <w:rPr>
                <w:rFonts w:hint="eastAsia"/>
              </w:rPr>
              <w:t>滴异辛酯</w:t>
            </w:r>
            <w:proofErr w:type="gramEnd"/>
            <w:r>
              <w:rPr>
                <w:rFonts w:hint="eastAsia"/>
              </w:rPr>
              <w:t xml:space="preserve">30%    </w:t>
            </w:r>
          </w:p>
        </w:tc>
      </w:tr>
      <w:tr w:rsidR="00000000">
        <w:trPr>
          <w:divId w:val="1042679742"/>
          <w:tblCellSpacing w:w="0" w:type="dxa"/>
        </w:trPr>
        <w:tc>
          <w:tcPr>
            <w:tcW w:w="0" w:type="auto"/>
            <w:vAlign w:val="center"/>
            <w:hideMark/>
          </w:tcPr>
          <w:p w:rsidR="00000000" w:rsidRDefault="00475260">
            <w:pPr>
              <w:divId w:val="81097507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120-150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proofErr w:type="gramStart"/>
                  <w:r>
                    <w:rPr>
                      <w:rStyle w:val="style7"/>
                      <w:rFonts w:hint="eastAsia"/>
                    </w:rPr>
                    <w:t>播后苗前土壤</w:t>
                  </w:r>
                  <w:proofErr w:type="gramEnd"/>
                  <w:r>
                    <w:rPr>
                      <w:rStyle w:val="style7"/>
                      <w:rFonts w:hint="eastAsia"/>
                    </w:rPr>
                    <w:t>喷雾</w:t>
                  </w:r>
                </w:p>
              </w:tc>
            </w:tr>
          </w:tbl>
          <w:p w:rsidR="00000000" w:rsidRDefault="00475260"/>
        </w:tc>
      </w:tr>
      <w:tr w:rsidR="00000000">
        <w:trPr>
          <w:divId w:val="104267974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用于防除玉米田一年生阔叶杂草，玉米播后苗前，每亩兑水</w:t>
            </w:r>
            <w:r>
              <w:rPr>
                <w:rStyle w:val="style7"/>
                <w:rFonts w:hint="eastAsia"/>
              </w:rPr>
              <w:t>45-60</w:t>
            </w:r>
            <w:r>
              <w:rPr>
                <w:rStyle w:val="style7"/>
                <w:rFonts w:hint="eastAsia"/>
              </w:rPr>
              <w:t>公均匀喷雾。</w:t>
            </w:r>
            <w:r>
              <w:rPr>
                <w:rStyle w:val="style7"/>
                <w:rFonts w:hint="eastAsia"/>
              </w:rPr>
              <w:t>2.</w:t>
            </w:r>
            <w:r>
              <w:rPr>
                <w:rStyle w:val="style7"/>
                <w:rFonts w:hint="eastAsia"/>
              </w:rPr>
              <w:t>应在无风或微风天、温度在</w:t>
            </w:r>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8"/>
                <w:attr w:name="UnitName" w:val="℃"/>
              </w:smartTagPr>
              <w:r>
                <w:rPr>
                  <w:rStyle w:val="style7"/>
                  <w:rFonts w:hint="eastAsia"/>
                </w:rPr>
                <w:t>-28</w:t>
              </w:r>
              <w:r>
                <w:rPr>
                  <w:rStyle w:val="style7"/>
                  <w:rFonts w:hint="eastAsia"/>
                </w:rPr>
                <w:t>℃</w:t>
              </w:r>
            </w:smartTag>
            <w:r>
              <w:rPr>
                <w:rStyle w:val="style7"/>
                <w:rFonts w:hint="eastAsia"/>
              </w:rPr>
              <w:t>的</w:t>
            </w:r>
            <w:proofErr w:type="gramStart"/>
            <w:r>
              <w:rPr>
                <w:rStyle w:val="style7"/>
                <w:rFonts w:hint="eastAsia"/>
              </w:rPr>
              <w:t>睛天</w:t>
            </w:r>
            <w:proofErr w:type="gramEnd"/>
            <w:r>
              <w:rPr>
                <w:rStyle w:val="style7"/>
                <w:rFonts w:hint="eastAsia"/>
              </w:rPr>
              <w:t>施药，避免药液飘移至邻近棉花、豆类、蔬菜、瓜类、中药材、葡萄、马铃薯及果树、林木等敏感作物上。使用时应注意风向，在</w:t>
            </w:r>
            <w:smartTag w:uri="urn:schemas-microsoft-com:office:smarttags" w:element="chmetcnv">
              <w:smartTagPr>
                <w:attr w:name="TCSC" w:val="0"/>
                <w:attr w:name="NumberType" w:val="1"/>
                <w:attr w:name="Negative" w:val="False"/>
                <w:attr w:name="HasSpace" w:val="False"/>
                <w:attr w:name="SourceValue" w:val="100"/>
                <w:attr w:name="UnitName" w:val="米"/>
              </w:smartTagPr>
              <w:r>
                <w:rPr>
                  <w:rStyle w:val="style7"/>
                  <w:rFonts w:hint="eastAsia"/>
                </w:rPr>
                <w:t>100</w:t>
              </w:r>
              <w:r>
                <w:rPr>
                  <w:rStyle w:val="style7"/>
                  <w:rFonts w:hint="eastAsia"/>
                </w:rPr>
                <w:t>米</w:t>
              </w:r>
            </w:smartTag>
            <w:r>
              <w:rPr>
                <w:rStyle w:val="style7"/>
                <w:rFonts w:hint="eastAsia"/>
              </w:rPr>
              <w:t>内种植了阔叶作物，或下风向</w:t>
            </w:r>
            <w:r>
              <w:rPr>
                <w:rStyle w:val="style7"/>
                <w:rFonts w:hint="eastAsia"/>
              </w:rPr>
              <w:t>有敏感作物的玉米</w:t>
            </w:r>
            <w:proofErr w:type="gramStart"/>
            <w:r>
              <w:rPr>
                <w:rStyle w:val="style7"/>
                <w:rFonts w:hint="eastAsia"/>
              </w:rPr>
              <w:t>田不得</w:t>
            </w:r>
            <w:proofErr w:type="gramEnd"/>
            <w:r>
              <w:rPr>
                <w:rStyle w:val="style7"/>
                <w:rFonts w:hint="eastAsia"/>
              </w:rPr>
              <w:t>使用该产品。</w:t>
            </w:r>
            <w:r>
              <w:rPr>
                <w:rStyle w:val="style7"/>
                <w:rFonts w:hint="eastAsia"/>
              </w:rPr>
              <w:t>3.</w:t>
            </w:r>
            <w:r>
              <w:rPr>
                <w:rStyle w:val="style7"/>
                <w:rFonts w:hint="eastAsia"/>
              </w:rPr>
              <w:t>每季作物最多使用</w:t>
            </w:r>
            <w:r>
              <w:rPr>
                <w:rStyle w:val="style7"/>
                <w:rFonts w:hint="eastAsia"/>
              </w:rPr>
              <w:t>1</w:t>
            </w:r>
            <w:r>
              <w:rPr>
                <w:rStyle w:val="style7"/>
                <w:rFonts w:hint="eastAsia"/>
              </w:rPr>
              <w:t>次。</w:t>
            </w:r>
          </w:p>
        </w:tc>
      </w:tr>
      <w:tr w:rsidR="00000000">
        <w:trPr>
          <w:divId w:val="104267974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本品是玉米田</w:t>
            </w:r>
            <w:proofErr w:type="gramStart"/>
            <w:r>
              <w:rPr>
                <w:rStyle w:val="style7"/>
                <w:rFonts w:hint="eastAsia"/>
              </w:rPr>
              <w:t>播后苗前土壤</w:t>
            </w:r>
            <w:proofErr w:type="gramEnd"/>
            <w:r>
              <w:rPr>
                <w:rStyle w:val="style7"/>
                <w:rFonts w:hint="eastAsia"/>
              </w:rPr>
              <w:t>封闭处理选择性除草剂。正常使用条件下，对玉米田中的一年生阔叶杂草如龙葵、</w:t>
            </w:r>
            <w:proofErr w:type="gramStart"/>
            <w:r>
              <w:rPr>
                <w:rStyle w:val="style7"/>
                <w:rFonts w:hint="eastAsia"/>
              </w:rPr>
              <w:t>藜</w:t>
            </w:r>
            <w:proofErr w:type="gramEnd"/>
            <w:r>
              <w:rPr>
                <w:rStyle w:val="style7"/>
                <w:rFonts w:hint="eastAsia"/>
              </w:rPr>
              <w:t>、苍耳、苘麻等有较好的防效。</w:t>
            </w:r>
          </w:p>
        </w:tc>
      </w:tr>
      <w:tr w:rsidR="00000000">
        <w:trPr>
          <w:divId w:val="104267974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、该药挥发性强，施药作物</w:t>
            </w:r>
            <w:proofErr w:type="gramStart"/>
            <w:r>
              <w:rPr>
                <w:rStyle w:val="style7"/>
                <w:rFonts w:hint="eastAsia"/>
              </w:rPr>
              <w:t>田需要</w:t>
            </w:r>
            <w:proofErr w:type="gramEnd"/>
            <w:r>
              <w:rPr>
                <w:rStyle w:val="style7"/>
                <w:rFonts w:hint="eastAsia"/>
              </w:rPr>
              <w:t>与敏感作物，如棉花、油菜、瓜类、向日葵等作物田有一定距离。</w:t>
            </w:r>
            <w:r>
              <w:rPr>
                <w:rStyle w:val="style7"/>
                <w:rFonts w:hint="eastAsia"/>
              </w:rPr>
              <w:t xml:space="preserve"> 2</w:t>
            </w:r>
            <w:r>
              <w:rPr>
                <w:rStyle w:val="style7"/>
                <w:rFonts w:hint="eastAsia"/>
              </w:rPr>
              <w:t>、本品不能与强酸性和强碱性的农药等物质接触或混用，喷施药械要专用。</w:t>
            </w:r>
            <w:r>
              <w:rPr>
                <w:rStyle w:val="style7"/>
                <w:rFonts w:hint="eastAsia"/>
              </w:rPr>
              <w:t xml:space="preserve"> 3</w:t>
            </w:r>
            <w:r>
              <w:rPr>
                <w:rStyle w:val="style7"/>
                <w:rFonts w:hint="eastAsia"/>
              </w:rPr>
              <w:t>、应严格按照推荐剂量，采用标准的喷雾器压低喷头减压使用，禁止使用弥雾机或越低容量喷雾。</w:t>
            </w:r>
            <w:r>
              <w:rPr>
                <w:rStyle w:val="style7"/>
                <w:rFonts w:hint="eastAsia"/>
              </w:rPr>
              <w:t>4</w:t>
            </w:r>
            <w:r>
              <w:rPr>
                <w:rStyle w:val="style7"/>
                <w:rFonts w:hint="eastAsia"/>
              </w:rPr>
              <w:t>、使用本品时应穿戴防护服、口罩、手</w:t>
            </w:r>
            <w:r>
              <w:rPr>
                <w:rStyle w:val="style7"/>
                <w:rFonts w:hint="eastAsia"/>
              </w:rPr>
              <w:t>套等防护用具，避免吸入药液。施药期间不可吃东西、喝水、吸烟等。施药后应及时洗手、洗脸等。</w:t>
            </w:r>
            <w:r>
              <w:rPr>
                <w:rStyle w:val="style7"/>
                <w:rFonts w:hint="eastAsia"/>
              </w:rPr>
              <w:t>5</w:t>
            </w:r>
            <w:r>
              <w:rPr>
                <w:rStyle w:val="style7"/>
                <w:rFonts w:hint="eastAsia"/>
              </w:rPr>
              <w:t>、禁止河塘等水域内清洗施药器具或将清洗施药器具的废水倒入河流、池塘等水源。赤眼蜂等天敌放飞区域禁用。用过的容器应妥善处理，不可做它用，也不可随意丢弃。</w:t>
            </w:r>
            <w:r>
              <w:rPr>
                <w:rStyle w:val="style7"/>
                <w:rFonts w:hint="eastAsia"/>
              </w:rPr>
              <w:t>6</w:t>
            </w:r>
            <w:r>
              <w:rPr>
                <w:rStyle w:val="style7"/>
                <w:rFonts w:hint="eastAsia"/>
              </w:rPr>
              <w:t>、孕妇及哺乳期妇女避免接触此药。</w:t>
            </w:r>
          </w:p>
        </w:tc>
      </w:tr>
      <w:tr w:rsidR="00000000">
        <w:trPr>
          <w:divId w:val="104267974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本品中毒后会出现消化道症状，严重时对肝、肾损伤。施药时要注意人体防护，如不慎吸入，将病人移至空气流通处；不慎接触皮肤，用大量清水和肥皂冲洗干净；</w:t>
            </w:r>
            <w:proofErr w:type="gramStart"/>
            <w:r>
              <w:rPr>
                <w:rStyle w:val="style7"/>
                <w:rFonts w:hint="eastAsia"/>
              </w:rPr>
              <w:t>若溅入</w:t>
            </w:r>
            <w:proofErr w:type="gramEnd"/>
            <w:r>
              <w:rPr>
                <w:rStyle w:val="style7"/>
                <w:rFonts w:hint="eastAsia"/>
              </w:rPr>
              <w:t>眼睛，用大量清水冲洗至少</w:t>
            </w:r>
            <w:r>
              <w:rPr>
                <w:rStyle w:val="style7"/>
                <w:rFonts w:hint="eastAsia"/>
              </w:rPr>
              <w:t>15</w:t>
            </w:r>
            <w:r>
              <w:rPr>
                <w:rStyle w:val="style7"/>
                <w:rFonts w:hint="eastAsia"/>
              </w:rPr>
              <w:t>分钟，仍有不适，就医</w:t>
            </w:r>
            <w:r>
              <w:rPr>
                <w:rStyle w:val="style7"/>
                <w:rFonts w:hint="eastAsia"/>
              </w:rPr>
              <w:t xml:space="preserve"> </w:t>
            </w:r>
            <w:r>
              <w:rPr>
                <w:rStyle w:val="style7"/>
                <w:rFonts w:hint="eastAsia"/>
              </w:rPr>
              <w:t>；如误服，立即</w:t>
            </w:r>
            <w:r>
              <w:rPr>
                <w:rStyle w:val="style7"/>
                <w:rFonts w:hint="eastAsia"/>
              </w:rPr>
              <w:t>带标签送医院，对症治疗。无特效解毒剂。</w:t>
            </w:r>
          </w:p>
        </w:tc>
      </w:tr>
      <w:tr w:rsidR="00000000">
        <w:trPr>
          <w:divId w:val="104267974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w:t>
            </w:r>
            <w:proofErr w:type="gramStart"/>
            <w:r>
              <w:rPr>
                <w:rStyle w:val="style7"/>
                <w:rFonts w:hint="eastAsia"/>
              </w:rPr>
              <w:t>等同贮同运</w:t>
            </w:r>
            <w:proofErr w:type="gramEnd"/>
            <w:r>
              <w:rPr>
                <w:rStyle w:val="style7"/>
                <w:rFonts w:hint="eastAsia"/>
              </w:rPr>
              <w:t>。</w:t>
            </w:r>
          </w:p>
        </w:tc>
      </w:tr>
      <w:tr w:rsidR="00000000">
        <w:trPr>
          <w:divId w:val="104267974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4267974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01232316"/>
          <w:tblCellSpacing w:w="0" w:type="dxa"/>
        </w:trPr>
        <w:tc>
          <w:tcPr>
            <w:tcW w:w="0" w:type="auto"/>
            <w:vAlign w:val="center"/>
            <w:hideMark/>
          </w:tcPr>
          <w:p w:rsidR="00000000" w:rsidRDefault="00475260">
            <w:r>
              <w:rPr>
                <w:rStyle w:val="style4"/>
                <w:rFonts w:hint="eastAsia"/>
              </w:rPr>
              <w:t>登记证号：</w:t>
            </w:r>
            <w:r>
              <w:rPr>
                <w:rFonts w:hint="eastAsia"/>
              </w:rPr>
              <w:t>PD20110691</w:t>
            </w:r>
          </w:p>
        </w:tc>
      </w:tr>
      <w:tr w:rsidR="00000000">
        <w:trPr>
          <w:divId w:val="2001232316"/>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2001232316"/>
          <w:tblCellSpacing w:w="0" w:type="dxa"/>
        </w:trPr>
        <w:tc>
          <w:tcPr>
            <w:tcW w:w="0" w:type="auto"/>
            <w:vAlign w:val="center"/>
            <w:hideMark/>
          </w:tcPr>
          <w:p w:rsidR="00000000" w:rsidRDefault="00475260">
            <w:r>
              <w:rPr>
                <w:rStyle w:val="style4"/>
                <w:rFonts w:hint="eastAsia"/>
              </w:rPr>
              <w:t>农药名称：</w:t>
            </w:r>
            <w:r>
              <w:rPr>
                <w:rFonts w:hint="eastAsia"/>
              </w:rPr>
              <w:t>苯</w:t>
            </w:r>
            <w:proofErr w:type="gramStart"/>
            <w:r>
              <w:rPr>
                <w:rFonts w:hint="eastAsia"/>
              </w:rPr>
              <w:t>醚甲环唑</w:t>
            </w:r>
            <w:proofErr w:type="gramEnd"/>
          </w:p>
        </w:tc>
      </w:tr>
      <w:tr w:rsidR="00000000">
        <w:trPr>
          <w:divId w:val="2001232316"/>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2001232316"/>
          <w:tblCellSpacing w:w="0" w:type="dxa"/>
        </w:trPr>
        <w:tc>
          <w:tcPr>
            <w:tcW w:w="0" w:type="auto"/>
            <w:vAlign w:val="center"/>
            <w:hideMark/>
          </w:tcPr>
          <w:p w:rsidR="00000000" w:rsidRDefault="00475260">
            <w:pPr>
              <w:divId w:val="765347396"/>
            </w:pPr>
            <w:r>
              <w:rPr>
                <w:rStyle w:val="style4"/>
                <w:rFonts w:hint="eastAsia"/>
              </w:rPr>
              <w:t>毒性及其标识：</w:t>
            </w:r>
            <w:r>
              <w:rPr>
                <w:rFonts w:hint="eastAsia"/>
              </w:rPr>
              <w:t xml:space="preserve"> </w:t>
            </w:r>
            <w:r>
              <w:rPr>
                <w:noProof/>
              </w:rPr>
              <w:drawing>
                <wp:inline distT="0" distB="0" distL="0" distR="0" wp14:anchorId="3D3BBCFE" wp14:editId="37CE239B">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001232316"/>
          <w:tblCellSpacing w:w="0" w:type="dxa"/>
        </w:trPr>
        <w:tc>
          <w:tcPr>
            <w:tcW w:w="0" w:type="auto"/>
            <w:vAlign w:val="center"/>
            <w:hideMark/>
          </w:tcPr>
          <w:p w:rsidR="00000000" w:rsidRDefault="00475260">
            <w:r>
              <w:rPr>
                <w:rStyle w:val="style4"/>
                <w:rFonts w:hint="eastAsia"/>
              </w:rPr>
              <w:t>总有效成分含量：</w:t>
            </w:r>
            <w:r>
              <w:rPr>
                <w:rFonts w:hint="eastAsia"/>
              </w:rPr>
              <w:t>10%</w:t>
            </w:r>
          </w:p>
        </w:tc>
      </w:tr>
      <w:tr w:rsidR="00000000">
        <w:trPr>
          <w:divId w:val="2001232316"/>
          <w:tblCellSpacing w:w="0" w:type="dxa"/>
        </w:trPr>
        <w:tc>
          <w:tcPr>
            <w:tcW w:w="0" w:type="auto"/>
            <w:vAlign w:val="center"/>
            <w:hideMark/>
          </w:tcPr>
          <w:p w:rsidR="00000000" w:rsidRDefault="00475260">
            <w:pPr>
              <w:divId w:val="736900035"/>
            </w:pPr>
            <w:r>
              <w:rPr>
                <w:rFonts w:hint="eastAsia"/>
              </w:rPr>
              <w:t>有效成分及其含量：</w:t>
            </w:r>
            <w:r>
              <w:rPr>
                <w:rFonts w:hint="eastAsia"/>
              </w:rPr>
              <w:t xml:space="preserve"> </w:t>
            </w:r>
          </w:p>
          <w:p w:rsidR="00000000" w:rsidRDefault="00475260">
            <w:r>
              <w:rPr>
                <w:rFonts w:hint="eastAsia"/>
              </w:rPr>
              <w:t xml:space="preserve">    </w:t>
            </w:r>
            <w:r>
              <w:rPr>
                <w:rFonts w:hint="eastAsia"/>
              </w:rPr>
              <w:t>苯</w:t>
            </w:r>
            <w:proofErr w:type="gramStart"/>
            <w:r>
              <w:rPr>
                <w:rFonts w:hint="eastAsia"/>
              </w:rPr>
              <w:t>醚甲环唑</w:t>
            </w:r>
            <w:proofErr w:type="gramEnd"/>
            <w:r>
              <w:rPr>
                <w:rFonts w:hint="eastAsia"/>
              </w:rPr>
              <w:t xml:space="preserve">10%    </w:t>
            </w:r>
          </w:p>
        </w:tc>
      </w:tr>
      <w:tr w:rsidR="00000000">
        <w:trPr>
          <w:divId w:val="2001232316"/>
          <w:tblCellSpacing w:w="0" w:type="dxa"/>
        </w:trPr>
        <w:tc>
          <w:tcPr>
            <w:tcW w:w="0" w:type="auto"/>
            <w:vAlign w:val="center"/>
            <w:hideMark/>
          </w:tcPr>
          <w:p w:rsidR="00000000" w:rsidRDefault="00475260">
            <w:pPr>
              <w:divId w:val="135018174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w:t>
                  </w:r>
                  <w:smartTag w:uri="urn:schemas-microsoft-com:office:smarttags" w:element="chmetcnv">
                    <w:smartTagPr>
                      <w:attr w:name="TCSC" w:val="0"/>
                      <w:attr w:name="NumberType" w:val="1"/>
                      <w:attr w:name="Negative" w:val="True"/>
                      <w:attr w:name="HasSpace" w:val="False"/>
                      <w:attr w:name="SourceValue" w:val="60"/>
                      <w:attr w:name="UnitName" w:val="克"/>
                    </w:smartTagPr>
                    <w:r>
                      <w:rPr>
                        <w:rStyle w:val="style7"/>
                        <w:rFonts w:hint="eastAsia"/>
                      </w:rPr>
                      <w:t>-60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00123231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、注意需用清水配制药剂，现配现用，不宜</w:t>
            </w:r>
            <w:r>
              <w:rPr>
                <w:rStyle w:val="style7"/>
                <w:rFonts w:hint="eastAsia"/>
              </w:rPr>
              <w:t>久置。</w:t>
            </w:r>
            <w:r>
              <w:rPr>
                <w:rStyle w:val="style7"/>
                <w:rFonts w:hint="eastAsia"/>
              </w:rPr>
              <w:t xml:space="preserve"> 2</w:t>
            </w:r>
            <w:r>
              <w:rPr>
                <w:rStyle w:val="style7"/>
                <w:rFonts w:hint="eastAsia"/>
              </w:rPr>
              <w:t>、建议在西瓜炭疽病发病前或发病初期使用，连喷</w:t>
            </w:r>
            <w:r>
              <w:rPr>
                <w:rStyle w:val="style7"/>
                <w:rFonts w:hint="eastAsia"/>
              </w:rPr>
              <w:t>2-3</w:t>
            </w:r>
            <w:r>
              <w:rPr>
                <w:rStyle w:val="style7"/>
                <w:rFonts w:hint="eastAsia"/>
              </w:rPr>
              <w:t>次，每次间隔</w:t>
            </w:r>
            <w:r>
              <w:rPr>
                <w:rStyle w:val="style7"/>
                <w:rFonts w:hint="eastAsia"/>
              </w:rPr>
              <w:t>7-10</w:t>
            </w:r>
            <w:r>
              <w:rPr>
                <w:rStyle w:val="style7"/>
                <w:rFonts w:hint="eastAsia"/>
              </w:rPr>
              <w:t>天。喷雾需均匀，周到，防止漏喷。</w:t>
            </w:r>
            <w:r>
              <w:rPr>
                <w:rStyle w:val="style7"/>
                <w:rFonts w:hint="eastAsia"/>
              </w:rPr>
              <w:t xml:space="preserve"> 3</w:t>
            </w:r>
            <w:r>
              <w:rPr>
                <w:rStyle w:val="style7"/>
                <w:rFonts w:hint="eastAsia"/>
              </w:rPr>
              <w:t>、安全间隔期为</w:t>
            </w:r>
            <w:r>
              <w:rPr>
                <w:rStyle w:val="style7"/>
                <w:rFonts w:hint="eastAsia"/>
              </w:rPr>
              <w:t>7</w:t>
            </w:r>
            <w:r>
              <w:rPr>
                <w:rStyle w:val="style7"/>
                <w:rFonts w:hint="eastAsia"/>
              </w:rPr>
              <w:t>天，每季作物使用</w:t>
            </w:r>
            <w:r>
              <w:rPr>
                <w:rStyle w:val="style7"/>
                <w:rFonts w:hint="eastAsia"/>
              </w:rPr>
              <w:t>3</w:t>
            </w:r>
            <w:r>
              <w:rPr>
                <w:rStyle w:val="style7"/>
                <w:rFonts w:hint="eastAsia"/>
              </w:rPr>
              <w:t>次。</w:t>
            </w:r>
          </w:p>
        </w:tc>
      </w:tr>
      <w:tr w:rsidR="00000000">
        <w:trPr>
          <w:divId w:val="200123231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本品为内吸广谱性杀菌剂，对西瓜炭疽病具有良好的防治效果。</w:t>
            </w:r>
          </w:p>
        </w:tc>
      </w:tr>
      <w:tr w:rsidR="00000000">
        <w:trPr>
          <w:divId w:val="200123231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2</w:t>
            </w:r>
            <w:r>
              <w:rPr>
                <w:rStyle w:val="style7"/>
                <w:rFonts w:hint="eastAsia"/>
              </w:rPr>
              <w:t>、配药和施药时，应穿防护服，戴口罩或防毒面具以及胶皮手套，以避免污染皮肤和眼睛，施药完毕后应及时换洗衣物，洗净手、脸和被污染的皮肤。切勿在施药现场抽烟或饮食。</w:t>
            </w:r>
            <w:r>
              <w:rPr>
                <w:rStyle w:val="style7"/>
                <w:rFonts w:hint="eastAsia"/>
              </w:rPr>
              <w:t xml:space="preserve"> 3</w:t>
            </w:r>
            <w:r>
              <w:rPr>
                <w:rStyle w:val="style7"/>
                <w:rFonts w:hint="eastAsia"/>
              </w:rPr>
              <w:t>、对鱼及水生生物有毒，药液及其废液不得污染各类</w:t>
            </w:r>
            <w:r>
              <w:rPr>
                <w:rStyle w:val="style7"/>
                <w:rFonts w:hint="eastAsia"/>
              </w:rPr>
              <w:t>水域，禁止在鱼塘、水池等水域洗涤施药器械。所有施药器具，用后应立即用清水或适当的洗涤剂清洗。</w:t>
            </w:r>
            <w:r>
              <w:rPr>
                <w:rStyle w:val="style7"/>
                <w:rFonts w:hint="eastAsia"/>
              </w:rPr>
              <w:t xml:space="preserve"> 4</w:t>
            </w:r>
            <w:r>
              <w:rPr>
                <w:rStyle w:val="style7"/>
                <w:rFonts w:hint="eastAsia"/>
              </w:rPr>
              <w:t>、本品剂型为粒</w:t>
            </w:r>
            <w:proofErr w:type="gramStart"/>
            <w:r>
              <w:rPr>
                <w:rStyle w:val="style7"/>
                <w:rFonts w:hint="eastAsia"/>
              </w:rPr>
              <w:t>型状</w:t>
            </w:r>
            <w:proofErr w:type="gramEnd"/>
            <w:r>
              <w:rPr>
                <w:rStyle w:val="style7"/>
                <w:rFonts w:hint="eastAsia"/>
              </w:rPr>
              <w:t>，撕开药袋时需注意不要散逸。</w:t>
            </w:r>
            <w:r>
              <w:rPr>
                <w:rStyle w:val="style7"/>
                <w:rFonts w:hint="eastAsia"/>
              </w:rPr>
              <w:t xml:space="preserve"> 5</w:t>
            </w:r>
            <w:r>
              <w:rPr>
                <w:rStyle w:val="style7"/>
                <w:rFonts w:hint="eastAsia"/>
              </w:rPr>
              <w:t>、用过的容器和废弃物应妥善处理，不可随意丢弃或做他用。</w:t>
            </w:r>
            <w:r>
              <w:rPr>
                <w:rStyle w:val="style7"/>
                <w:rFonts w:hint="eastAsia"/>
              </w:rPr>
              <w:t xml:space="preserve"> 6</w:t>
            </w:r>
            <w:r>
              <w:rPr>
                <w:rStyle w:val="style7"/>
                <w:rFonts w:hint="eastAsia"/>
              </w:rPr>
              <w:t>、不能与强酸强碱物质混用。建议与其</w:t>
            </w:r>
            <w:proofErr w:type="gramStart"/>
            <w:r>
              <w:rPr>
                <w:rStyle w:val="style7"/>
                <w:rFonts w:hint="eastAsia"/>
              </w:rPr>
              <w:t>他作用</w:t>
            </w:r>
            <w:proofErr w:type="gramEnd"/>
            <w:r>
              <w:rPr>
                <w:rStyle w:val="style7"/>
                <w:rFonts w:hint="eastAsia"/>
              </w:rPr>
              <w:t>机制不同的杀菌剂轮换使用，以延缓抗性产生。</w:t>
            </w:r>
            <w:r>
              <w:rPr>
                <w:rStyle w:val="style7"/>
                <w:rFonts w:hint="eastAsia"/>
              </w:rPr>
              <w:t xml:space="preserve"> 7</w:t>
            </w:r>
            <w:r>
              <w:rPr>
                <w:rStyle w:val="style7"/>
                <w:rFonts w:hint="eastAsia"/>
              </w:rPr>
              <w:t>、避免孕妇及哺乳期的妇女接触。</w:t>
            </w:r>
          </w:p>
        </w:tc>
      </w:tr>
      <w:tr w:rsidR="00000000">
        <w:trPr>
          <w:divId w:val="200123231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、避免药剂直接接触皮肤及眼睛，一旦接触，立即用大量水清洗冲洗</w:t>
            </w:r>
            <w:r>
              <w:rPr>
                <w:rStyle w:val="style7"/>
                <w:rFonts w:hint="eastAsia"/>
              </w:rPr>
              <w:t>15</w:t>
            </w:r>
            <w:r>
              <w:rPr>
                <w:rStyle w:val="style7"/>
                <w:rFonts w:hint="eastAsia"/>
              </w:rPr>
              <w:t>分钟以上。</w:t>
            </w:r>
            <w:r>
              <w:rPr>
                <w:rStyle w:val="style7"/>
                <w:rFonts w:hint="eastAsia"/>
              </w:rPr>
              <w:t xml:space="preserve"> 2</w:t>
            </w:r>
            <w:r>
              <w:rPr>
                <w:rStyle w:val="style7"/>
                <w:rFonts w:hint="eastAsia"/>
              </w:rPr>
              <w:t>、若误服，立即携带标称，送医就诊。使用医用活性炭洗胃，无专用解毒剂，对症治疗。</w:t>
            </w:r>
          </w:p>
        </w:tc>
      </w:tr>
      <w:tr w:rsidR="00000000">
        <w:trPr>
          <w:divId w:val="2001232316"/>
          <w:tblCellSpacing w:w="0" w:type="dxa"/>
        </w:trPr>
        <w:tc>
          <w:tcPr>
            <w:tcW w:w="0" w:type="auto"/>
            <w:vAlign w:val="center"/>
            <w:hideMark/>
          </w:tcPr>
          <w:p w:rsidR="00000000" w:rsidRDefault="00475260">
            <w:r>
              <w:rPr>
                <w:rStyle w:val="style4"/>
                <w:rFonts w:hint="eastAsia"/>
              </w:rPr>
              <w:t>储</w:t>
            </w:r>
            <w:r>
              <w:rPr>
                <w:rStyle w:val="style4"/>
                <w:rFonts w:hint="eastAsia"/>
              </w:rPr>
              <w:t>存和运输方法：</w:t>
            </w:r>
            <w:r>
              <w:rPr>
                <w:rFonts w:hint="eastAsia"/>
              </w:rPr>
              <w:br/>
            </w:r>
            <w:r>
              <w:rPr>
                <w:rStyle w:val="style7"/>
                <w:rFonts w:hint="eastAsia"/>
              </w:rPr>
              <w:t>1</w:t>
            </w:r>
            <w:r>
              <w:rPr>
                <w:rStyle w:val="style7"/>
                <w:rFonts w:hint="eastAsia"/>
              </w:rPr>
              <w:t>、贮存在干燥、阴凉、通风、防雨处，避免在低于</w:t>
            </w:r>
            <w:smartTag w:uri="urn:schemas-microsoft-com:office:smarttags" w:element="chmetcnv">
              <w:smartTagPr>
                <w:attr w:name="TCSC" w:val="0"/>
                <w:attr w:name="NumberType" w:val="1"/>
                <w:attr w:name="Negative" w:val="Fals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和高于</w:t>
            </w:r>
            <w:smartTag w:uri="urn:schemas-microsoft-com:office:smarttags" w:element="chmetcnv">
              <w:smartTagPr>
                <w:attr w:name="TCSC" w:val="0"/>
                <w:attr w:name="NumberType" w:val="1"/>
                <w:attr w:name="Negative" w:val="False"/>
                <w:attr w:name="HasSpace" w:val="False"/>
                <w:attr w:name="SourceValue" w:val="30"/>
                <w:attr w:name="UnitName" w:val="℃"/>
              </w:smartTagPr>
              <w:r>
                <w:rPr>
                  <w:rStyle w:val="style7"/>
                  <w:rFonts w:hint="eastAsia"/>
                </w:rPr>
                <w:t>30</w:t>
              </w:r>
              <w:r>
                <w:rPr>
                  <w:rStyle w:val="style7"/>
                  <w:rFonts w:hint="eastAsia"/>
                </w:rPr>
                <w:t>℃</w:t>
              </w:r>
            </w:smartTag>
            <w:r>
              <w:rPr>
                <w:rStyle w:val="style7"/>
                <w:rFonts w:hint="eastAsia"/>
              </w:rPr>
              <w:t>贮存。远离热源或火源。置于儿童触及不到之处，并加锁。勿与食品、饮料、粮食、饲料</w:t>
            </w:r>
            <w:proofErr w:type="gramStart"/>
            <w:r>
              <w:rPr>
                <w:rStyle w:val="style7"/>
                <w:rFonts w:hint="eastAsia"/>
              </w:rPr>
              <w:t>等同贮同运</w:t>
            </w:r>
            <w:proofErr w:type="gramEnd"/>
            <w:r>
              <w:rPr>
                <w:rStyle w:val="style7"/>
                <w:rFonts w:hint="eastAsia"/>
              </w:rPr>
              <w:t>。</w:t>
            </w:r>
          </w:p>
        </w:tc>
      </w:tr>
      <w:tr w:rsidR="00000000">
        <w:trPr>
          <w:divId w:val="200123231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0123231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75142534"/>
          <w:tblCellSpacing w:w="0" w:type="dxa"/>
        </w:trPr>
        <w:tc>
          <w:tcPr>
            <w:tcW w:w="0" w:type="auto"/>
            <w:vAlign w:val="center"/>
            <w:hideMark/>
          </w:tcPr>
          <w:p w:rsidR="00000000" w:rsidRDefault="00475260">
            <w:r>
              <w:rPr>
                <w:rStyle w:val="style4"/>
                <w:rFonts w:hint="eastAsia"/>
              </w:rPr>
              <w:t>登记证号：</w:t>
            </w:r>
            <w:r>
              <w:rPr>
                <w:rFonts w:hint="eastAsia"/>
              </w:rPr>
              <w:t>PD20085059</w:t>
            </w:r>
          </w:p>
        </w:tc>
      </w:tr>
      <w:tr w:rsidR="00000000">
        <w:trPr>
          <w:divId w:val="27514253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275142534"/>
          <w:tblCellSpacing w:w="0" w:type="dxa"/>
        </w:trPr>
        <w:tc>
          <w:tcPr>
            <w:tcW w:w="0" w:type="auto"/>
            <w:vAlign w:val="center"/>
            <w:hideMark/>
          </w:tcPr>
          <w:p w:rsidR="00000000" w:rsidRDefault="00475260">
            <w:r>
              <w:rPr>
                <w:rStyle w:val="style4"/>
                <w:rFonts w:hint="eastAsia"/>
              </w:rPr>
              <w:t>农药名称：</w:t>
            </w:r>
            <w:r>
              <w:rPr>
                <w:rFonts w:hint="eastAsia"/>
              </w:rPr>
              <w:t>多菌灵</w:t>
            </w:r>
          </w:p>
        </w:tc>
      </w:tr>
      <w:tr w:rsidR="00000000">
        <w:trPr>
          <w:divId w:val="275142534"/>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275142534"/>
          <w:tblCellSpacing w:w="0" w:type="dxa"/>
        </w:trPr>
        <w:tc>
          <w:tcPr>
            <w:tcW w:w="0" w:type="auto"/>
            <w:vAlign w:val="center"/>
            <w:hideMark/>
          </w:tcPr>
          <w:p w:rsidR="00000000" w:rsidRDefault="00475260">
            <w:pPr>
              <w:divId w:val="156505582"/>
            </w:pPr>
            <w:r>
              <w:rPr>
                <w:rStyle w:val="style4"/>
                <w:rFonts w:hint="eastAsia"/>
              </w:rPr>
              <w:t>毒性及其标识：</w:t>
            </w:r>
            <w:r>
              <w:rPr>
                <w:rFonts w:hint="eastAsia"/>
              </w:rPr>
              <w:t xml:space="preserve"> </w:t>
            </w:r>
          </w:p>
        </w:tc>
      </w:tr>
      <w:tr w:rsidR="00000000">
        <w:trPr>
          <w:divId w:val="275142534"/>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275142534"/>
          <w:tblCellSpacing w:w="0" w:type="dxa"/>
        </w:trPr>
        <w:tc>
          <w:tcPr>
            <w:tcW w:w="0" w:type="auto"/>
            <w:vAlign w:val="center"/>
            <w:hideMark/>
          </w:tcPr>
          <w:p w:rsidR="00000000" w:rsidRDefault="00475260">
            <w:pPr>
              <w:divId w:val="1756977785"/>
            </w:pPr>
            <w:r>
              <w:rPr>
                <w:rFonts w:hint="eastAsia"/>
              </w:rPr>
              <w:t>有效成分及其含量：</w:t>
            </w:r>
            <w:r>
              <w:rPr>
                <w:rFonts w:hint="eastAsia"/>
              </w:rPr>
              <w:t xml:space="preserve"> </w:t>
            </w:r>
          </w:p>
          <w:p w:rsidR="00000000" w:rsidRDefault="00475260">
            <w:r>
              <w:rPr>
                <w:rFonts w:hint="eastAsia"/>
              </w:rPr>
              <w:t xml:space="preserve">    </w:t>
            </w:r>
            <w:r>
              <w:rPr>
                <w:rFonts w:hint="eastAsia"/>
              </w:rPr>
              <w:t>多菌灵</w:t>
            </w:r>
            <w:r>
              <w:rPr>
                <w:rFonts w:hint="eastAsia"/>
              </w:rPr>
              <w:t xml:space="preserve">40%    </w:t>
            </w:r>
          </w:p>
        </w:tc>
      </w:tr>
      <w:tr w:rsidR="00000000">
        <w:trPr>
          <w:divId w:val="275142534"/>
          <w:tblCellSpacing w:w="0" w:type="dxa"/>
        </w:trPr>
        <w:tc>
          <w:tcPr>
            <w:tcW w:w="0" w:type="auto"/>
            <w:vAlign w:val="center"/>
            <w:hideMark/>
          </w:tcPr>
          <w:p w:rsidR="00000000" w:rsidRDefault="00475260">
            <w:pPr>
              <w:divId w:val="195914057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400-600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7514253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于发病前或发病初期兑水均匀喷雾，连续</w:t>
            </w:r>
            <w:r>
              <w:rPr>
                <w:rStyle w:val="style7"/>
                <w:rFonts w:hint="eastAsia"/>
              </w:rPr>
              <w:t>3</w:t>
            </w:r>
            <w:r>
              <w:rPr>
                <w:rStyle w:val="style7"/>
                <w:rFonts w:hint="eastAsia"/>
              </w:rPr>
              <w:t>次，每次间隔期为</w:t>
            </w:r>
            <w:r>
              <w:rPr>
                <w:rStyle w:val="style7"/>
                <w:rFonts w:hint="eastAsia"/>
              </w:rPr>
              <w:t>7-10</w:t>
            </w:r>
            <w:r>
              <w:rPr>
                <w:rStyle w:val="style7"/>
                <w:rFonts w:hint="eastAsia"/>
              </w:rPr>
              <w:t>天。</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28</w:t>
            </w:r>
            <w:r>
              <w:rPr>
                <w:rStyle w:val="style7"/>
                <w:rFonts w:hint="eastAsia"/>
              </w:rPr>
              <w:t>天。每季作物最多使用</w:t>
            </w:r>
            <w:r>
              <w:rPr>
                <w:rStyle w:val="style7"/>
                <w:rFonts w:hint="eastAsia"/>
              </w:rPr>
              <w:t>3</w:t>
            </w:r>
            <w:r>
              <w:rPr>
                <w:rStyle w:val="style7"/>
                <w:rFonts w:hint="eastAsia"/>
              </w:rPr>
              <w:t>次。</w:t>
            </w:r>
          </w:p>
        </w:tc>
      </w:tr>
      <w:tr w:rsidR="00000000">
        <w:trPr>
          <w:divId w:val="27514253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本品为内</w:t>
            </w:r>
            <w:proofErr w:type="gramStart"/>
            <w:r>
              <w:rPr>
                <w:rStyle w:val="style7"/>
                <w:rFonts w:hint="eastAsia"/>
              </w:rPr>
              <w:t>吸治疗</w:t>
            </w:r>
            <w:proofErr w:type="gramEnd"/>
            <w:r>
              <w:rPr>
                <w:rStyle w:val="style7"/>
                <w:rFonts w:hint="eastAsia"/>
              </w:rPr>
              <w:t>和保护作用的杀菌剂，可有效防治苹果树轮纹病。</w:t>
            </w:r>
          </w:p>
        </w:tc>
      </w:tr>
      <w:tr w:rsidR="00000000">
        <w:trPr>
          <w:divId w:val="27514253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不可与碱性等农药物质混用。</w:t>
            </w:r>
            <w:r>
              <w:rPr>
                <w:rStyle w:val="style7"/>
                <w:rFonts w:hint="eastAsia"/>
              </w:rPr>
              <w:t xml:space="preserve"> 2.</w:t>
            </w:r>
            <w:r>
              <w:rPr>
                <w:rStyle w:val="style7"/>
                <w:rFonts w:hint="eastAsia"/>
              </w:rPr>
              <w:t>施药时穿防护服、戴口罩及手套，严禁吸烟和饮食。施药后及时换洗衣物，洗净手、脸和被污染的皮肤。</w:t>
            </w:r>
            <w:r>
              <w:rPr>
                <w:rStyle w:val="style7"/>
                <w:rFonts w:hint="eastAsia"/>
              </w:rPr>
              <w:t xml:space="preserve"> </w:t>
            </w:r>
            <w:r>
              <w:rPr>
                <w:rStyle w:val="style7"/>
                <w:rFonts w:hint="eastAsia"/>
              </w:rPr>
              <w:t>3.</w:t>
            </w:r>
            <w:r>
              <w:rPr>
                <w:rStyle w:val="style7"/>
                <w:rFonts w:hint="eastAsia"/>
              </w:rPr>
              <w:t>远离水产养殖区施药，禁止在河塘等水体中清洗施药器具。施药前、后彻底清洗施药器械，废水不应污染河流等水源，剩余药液应密封妥善放置。</w:t>
            </w:r>
            <w:r>
              <w:rPr>
                <w:rStyle w:val="style7"/>
                <w:rFonts w:hint="eastAsia"/>
              </w:rPr>
              <w:t>4.</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w:t>
            </w:r>
            <w:r>
              <w:rPr>
                <w:rStyle w:val="style7"/>
                <w:rFonts w:hint="eastAsia"/>
              </w:rPr>
              <w:t>5.</w:t>
            </w:r>
            <w:r>
              <w:rPr>
                <w:rStyle w:val="style7"/>
                <w:rFonts w:hint="eastAsia"/>
              </w:rPr>
              <w:t>用过的容器和废弃物应妥善处理，不可随意丢弃或做他用。</w:t>
            </w:r>
            <w:r>
              <w:rPr>
                <w:rStyle w:val="style7"/>
                <w:rFonts w:hint="eastAsia"/>
              </w:rPr>
              <w:t>6.</w:t>
            </w:r>
            <w:r>
              <w:rPr>
                <w:rStyle w:val="style7"/>
                <w:rFonts w:hint="eastAsia"/>
              </w:rPr>
              <w:t>孕妇及哺乳期妇女禁止接触。</w:t>
            </w:r>
          </w:p>
        </w:tc>
      </w:tr>
      <w:tr w:rsidR="00000000">
        <w:trPr>
          <w:divId w:val="27514253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中毒症状：头昏、恶心、呕吐。</w:t>
            </w:r>
            <w:r>
              <w:rPr>
                <w:rStyle w:val="style7"/>
                <w:rFonts w:hint="eastAsia"/>
              </w:rPr>
              <w:t xml:space="preserve"> </w:t>
            </w:r>
            <w:r>
              <w:rPr>
                <w:rStyle w:val="style7"/>
                <w:rFonts w:hint="eastAsia"/>
              </w:rPr>
              <w:t>急救治疗：</w:t>
            </w:r>
            <w:r>
              <w:rPr>
                <w:rStyle w:val="style7"/>
                <w:rFonts w:hint="eastAsia"/>
              </w:rPr>
              <w:t>1</w:t>
            </w:r>
            <w:r>
              <w:rPr>
                <w:rStyle w:val="style7"/>
                <w:rFonts w:hint="eastAsia"/>
              </w:rPr>
              <w:t>．皮肤接触：用大量清水和肥皂冲洗。</w:t>
            </w:r>
            <w:r>
              <w:rPr>
                <w:rStyle w:val="style7"/>
                <w:rFonts w:hint="eastAsia"/>
              </w:rPr>
              <w:t xml:space="preserve"> 2</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 xml:space="preserve"> 3</w:t>
            </w:r>
            <w:r>
              <w:rPr>
                <w:rStyle w:val="style7"/>
                <w:rFonts w:hint="eastAsia"/>
              </w:rPr>
              <w:t>．吸入：立即离开施药现场，转移到空气清新处。</w:t>
            </w:r>
            <w:r>
              <w:rPr>
                <w:rStyle w:val="style7"/>
                <w:rFonts w:hint="eastAsia"/>
              </w:rPr>
              <w:t xml:space="preserve"> 4</w:t>
            </w:r>
            <w:r>
              <w:rPr>
                <w:rStyle w:val="style7"/>
                <w:rFonts w:hint="eastAsia"/>
              </w:rPr>
              <w:t>．不慎误服，立即送医院对症治疗。</w:t>
            </w:r>
          </w:p>
        </w:tc>
      </w:tr>
      <w:tr w:rsidR="00000000">
        <w:trPr>
          <w:divId w:val="275142534"/>
          <w:tblCellSpacing w:w="0" w:type="dxa"/>
        </w:trPr>
        <w:tc>
          <w:tcPr>
            <w:tcW w:w="0" w:type="auto"/>
            <w:vAlign w:val="center"/>
            <w:hideMark/>
          </w:tcPr>
          <w:p w:rsidR="00000000" w:rsidRDefault="00475260">
            <w:r>
              <w:rPr>
                <w:rStyle w:val="style4"/>
                <w:rFonts w:hint="eastAsia"/>
              </w:rPr>
              <w:t>储存和运</w:t>
            </w:r>
            <w:r>
              <w:rPr>
                <w:rStyle w:val="style4"/>
                <w:rFonts w:hint="eastAsia"/>
              </w:rPr>
              <w:t>输方法：</w:t>
            </w:r>
            <w:r>
              <w:rPr>
                <w:rFonts w:hint="eastAsia"/>
              </w:rPr>
              <w:br/>
            </w:r>
            <w:r>
              <w:rPr>
                <w:rStyle w:val="style7"/>
                <w:rFonts w:hint="eastAsia"/>
              </w:rPr>
              <w:t>1</w:t>
            </w:r>
            <w:r>
              <w:rPr>
                <w:rStyle w:val="style7"/>
                <w:rFonts w:hint="eastAsia"/>
              </w:rPr>
              <w:t>．本品应贮存在通风、干燥、防雨的库房中。贮运时，严防潮湿和日晒，远离火源与热源。</w:t>
            </w:r>
            <w:r>
              <w:rPr>
                <w:rStyle w:val="style7"/>
                <w:rFonts w:hint="eastAsia"/>
              </w:rPr>
              <w:t xml:space="preserve"> 2</w:t>
            </w:r>
            <w:r>
              <w:rPr>
                <w:rStyle w:val="style7"/>
                <w:rFonts w:hint="eastAsia"/>
              </w:rPr>
              <w:t>．置于儿童、无关人员及动物接触不到的地方，并加锁保存。</w:t>
            </w:r>
            <w:r>
              <w:rPr>
                <w:rStyle w:val="style7"/>
                <w:rFonts w:hint="eastAsia"/>
              </w:rPr>
              <w:t xml:space="preserve"> 3</w:t>
            </w:r>
            <w:r>
              <w:rPr>
                <w:rStyle w:val="style7"/>
                <w:rFonts w:hint="eastAsia"/>
              </w:rPr>
              <w:t>．不得与食物、饮料、种子、饲料、粮食等混合储运。</w:t>
            </w:r>
          </w:p>
        </w:tc>
      </w:tr>
      <w:tr w:rsidR="00000000">
        <w:trPr>
          <w:divId w:val="27514253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7514253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44599504"/>
          <w:tblCellSpacing w:w="0" w:type="dxa"/>
        </w:trPr>
        <w:tc>
          <w:tcPr>
            <w:tcW w:w="0" w:type="auto"/>
            <w:vAlign w:val="center"/>
            <w:hideMark/>
          </w:tcPr>
          <w:p w:rsidR="00000000" w:rsidRDefault="00475260">
            <w:r>
              <w:rPr>
                <w:rStyle w:val="style4"/>
                <w:rFonts w:hint="eastAsia"/>
              </w:rPr>
              <w:t>登记证号：</w:t>
            </w:r>
            <w:r>
              <w:rPr>
                <w:rFonts w:hint="eastAsia"/>
              </w:rPr>
              <w:t>PD20096782</w:t>
            </w:r>
          </w:p>
        </w:tc>
      </w:tr>
      <w:tr w:rsidR="00000000">
        <w:trPr>
          <w:divId w:val="104459950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1044599504"/>
          <w:tblCellSpacing w:w="0" w:type="dxa"/>
        </w:trPr>
        <w:tc>
          <w:tcPr>
            <w:tcW w:w="0" w:type="auto"/>
            <w:vAlign w:val="center"/>
            <w:hideMark/>
          </w:tcPr>
          <w:p w:rsidR="00000000" w:rsidRDefault="00475260">
            <w:r>
              <w:rPr>
                <w:rStyle w:val="style4"/>
                <w:rFonts w:hint="eastAsia"/>
              </w:rPr>
              <w:t>农药名称：</w:t>
            </w:r>
            <w:proofErr w:type="gramStart"/>
            <w:r>
              <w:rPr>
                <w:rFonts w:hint="eastAsia"/>
              </w:rPr>
              <w:t>霜霉威</w:t>
            </w:r>
            <w:proofErr w:type="gramEnd"/>
            <w:r>
              <w:rPr>
                <w:rFonts w:hint="eastAsia"/>
              </w:rPr>
              <w:t>盐酸盐</w:t>
            </w:r>
          </w:p>
        </w:tc>
      </w:tr>
      <w:tr w:rsidR="00000000">
        <w:trPr>
          <w:divId w:val="1044599504"/>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044599504"/>
          <w:tblCellSpacing w:w="0" w:type="dxa"/>
        </w:trPr>
        <w:tc>
          <w:tcPr>
            <w:tcW w:w="0" w:type="auto"/>
            <w:vAlign w:val="center"/>
            <w:hideMark/>
          </w:tcPr>
          <w:p w:rsidR="00000000" w:rsidRDefault="00475260">
            <w:pPr>
              <w:divId w:val="644358806"/>
            </w:pPr>
            <w:r>
              <w:rPr>
                <w:rStyle w:val="style4"/>
                <w:rFonts w:hint="eastAsia"/>
              </w:rPr>
              <w:t>毒性及其标识：</w:t>
            </w:r>
            <w:r>
              <w:rPr>
                <w:rFonts w:hint="eastAsia"/>
              </w:rPr>
              <w:t xml:space="preserve"> </w:t>
            </w:r>
            <w:r>
              <w:rPr>
                <w:noProof/>
              </w:rPr>
              <w:drawing>
                <wp:inline distT="0" distB="0" distL="0" distR="0" wp14:anchorId="7A38C826" wp14:editId="6F6347A6">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044599504"/>
          <w:tblCellSpacing w:w="0" w:type="dxa"/>
        </w:trPr>
        <w:tc>
          <w:tcPr>
            <w:tcW w:w="0" w:type="auto"/>
            <w:vAlign w:val="center"/>
            <w:hideMark/>
          </w:tcPr>
          <w:p w:rsidR="00000000" w:rsidRDefault="00475260">
            <w:r>
              <w:rPr>
                <w:rStyle w:val="style4"/>
                <w:rFonts w:hint="eastAsia"/>
              </w:rPr>
              <w:t>总有效成分含量：</w:t>
            </w:r>
            <w:r>
              <w:rPr>
                <w:rFonts w:hint="eastAsia"/>
              </w:rPr>
              <w:t>66.5%</w:t>
            </w:r>
          </w:p>
        </w:tc>
      </w:tr>
      <w:tr w:rsidR="00000000">
        <w:trPr>
          <w:divId w:val="1044599504"/>
          <w:tblCellSpacing w:w="0" w:type="dxa"/>
        </w:trPr>
        <w:tc>
          <w:tcPr>
            <w:tcW w:w="0" w:type="auto"/>
            <w:vAlign w:val="center"/>
            <w:hideMark/>
          </w:tcPr>
          <w:p w:rsidR="00000000" w:rsidRDefault="00475260">
            <w:pPr>
              <w:divId w:val="2006669040"/>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霜霉威</w:t>
            </w:r>
            <w:proofErr w:type="gramEnd"/>
            <w:r>
              <w:rPr>
                <w:rFonts w:hint="eastAsia"/>
              </w:rPr>
              <w:t>盐酸盐</w:t>
            </w:r>
            <w:r>
              <w:rPr>
                <w:rFonts w:hint="eastAsia"/>
              </w:rPr>
              <w:t xml:space="preserve">66.5%    </w:t>
            </w:r>
          </w:p>
        </w:tc>
      </w:tr>
      <w:tr w:rsidR="00000000">
        <w:trPr>
          <w:divId w:val="1044599504"/>
          <w:tblCellSpacing w:w="0" w:type="dxa"/>
        </w:trPr>
        <w:tc>
          <w:tcPr>
            <w:tcW w:w="0" w:type="auto"/>
            <w:vAlign w:val="center"/>
            <w:hideMark/>
          </w:tcPr>
          <w:p w:rsidR="00000000" w:rsidRDefault="00475260">
            <w:pPr>
              <w:divId w:val="117441887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04459950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用清水配制药剂，现配现</w:t>
            </w:r>
            <w:r>
              <w:rPr>
                <w:rStyle w:val="style7"/>
                <w:rFonts w:hint="eastAsia"/>
              </w:rPr>
              <w:t>用，不宜久置。</w:t>
            </w:r>
            <w:r>
              <w:rPr>
                <w:rStyle w:val="style7"/>
                <w:rFonts w:hint="eastAsia"/>
              </w:rPr>
              <w:t xml:space="preserve"> 2.</w:t>
            </w:r>
            <w:r>
              <w:rPr>
                <w:rStyle w:val="style7"/>
                <w:rFonts w:hint="eastAsia"/>
              </w:rPr>
              <w:t>在黄瓜霜霉病发病初期进行喷雾处理，每隔</w:t>
            </w:r>
            <w:r>
              <w:rPr>
                <w:rStyle w:val="style7"/>
                <w:rFonts w:hint="eastAsia"/>
              </w:rPr>
              <w:t>7</w:t>
            </w:r>
            <w:r>
              <w:rPr>
                <w:rStyle w:val="style7"/>
                <w:rFonts w:hint="eastAsia"/>
              </w:rPr>
              <w:t>天喷药一次，连续使用</w:t>
            </w:r>
            <w:r>
              <w:rPr>
                <w:rStyle w:val="style7"/>
                <w:rFonts w:hint="eastAsia"/>
              </w:rPr>
              <w:t>3</w:t>
            </w:r>
            <w:r>
              <w:rPr>
                <w:rStyle w:val="style7"/>
                <w:rFonts w:hint="eastAsia"/>
              </w:rPr>
              <w:t>次，喷雾需均匀、周到。</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4.</w:t>
            </w:r>
            <w:r>
              <w:rPr>
                <w:rStyle w:val="style7"/>
                <w:rFonts w:hint="eastAsia"/>
              </w:rPr>
              <w:t>每季作物最多施药次数为</w:t>
            </w:r>
            <w:r>
              <w:rPr>
                <w:rStyle w:val="style7"/>
                <w:rFonts w:hint="eastAsia"/>
              </w:rPr>
              <w:t>3</w:t>
            </w:r>
            <w:r>
              <w:rPr>
                <w:rStyle w:val="style7"/>
                <w:rFonts w:hint="eastAsia"/>
              </w:rPr>
              <w:t>次，安全间隔期为</w:t>
            </w:r>
            <w:r>
              <w:rPr>
                <w:rStyle w:val="style7"/>
                <w:rFonts w:hint="eastAsia"/>
              </w:rPr>
              <w:t>3</w:t>
            </w:r>
            <w:r>
              <w:rPr>
                <w:rStyle w:val="style7"/>
                <w:rFonts w:hint="eastAsia"/>
              </w:rPr>
              <w:t>天。</w:t>
            </w:r>
          </w:p>
        </w:tc>
      </w:tr>
      <w:tr w:rsidR="00000000">
        <w:trPr>
          <w:divId w:val="104459950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对黄瓜霜霉病具有较好的防效，在正常使用技术条件下，对作物生长无不良影响。</w:t>
            </w:r>
          </w:p>
        </w:tc>
      </w:tr>
      <w:tr w:rsidR="00000000">
        <w:trPr>
          <w:divId w:val="104459950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使用前请仔细阅读本标签，须按照本标签说明使用。</w:t>
            </w:r>
            <w:r>
              <w:rPr>
                <w:rStyle w:val="style7"/>
                <w:rFonts w:hint="eastAsia"/>
              </w:rPr>
              <w:t xml:space="preserve"> 2.</w:t>
            </w:r>
            <w:r>
              <w:rPr>
                <w:rStyle w:val="style7"/>
                <w:rFonts w:hint="eastAsia"/>
              </w:rPr>
              <w:t>本品不能与铜制剂、碱性农药等物质混用。</w:t>
            </w:r>
            <w:r>
              <w:rPr>
                <w:rStyle w:val="style7"/>
                <w:rFonts w:hint="eastAsia"/>
              </w:rPr>
              <w:t xml:space="preserve"> 3.</w:t>
            </w:r>
            <w:r>
              <w:rPr>
                <w:rStyle w:val="style7"/>
                <w:rFonts w:hint="eastAsia"/>
              </w:rPr>
              <w:t>施药人员需采取安全防护措施，戴口罩，使用时切勿吸烟或饮食，如药液接触皮肤应及时用清水洗净。作业完毕后，</w:t>
            </w:r>
            <w:r>
              <w:rPr>
                <w:rStyle w:val="style7"/>
                <w:rFonts w:hint="eastAsia"/>
              </w:rPr>
              <w:t>应立即清洗裸露身体部位。</w:t>
            </w:r>
            <w:r>
              <w:rPr>
                <w:rStyle w:val="style7"/>
                <w:rFonts w:hint="eastAsia"/>
              </w:rPr>
              <w:t xml:space="preserve"> 4.</w:t>
            </w:r>
            <w:r>
              <w:rPr>
                <w:rStyle w:val="style7"/>
                <w:rFonts w:hint="eastAsia"/>
              </w:rPr>
              <w:t>本品为液体，开启药袋时，注意用力不要过大，以免药剂四处</w:t>
            </w:r>
            <w:proofErr w:type="gramStart"/>
            <w:r>
              <w:rPr>
                <w:rStyle w:val="style7"/>
                <w:rFonts w:hint="eastAsia"/>
              </w:rPr>
              <w:t>撒溅而</w:t>
            </w:r>
            <w:proofErr w:type="gramEnd"/>
            <w:r>
              <w:rPr>
                <w:rStyle w:val="style7"/>
                <w:rFonts w:hint="eastAsia"/>
              </w:rPr>
              <w:t>造成不必要的伤害。注意用清水配制药剂。</w:t>
            </w:r>
            <w:r>
              <w:rPr>
                <w:rStyle w:val="style7"/>
                <w:rFonts w:hint="eastAsia"/>
              </w:rPr>
              <w:t xml:space="preserve"> 5.</w:t>
            </w:r>
            <w:r>
              <w:rPr>
                <w:rStyle w:val="style7"/>
                <w:rFonts w:hint="eastAsia"/>
              </w:rPr>
              <w:t>请注意环境保护，施药前、后要彻底清洗喷药器械，清洗喷施器具及衣物，不要将清洗液倒入池塘、鱼塘中，应远离地方低洼处挖一小坑，将污水掩埋。空袋应销毁，不得移作他用，切勿污染水源。</w:t>
            </w:r>
            <w:r>
              <w:rPr>
                <w:rStyle w:val="style7"/>
                <w:rFonts w:hint="eastAsia"/>
              </w:rPr>
              <w:t xml:space="preserve"> 6.</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机制不同的杀菌剂轮换使用，以延缓抗性产生。</w:t>
            </w:r>
            <w:r>
              <w:rPr>
                <w:rStyle w:val="style7"/>
                <w:rFonts w:hint="eastAsia"/>
              </w:rPr>
              <w:t xml:space="preserve"> 7.</w:t>
            </w:r>
            <w:r>
              <w:rPr>
                <w:rStyle w:val="style7"/>
                <w:rFonts w:hint="eastAsia"/>
              </w:rPr>
              <w:t>过敏者禁用，使用中有任何不良反应请及时就医。</w:t>
            </w:r>
            <w:r>
              <w:rPr>
                <w:rStyle w:val="style7"/>
                <w:rFonts w:hint="eastAsia"/>
              </w:rPr>
              <w:t xml:space="preserve"> 8.</w:t>
            </w:r>
            <w:r>
              <w:rPr>
                <w:rStyle w:val="style7"/>
                <w:rFonts w:hint="eastAsia"/>
              </w:rPr>
              <w:t>用过的容器应妥善处理，不可做他用，也不可随意丢弃。</w:t>
            </w:r>
            <w:r>
              <w:rPr>
                <w:rStyle w:val="style7"/>
                <w:rFonts w:hint="eastAsia"/>
              </w:rPr>
              <w:t xml:space="preserve"> 9.</w:t>
            </w:r>
            <w:r>
              <w:rPr>
                <w:rStyle w:val="style7"/>
                <w:rFonts w:hint="eastAsia"/>
              </w:rPr>
              <w:t>避免孕妇及哺乳期的妇女接触。</w:t>
            </w:r>
          </w:p>
        </w:tc>
      </w:tr>
      <w:tr w:rsidR="00000000">
        <w:trPr>
          <w:divId w:val="104459950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本品毒性较低，如出现下列情况请及时就医。</w:t>
            </w:r>
            <w:r>
              <w:rPr>
                <w:rStyle w:val="style7"/>
                <w:rFonts w:hint="eastAsia"/>
              </w:rPr>
              <w:t xml:space="preserve"> </w:t>
            </w:r>
            <w:r>
              <w:rPr>
                <w:rStyle w:val="style7"/>
                <w:rFonts w:hint="eastAsia"/>
              </w:rPr>
              <w:t>急救治疗：</w:t>
            </w:r>
            <w:r>
              <w:rPr>
                <w:rStyle w:val="style7"/>
                <w:rFonts w:hint="eastAsia"/>
              </w:rPr>
              <w:t>1.</w:t>
            </w:r>
            <w:proofErr w:type="gramStart"/>
            <w:r>
              <w:rPr>
                <w:rStyle w:val="style7"/>
                <w:rFonts w:hint="eastAsia"/>
              </w:rPr>
              <w:t>若溅入</w:t>
            </w:r>
            <w:proofErr w:type="gramEnd"/>
            <w:r>
              <w:rPr>
                <w:rStyle w:val="style7"/>
                <w:rFonts w:hint="eastAsia"/>
              </w:rPr>
              <w:t>眼睛，要用大量清水冲洗。</w:t>
            </w:r>
            <w:r>
              <w:rPr>
                <w:rStyle w:val="style7"/>
                <w:rFonts w:hint="eastAsia"/>
              </w:rPr>
              <w:t xml:space="preserve"> 2.</w:t>
            </w:r>
            <w:r>
              <w:rPr>
                <w:rStyle w:val="style7"/>
                <w:rFonts w:hint="eastAsia"/>
              </w:rPr>
              <w:t>若药剂接触皮肤，用肥皂和清水洗干净。</w:t>
            </w:r>
            <w:r>
              <w:rPr>
                <w:rStyle w:val="style7"/>
                <w:rFonts w:hint="eastAsia"/>
              </w:rPr>
              <w:t xml:space="preserve"> 3.</w:t>
            </w:r>
            <w:r>
              <w:rPr>
                <w:rStyle w:val="style7"/>
                <w:rFonts w:hint="eastAsia"/>
              </w:rPr>
              <w:t>如误服中毒，应立即送医院对症治疗。</w:t>
            </w:r>
          </w:p>
        </w:tc>
      </w:tr>
      <w:tr w:rsidR="00000000">
        <w:trPr>
          <w:divId w:val="104459950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000000">
        <w:trPr>
          <w:divId w:val="104459950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04459950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47862809"/>
          <w:tblCellSpacing w:w="0" w:type="dxa"/>
        </w:trPr>
        <w:tc>
          <w:tcPr>
            <w:tcW w:w="0" w:type="auto"/>
            <w:vAlign w:val="center"/>
            <w:hideMark/>
          </w:tcPr>
          <w:p w:rsidR="00000000" w:rsidRDefault="00475260">
            <w:r>
              <w:rPr>
                <w:rStyle w:val="style4"/>
                <w:rFonts w:hint="eastAsia"/>
              </w:rPr>
              <w:t>登记证号：</w:t>
            </w:r>
            <w:r>
              <w:rPr>
                <w:rFonts w:hint="eastAsia"/>
              </w:rPr>
              <w:t>PD20083353</w:t>
            </w:r>
          </w:p>
        </w:tc>
      </w:tr>
      <w:tr w:rsidR="00000000">
        <w:trPr>
          <w:divId w:val="847862809"/>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847862809"/>
          <w:tblCellSpacing w:w="0" w:type="dxa"/>
        </w:trPr>
        <w:tc>
          <w:tcPr>
            <w:tcW w:w="0" w:type="auto"/>
            <w:vAlign w:val="center"/>
            <w:hideMark/>
          </w:tcPr>
          <w:p w:rsidR="00000000" w:rsidRDefault="00475260">
            <w:r>
              <w:rPr>
                <w:rStyle w:val="style4"/>
                <w:rFonts w:hint="eastAsia"/>
              </w:rPr>
              <w:t>农药名称：</w:t>
            </w:r>
            <w:r>
              <w:rPr>
                <w:rFonts w:hint="eastAsia"/>
              </w:rPr>
              <w:t>百菌清</w:t>
            </w:r>
          </w:p>
        </w:tc>
      </w:tr>
      <w:tr w:rsidR="00000000">
        <w:trPr>
          <w:divId w:val="847862809"/>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847862809"/>
          <w:tblCellSpacing w:w="0" w:type="dxa"/>
        </w:trPr>
        <w:tc>
          <w:tcPr>
            <w:tcW w:w="0" w:type="auto"/>
            <w:vAlign w:val="center"/>
            <w:hideMark/>
          </w:tcPr>
          <w:p w:rsidR="00000000" w:rsidRDefault="00475260">
            <w:pPr>
              <w:divId w:val="1837530104"/>
            </w:pPr>
            <w:r>
              <w:rPr>
                <w:rStyle w:val="style4"/>
                <w:rFonts w:hint="eastAsia"/>
              </w:rPr>
              <w:t>毒性及其标识：</w:t>
            </w:r>
            <w:r>
              <w:rPr>
                <w:rFonts w:hint="eastAsia"/>
              </w:rPr>
              <w:t xml:space="preserve"> </w:t>
            </w:r>
            <w:r>
              <w:rPr>
                <w:noProof/>
              </w:rPr>
              <w:drawing>
                <wp:inline distT="0" distB="0" distL="0" distR="0" wp14:anchorId="4EC09015" wp14:editId="4C645B4E">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847862809"/>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847862809"/>
          <w:tblCellSpacing w:w="0" w:type="dxa"/>
        </w:trPr>
        <w:tc>
          <w:tcPr>
            <w:tcW w:w="0" w:type="auto"/>
            <w:vAlign w:val="center"/>
            <w:hideMark/>
          </w:tcPr>
          <w:p w:rsidR="00000000" w:rsidRDefault="00475260">
            <w:pPr>
              <w:divId w:val="165561972"/>
            </w:pPr>
            <w:r>
              <w:rPr>
                <w:rFonts w:hint="eastAsia"/>
              </w:rPr>
              <w:t>有效成分及其含量：</w:t>
            </w:r>
            <w:r>
              <w:rPr>
                <w:rFonts w:hint="eastAsia"/>
              </w:rPr>
              <w:t xml:space="preserve"> </w:t>
            </w:r>
          </w:p>
          <w:p w:rsidR="00000000" w:rsidRDefault="00475260">
            <w:r>
              <w:rPr>
                <w:rFonts w:hint="eastAsia"/>
              </w:rPr>
              <w:t xml:space="preserve">    </w:t>
            </w:r>
            <w:r>
              <w:rPr>
                <w:rFonts w:hint="eastAsia"/>
              </w:rPr>
              <w:t>百菌清</w:t>
            </w:r>
            <w:r>
              <w:rPr>
                <w:rFonts w:hint="eastAsia"/>
              </w:rPr>
              <w:t xml:space="preserve">40%    </w:t>
            </w:r>
          </w:p>
        </w:tc>
      </w:tr>
      <w:tr w:rsidR="00000000">
        <w:trPr>
          <w:divId w:val="847862809"/>
          <w:tblCellSpacing w:w="0" w:type="dxa"/>
        </w:trPr>
        <w:tc>
          <w:tcPr>
            <w:tcW w:w="0" w:type="auto"/>
            <w:vAlign w:val="center"/>
            <w:hideMark/>
          </w:tcPr>
          <w:p w:rsidR="00000000" w:rsidRDefault="00475260">
            <w:pPr>
              <w:divId w:val="185279016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150-200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84786280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于病害发生前</w:t>
            </w:r>
            <w:r>
              <w:rPr>
                <w:rStyle w:val="style7"/>
                <w:rFonts w:hint="eastAsia"/>
              </w:rPr>
              <w:t>或发生初期兑水均匀喷雾，连续</w:t>
            </w:r>
            <w:r>
              <w:rPr>
                <w:rStyle w:val="style7"/>
                <w:rFonts w:hint="eastAsia"/>
              </w:rPr>
              <w:t>3-4</w:t>
            </w:r>
            <w:r>
              <w:rPr>
                <w:rStyle w:val="style7"/>
                <w:rFonts w:hint="eastAsia"/>
              </w:rPr>
              <w:t>次，每次施药时间间隔</w:t>
            </w:r>
            <w:r>
              <w:rPr>
                <w:rStyle w:val="style7"/>
                <w:rFonts w:hint="eastAsia"/>
              </w:rPr>
              <w:t>7-10</w:t>
            </w:r>
            <w:r>
              <w:rPr>
                <w:rStyle w:val="style7"/>
                <w:rFonts w:hint="eastAsia"/>
              </w:rPr>
              <w:t>天。</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安全间隔期</w:t>
            </w:r>
            <w:r>
              <w:rPr>
                <w:rStyle w:val="style7"/>
                <w:rFonts w:hint="eastAsia"/>
              </w:rPr>
              <w:t>3</w:t>
            </w:r>
            <w:r>
              <w:rPr>
                <w:rStyle w:val="style7"/>
                <w:rFonts w:hint="eastAsia"/>
              </w:rPr>
              <w:t>天，每季作物最多使用次数</w:t>
            </w:r>
            <w:r>
              <w:rPr>
                <w:rStyle w:val="style7"/>
                <w:rFonts w:hint="eastAsia"/>
              </w:rPr>
              <w:t>4</w:t>
            </w:r>
            <w:r>
              <w:rPr>
                <w:rStyle w:val="style7"/>
                <w:rFonts w:hint="eastAsia"/>
              </w:rPr>
              <w:t>次。</w:t>
            </w:r>
          </w:p>
        </w:tc>
      </w:tr>
      <w:tr w:rsidR="00000000">
        <w:trPr>
          <w:divId w:val="84786280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本品是一种具有预防作用的杀菌剂，可破坏酶的活力，使真菌细胞的代谢受到破坏而丧失生命力。从而可以有效地防治黄瓜霜霉病。</w:t>
            </w:r>
            <w:r>
              <w:rPr>
                <w:rStyle w:val="style7"/>
                <w:rFonts w:hint="eastAsia"/>
              </w:rPr>
              <w:t xml:space="preserve"> </w:t>
            </w:r>
          </w:p>
        </w:tc>
      </w:tr>
      <w:tr w:rsidR="00000000">
        <w:trPr>
          <w:divId w:val="84786280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对鱼类等水生生物有毒，远离水产养殖区施药，禁止在河塘等水体中清洗施药器具。</w:t>
            </w:r>
            <w:r>
              <w:rPr>
                <w:rStyle w:val="style7"/>
                <w:rFonts w:hint="eastAsia"/>
              </w:rPr>
              <w:t xml:space="preserve"> 2.</w:t>
            </w:r>
            <w:r>
              <w:rPr>
                <w:rStyle w:val="style7"/>
                <w:rFonts w:hint="eastAsia"/>
              </w:rPr>
              <w:t>不能与石硫合剂、波尔多液等碱性农药物质混用。</w:t>
            </w:r>
            <w:r>
              <w:rPr>
                <w:rStyle w:val="style7"/>
                <w:rFonts w:hint="eastAsia"/>
              </w:rPr>
              <w:t xml:space="preserve"> 3.</w:t>
            </w:r>
            <w:r>
              <w:rPr>
                <w:rStyle w:val="style7"/>
                <w:rFonts w:hint="eastAsia"/>
              </w:rPr>
              <w:t>施药时穿防护服、戴口罩及手套，严禁吸烟和饮食。施药后及时换洗衣物</w:t>
            </w:r>
            <w:r>
              <w:rPr>
                <w:rStyle w:val="style7"/>
                <w:rFonts w:hint="eastAsia"/>
              </w:rPr>
              <w:t>，洗净手、脸和被污染的皮肤。</w:t>
            </w:r>
            <w:r>
              <w:rPr>
                <w:rStyle w:val="style7"/>
                <w:rFonts w:hint="eastAsia"/>
              </w:rPr>
              <w:t xml:space="preserve"> 4.</w:t>
            </w:r>
            <w:r>
              <w:rPr>
                <w:rStyle w:val="style7"/>
                <w:rFonts w:hint="eastAsia"/>
              </w:rPr>
              <w:t>施药前、后彻底清洗施药器械，废水不应污染河流等水源，剩余药液应密封妥善放置。空瓶应销毁。</w:t>
            </w:r>
            <w:r>
              <w:rPr>
                <w:rStyle w:val="style7"/>
                <w:rFonts w:hint="eastAsia"/>
              </w:rPr>
              <w:t xml:space="preserve"> 5.</w:t>
            </w:r>
            <w:r>
              <w:rPr>
                <w:rStyle w:val="style7"/>
                <w:rFonts w:hint="eastAsia"/>
              </w:rPr>
              <w:t>建议与其</w:t>
            </w:r>
            <w:proofErr w:type="gramStart"/>
            <w:r>
              <w:rPr>
                <w:rStyle w:val="style7"/>
                <w:rFonts w:hint="eastAsia"/>
              </w:rPr>
              <w:t>他作用</w:t>
            </w:r>
            <w:proofErr w:type="gramEnd"/>
            <w:r>
              <w:rPr>
                <w:rStyle w:val="style7"/>
                <w:rFonts w:hint="eastAsia"/>
              </w:rPr>
              <w:t>机制不同的杀菌剂轮换使用。</w:t>
            </w:r>
            <w:r>
              <w:rPr>
                <w:rStyle w:val="style7"/>
                <w:rFonts w:hint="eastAsia"/>
              </w:rPr>
              <w:t xml:space="preserve"> 6.</w:t>
            </w:r>
            <w:r>
              <w:rPr>
                <w:rStyle w:val="style7"/>
                <w:rFonts w:hint="eastAsia"/>
              </w:rPr>
              <w:t>孕妇及哺乳期妇女禁止接触。</w:t>
            </w:r>
            <w:r>
              <w:rPr>
                <w:rStyle w:val="style7"/>
                <w:rFonts w:hint="eastAsia"/>
              </w:rPr>
              <w:t xml:space="preserve"> 7.</w:t>
            </w:r>
            <w:r>
              <w:rPr>
                <w:rStyle w:val="style7"/>
                <w:rFonts w:hint="eastAsia"/>
              </w:rPr>
              <w:t>用过的容器应妥善处理，不可做他用，也不可随意丢弃。</w:t>
            </w:r>
          </w:p>
        </w:tc>
      </w:tr>
      <w:tr w:rsidR="00000000">
        <w:trPr>
          <w:divId w:val="84786280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皮肤、眼粘膜和呼吸道受刺激引起结膜炎和角膜炎，炎症消退较慢。</w:t>
            </w:r>
            <w:r>
              <w:rPr>
                <w:rStyle w:val="style7"/>
                <w:rFonts w:hint="eastAsia"/>
              </w:rPr>
              <w:t xml:space="preserve"> </w:t>
            </w:r>
            <w:r>
              <w:rPr>
                <w:rStyle w:val="style7"/>
                <w:rFonts w:hint="eastAsia"/>
              </w:rPr>
              <w:t>急救治疗：</w:t>
            </w:r>
            <w:r>
              <w:rPr>
                <w:rStyle w:val="style7"/>
                <w:rFonts w:hint="eastAsia"/>
              </w:rPr>
              <w:t>1.</w:t>
            </w:r>
            <w:proofErr w:type="gramStart"/>
            <w:r>
              <w:rPr>
                <w:rStyle w:val="style7"/>
                <w:rFonts w:hint="eastAsia"/>
              </w:rPr>
              <w:t>眼睛溅药或</w:t>
            </w:r>
            <w:proofErr w:type="gramEnd"/>
            <w:r>
              <w:rPr>
                <w:rStyle w:val="style7"/>
                <w:rFonts w:hint="eastAsia"/>
              </w:rPr>
              <w:t>污染皮肤，立即用清水冲洗干净。</w:t>
            </w:r>
            <w:r>
              <w:rPr>
                <w:rStyle w:val="style7"/>
                <w:rFonts w:hint="eastAsia"/>
              </w:rPr>
              <w:t>2.</w:t>
            </w:r>
            <w:r>
              <w:rPr>
                <w:rStyle w:val="style7"/>
                <w:rFonts w:hint="eastAsia"/>
              </w:rPr>
              <w:t>如误食应立即催吐，洗胃，送医对症治疗。过敏者可用抗血胺或类固醇药物。</w:t>
            </w:r>
          </w:p>
        </w:tc>
      </w:tr>
      <w:tr w:rsidR="00000000">
        <w:trPr>
          <w:divId w:val="84786280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贮存在干燥、通风、</w:t>
            </w:r>
            <w:r>
              <w:rPr>
                <w:rStyle w:val="style7"/>
                <w:rFonts w:hint="eastAsia"/>
              </w:rPr>
              <w:t>防雨处，远离火源或热源。远离儿童及无关人员，并加锁保存。勿与食品、饲料、饮料、粮食其他商品同贮同运。装卸运输时检查包装是否密封完整，防止雨淋，不可倒置。</w:t>
            </w:r>
          </w:p>
        </w:tc>
      </w:tr>
      <w:tr w:rsidR="00000000">
        <w:trPr>
          <w:divId w:val="84786280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4786280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57966283"/>
          <w:tblCellSpacing w:w="0" w:type="dxa"/>
        </w:trPr>
        <w:tc>
          <w:tcPr>
            <w:tcW w:w="0" w:type="auto"/>
            <w:vAlign w:val="center"/>
            <w:hideMark/>
          </w:tcPr>
          <w:p w:rsidR="00000000" w:rsidRDefault="00475260">
            <w:r>
              <w:rPr>
                <w:rStyle w:val="style4"/>
                <w:rFonts w:hint="eastAsia"/>
              </w:rPr>
              <w:t>登记证号：</w:t>
            </w:r>
            <w:r>
              <w:rPr>
                <w:rFonts w:hint="eastAsia"/>
              </w:rPr>
              <w:t>PD20120844</w:t>
            </w:r>
          </w:p>
        </w:tc>
      </w:tr>
      <w:tr w:rsidR="00000000">
        <w:trPr>
          <w:divId w:val="1857966283"/>
          <w:tblCellSpacing w:w="0" w:type="dxa"/>
        </w:trPr>
        <w:tc>
          <w:tcPr>
            <w:tcW w:w="0" w:type="auto"/>
            <w:vAlign w:val="center"/>
            <w:hideMark/>
          </w:tcPr>
          <w:p w:rsidR="00000000" w:rsidRDefault="00475260">
            <w:r>
              <w:rPr>
                <w:rStyle w:val="style4"/>
                <w:rFonts w:hint="eastAsia"/>
              </w:rPr>
              <w:t>登记证持有人：</w:t>
            </w:r>
            <w:r>
              <w:rPr>
                <w:rFonts w:hint="eastAsia"/>
              </w:rPr>
              <w:t>青岛恒丰作物科学有限公司</w:t>
            </w:r>
          </w:p>
        </w:tc>
      </w:tr>
      <w:tr w:rsidR="00000000">
        <w:trPr>
          <w:divId w:val="1857966283"/>
          <w:tblCellSpacing w:w="0" w:type="dxa"/>
        </w:trPr>
        <w:tc>
          <w:tcPr>
            <w:tcW w:w="0" w:type="auto"/>
            <w:vAlign w:val="center"/>
            <w:hideMark/>
          </w:tcPr>
          <w:p w:rsidR="00000000" w:rsidRDefault="00475260">
            <w:r>
              <w:rPr>
                <w:rStyle w:val="style4"/>
                <w:rFonts w:hint="eastAsia"/>
              </w:rPr>
              <w:t>农药名称：</w:t>
            </w:r>
            <w:r>
              <w:rPr>
                <w:rFonts w:hint="eastAsia"/>
              </w:rPr>
              <w:t>阿维菌素</w:t>
            </w:r>
          </w:p>
        </w:tc>
      </w:tr>
      <w:tr w:rsidR="00000000">
        <w:trPr>
          <w:divId w:val="1857966283"/>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1857966283"/>
          <w:tblCellSpacing w:w="0" w:type="dxa"/>
        </w:trPr>
        <w:tc>
          <w:tcPr>
            <w:tcW w:w="0" w:type="auto"/>
            <w:vAlign w:val="center"/>
            <w:hideMark/>
          </w:tcPr>
          <w:p w:rsidR="00000000" w:rsidRDefault="00475260">
            <w:pPr>
              <w:divId w:val="1060831943"/>
            </w:pPr>
            <w:r>
              <w:rPr>
                <w:rStyle w:val="style4"/>
                <w:rFonts w:hint="eastAsia"/>
              </w:rPr>
              <w:t>毒性及其标识：</w:t>
            </w:r>
            <w:r>
              <w:rPr>
                <w:rFonts w:hint="eastAsia"/>
              </w:rPr>
              <w:t xml:space="preserve"> </w:t>
            </w:r>
            <w:r>
              <w:rPr>
                <w:rFonts w:hint="eastAsia"/>
              </w:rPr>
              <w:br/>
            </w:r>
            <w:r>
              <w:rPr>
                <w:rFonts w:hint="eastAsia"/>
              </w:rPr>
              <w:t>中等毒</w:t>
            </w:r>
            <w:r>
              <w:rPr>
                <w:rFonts w:hint="eastAsia"/>
              </w:rPr>
              <w:t xml:space="preserve"> </w:t>
            </w:r>
            <w:r>
              <w:rPr>
                <w:rFonts w:hint="eastAsia"/>
              </w:rPr>
              <w:br/>
              <w:t>(</w:t>
            </w:r>
            <w:r>
              <w:rPr>
                <w:rFonts w:hint="eastAsia"/>
              </w:rPr>
              <w:t>原药高毒</w:t>
            </w:r>
            <w:r>
              <w:rPr>
                <w:rFonts w:hint="eastAsia"/>
              </w:rPr>
              <w:t xml:space="preserve">) </w:t>
            </w:r>
          </w:p>
        </w:tc>
      </w:tr>
      <w:tr w:rsidR="00000000">
        <w:trPr>
          <w:divId w:val="1857966283"/>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1857966283"/>
          <w:tblCellSpacing w:w="0" w:type="dxa"/>
        </w:trPr>
        <w:tc>
          <w:tcPr>
            <w:tcW w:w="0" w:type="auto"/>
            <w:vAlign w:val="center"/>
            <w:hideMark/>
          </w:tcPr>
          <w:p w:rsidR="00000000" w:rsidRDefault="00475260">
            <w:pPr>
              <w:divId w:val="118765929"/>
            </w:pPr>
            <w:r>
              <w:rPr>
                <w:rFonts w:hint="eastAsia"/>
              </w:rPr>
              <w:t>有效成分及其含量：</w:t>
            </w:r>
            <w:r>
              <w:rPr>
                <w:rFonts w:hint="eastAsia"/>
              </w:rPr>
              <w:t xml:space="preserve"> </w:t>
            </w:r>
          </w:p>
          <w:p w:rsidR="00000000" w:rsidRDefault="00475260">
            <w:r>
              <w:rPr>
                <w:rFonts w:hint="eastAsia"/>
              </w:rPr>
              <w:t xml:space="preserve">    </w:t>
            </w:r>
            <w:r>
              <w:rPr>
                <w:rFonts w:hint="eastAsia"/>
              </w:rPr>
              <w:t>阿维菌素</w:t>
            </w:r>
            <w:r>
              <w:rPr>
                <w:rFonts w:hint="eastAsia"/>
              </w:rPr>
              <w:t xml:space="preserve">5%    </w:t>
            </w:r>
          </w:p>
        </w:tc>
      </w:tr>
      <w:tr w:rsidR="00000000">
        <w:trPr>
          <w:divId w:val="1857966283"/>
          <w:tblCellSpacing w:w="0" w:type="dxa"/>
        </w:trPr>
        <w:tc>
          <w:tcPr>
            <w:tcW w:w="0" w:type="auto"/>
            <w:vAlign w:val="center"/>
            <w:hideMark/>
          </w:tcPr>
          <w:p w:rsidR="00000000" w:rsidRDefault="00475260">
            <w:pPr>
              <w:divId w:val="15966014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w:t>
                  </w:r>
                  <w:r>
                    <w:rPr>
                      <w:rStyle w:val="style7"/>
                      <w:rFonts w:hint="eastAsia"/>
                    </w:rPr>
                    <w:t>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10-14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茭白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二化螟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12-18</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8250-5500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18</w:t>
                  </w:r>
                  <w:smartTag w:uri="urn:schemas-microsoft-com:office:smarttags" w:element="chmetcnv">
                    <w:smartTagPr>
                      <w:attr w:name="TCSC" w:val="0"/>
                      <w:attr w:name="NumberType" w:val="1"/>
                      <w:attr w:name="Negative" w:val="True"/>
                      <w:attr w:name="HasSpace" w:val="False"/>
                      <w:attr w:name="SourceValue" w:val="24"/>
                      <w:attr w:name="UnitName" w:val="克"/>
                    </w:smartTagPr>
                    <w:r>
                      <w:rPr>
                        <w:rStyle w:val="style7"/>
                        <w:rFonts w:hint="eastAsia"/>
                      </w:rPr>
                      <w:t>-24</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85796628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proofErr w:type="gramStart"/>
            <w:r>
              <w:rPr>
                <w:rStyle w:val="style7"/>
                <w:rFonts w:hint="eastAsia"/>
              </w:rPr>
              <w:t>于卵孵化</w:t>
            </w:r>
            <w:proofErr w:type="gramEnd"/>
            <w:r>
              <w:rPr>
                <w:rStyle w:val="style7"/>
                <w:rFonts w:hint="eastAsia"/>
              </w:rPr>
              <w:t>盛期至低龄幼虫期用药，喷雾要均匀，每隔</w:t>
            </w:r>
            <w:r>
              <w:rPr>
                <w:rStyle w:val="style7"/>
                <w:rFonts w:hint="eastAsia"/>
              </w:rPr>
              <w:t>5-7</w:t>
            </w:r>
            <w:r>
              <w:rPr>
                <w:rStyle w:val="style7"/>
                <w:rFonts w:hint="eastAsia"/>
              </w:rPr>
              <w:t>天喷一次。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小时内降雨，请勿施药。■在甘蓝上安全间隔期：</w:t>
            </w:r>
            <w:r>
              <w:rPr>
                <w:rStyle w:val="style7"/>
                <w:rFonts w:hint="eastAsia"/>
              </w:rPr>
              <w:t>5</w:t>
            </w:r>
            <w:r>
              <w:rPr>
                <w:rStyle w:val="style7"/>
                <w:rFonts w:hint="eastAsia"/>
              </w:rPr>
              <w:t>天，每季作物最多使用</w:t>
            </w:r>
            <w:r>
              <w:rPr>
                <w:rStyle w:val="style7"/>
                <w:rFonts w:hint="eastAsia"/>
              </w:rPr>
              <w:t>1</w:t>
            </w:r>
            <w:r>
              <w:rPr>
                <w:rStyle w:val="style7"/>
                <w:rFonts w:hint="eastAsia"/>
              </w:rPr>
              <w:t>次。在茭白上安全间隔期：</w:t>
            </w:r>
            <w:r>
              <w:rPr>
                <w:rStyle w:val="style7"/>
                <w:rFonts w:hint="eastAsia"/>
              </w:rPr>
              <w:t>14</w:t>
            </w:r>
            <w:r>
              <w:rPr>
                <w:rStyle w:val="style7"/>
                <w:rFonts w:hint="eastAsia"/>
              </w:rPr>
              <w:t>天，每季作物最多使用</w:t>
            </w:r>
            <w:r>
              <w:rPr>
                <w:rStyle w:val="style7"/>
                <w:rFonts w:hint="eastAsia"/>
              </w:rPr>
              <w:t>2</w:t>
            </w:r>
            <w:r>
              <w:rPr>
                <w:rStyle w:val="style7"/>
                <w:rFonts w:hint="eastAsia"/>
              </w:rPr>
              <w:t>次。在柑橘树上安全间隔期：</w:t>
            </w:r>
            <w:r>
              <w:rPr>
                <w:rStyle w:val="style7"/>
                <w:rFonts w:hint="eastAsia"/>
              </w:rPr>
              <w:t>14</w:t>
            </w:r>
            <w:r>
              <w:rPr>
                <w:rStyle w:val="style7"/>
                <w:rFonts w:hint="eastAsia"/>
              </w:rPr>
              <w:t>天，每季作物最多使用</w:t>
            </w:r>
            <w:r>
              <w:rPr>
                <w:rStyle w:val="style7"/>
                <w:rFonts w:hint="eastAsia"/>
              </w:rPr>
              <w:t>2</w:t>
            </w:r>
            <w:r>
              <w:rPr>
                <w:rStyle w:val="style7"/>
                <w:rFonts w:hint="eastAsia"/>
              </w:rPr>
              <w:t>次。在水稻上安全间隔期：</w:t>
            </w:r>
            <w:r>
              <w:rPr>
                <w:rStyle w:val="style7"/>
                <w:rFonts w:hint="eastAsia"/>
              </w:rPr>
              <w:t>21</w:t>
            </w:r>
            <w:r>
              <w:rPr>
                <w:rStyle w:val="style7"/>
                <w:rFonts w:hint="eastAsia"/>
              </w:rPr>
              <w:t>天，每季作物最多使用</w:t>
            </w:r>
            <w:r>
              <w:rPr>
                <w:rStyle w:val="style7"/>
                <w:rFonts w:hint="eastAsia"/>
              </w:rPr>
              <w:t>2</w:t>
            </w:r>
            <w:r>
              <w:rPr>
                <w:rStyle w:val="style7"/>
                <w:rFonts w:hint="eastAsia"/>
              </w:rPr>
              <w:t>次。</w:t>
            </w:r>
          </w:p>
        </w:tc>
      </w:tr>
      <w:tr w:rsidR="00000000">
        <w:trPr>
          <w:divId w:val="185796628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大环内酯双糖类化合物，是从土壤微生物中分离的天然产物，对昆虫和螨类具有触杀和胃毒作用，并有微弱的熏蒸作用，无内吸作用，但它对叶片有较强的渗透作用，可杀死表皮下的害虫。其作用机制是它干扰神经生理活动，害虫与药剂接触后即出现麻痹症状，不活动不取食，</w:t>
            </w:r>
            <w:r>
              <w:rPr>
                <w:rStyle w:val="style7"/>
                <w:rFonts w:hint="eastAsia"/>
              </w:rPr>
              <w:t>2 ~4</w:t>
            </w:r>
            <w:r>
              <w:rPr>
                <w:rStyle w:val="style7"/>
                <w:rFonts w:hint="eastAsia"/>
              </w:rPr>
              <w:t>天后死亡。因不引起昆虫迅速脱水，所以它的致死作用较慢。正常使用技术条件下对甘蓝小菜蛾，茭白二化螟，柑橘树红蜘蛛，水稻稻纵卷</w:t>
            </w:r>
            <w:r>
              <w:rPr>
                <w:rStyle w:val="style7"/>
                <w:rFonts w:hint="eastAsia"/>
              </w:rPr>
              <w:t>叶螟有较好的防效。</w:t>
            </w:r>
          </w:p>
        </w:tc>
      </w:tr>
      <w:tr w:rsidR="00000000">
        <w:trPr>
          <w:divId w:val="185796628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本品对蜜蜂、鱼类等水生生物、家蚕有毒，施药期间应避免对周围蜂群的影响，开花植物花期、蚕室和桑园附近禁用。远离水产养殖区、河塘等水体附近施药，禁止在河塘等水体中清洗施药器具。■使用本品时应穿防护服和戴手套等，避免吸入药液，施药期间不可吃东西和饮水。施药后应及时洗手洗脸。■建议与其</w:t>
            </w:r>
            <w:proofErr w:type="gramStart"/>
            <w:r>
              <w:rPr>
                <w:rStyle w:val="style7"/>
                <w:rFonts w:hint="eastAsia"/>
              </w:rPr>
              <w:t>他作用</w:t>
            </w:r>
            <w:proofErr w:type="gramEnd"/>
            <w:r>
              <w:rPr>
                <w:rStyle w:val="style7"/>
                <w:rFonts w:hint="eastAsia"/>
              </w:rPr>
              <w:t>机制不同的杀虫剂轮换使用，以延缓抗性产生。■赤眼蜂等天敌放飞区域禁用。■孕妇及哺乳期妇女避免接触。■用过的容器应妥善处理，不可做他用，也不可随意丢弃。</w:t>
            </w:r>
          </w:p>
        </w:tc>
      </w:tr>
      <w:tr w:rsidR="00000000">
        <w:trPr>
          <w:divId w:val="185796628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■中毒症状：早</w:t>
            </w:r>
            <w:r>
              <w:rPr>
                <w:rStyle w:val="style7"/>
                <w:rFonts w:hint="eastAsia"/>
              </w:rPr>
              <w:t>期为瞳孔放大，行动失调，肌肉颤抖，严重时导致呕吐。</w:t>
            </w:r>
            <w:r>
              <w:rPr>
                <w:rStyle w:val="style7"/>
                <w:rFonts w:hint="eastAsia"/>
              </w:rPr>
              <w:t xml:space="preserve"> </w:t>
            </w:r>
            <w:r>
              <w:rPr>
                <w:rStyle w:val="style7"/>
                <w:rFonts w:hint="eastAsia"/>
              </w:rPr>
              <w:t>■急救措施：</w:t>
            </w:r>
            <w:r>
              <w:rPr>
                <w:rStyle w:val="style7"/>
                <w:rFonts w:hint="eastAsia"/>
              </w:rPr>
              <w:t xml:space="preserve"> </w:t>
            </w:r>
            <w:r>
              <w:rPr>
                <w:rStyle w:val="style7"/>
                <w:rFonts w:hint="eastAsia"/>
              </w:rPr>
              <w:t>眼睛溅入</w:t>
            </w:r>
            <w:r>
              <w:rPr>
                <w:rStyle w:val="style7"/>
                <w:rFonts w:hint="eastAsia"/>
              </w:rPr>
              <w:t>,</w:t>
            </w:r>
            <w:r>
              <w:rPr>
                <w:rStyle w:val="style7"/>
                <w:rFonts w:hint="eastAsia"/>
              </w:rPr>
              <w:t>立即用大量清水冲洗至少</w:t>
            </w:r>
            <w:r>
              <w:rPr>
                <w:rStyle w:val="style7"/>
                <w:rFonts w:hint="eastAsia"/>
              </w:rPr>
              <w:t>15</w:t>
            </w:r>
            <w:r>
              <w:rPr>
                <w:rStyle w:val="style7"/>
                <w:rFonts w:hint="eastAsia"/>
              </w:rPr>
              <w:t>分钟。皮肤沾附农药后用水和肥皂彻底清洗。不慎吸入，应将病人移至空气流通处。误服，立即携带标签送医院就诊，</w:t>
            </w:r>
            <w:proofErr w:type="gramStart"/>
            <w:r>
              <w:rPr>
                <w:rStyle w:val="style7"/>
                <w:rFonts w:hint="eastAsia"/>
              </w:rPr>
              <w:t>引吐并</w:t>
            </w:r>
            <w:proofErr w:type="gramEnd"/>
            <w:r>
              <w:rPr>
                <w:rStyle w:val="style7"/>
                <w:rFonts w:hint="eastAsia"/>
              </w:rPr>
              <w:t>给患者服用根糖浆或麻黄素，但勿给昏迷患者催吐</w:t>
            </w:r>
            <w:proofErr w:type="gramStart"/>
            <w:r>
              <w:rPr>
                <w:rStyle w:val="style7"/>
                <w:rFonts w:hint="eastAsia"/>
              </w:rPr>
              <w:t>或灌任何</w:t>
            </w:r>
            <w:proofErr w:type="gramEnd"/>
            <w:r>
              <w:rPr>
                <w:rStyle w:val="style7"/>
                <w:rFonts w:hint="eastAsia"/>
              </w:rPr>
              <w:t>东西，抢救时避免给患者使用增强γ</w:t>
            </w:r>
            <w:r>
              <w:rPr>
                <w:rStyle w:val="style7"/>
                <w:rFonts w:hint="eastAsia"/>
              </w:rPr>
              <w:t xml:space="preserve">- </w:t>
            </w:r>
            <w:r>
              <w:rPr>
                <w:rStyle w:val="style7"/>
                <w:rFonts w:hint="eastAsia"/>
              </w:rPr>
              <w:t>氨基丁酸活性的药物，如巴比妥、</w:t>
            </w:r>
            <w:proofErr w:type="gramStart"/>
            <w:r>
              <w:rPr>
                <w:rStyle w:val="style7"/>
                <w:rFonts w:hint="eastAsia"/>
              </w:rPr>
              <w:t>丙戊</w:t>
            </w:r>
            <w:proofErr w:type="gramEnd"/>
            <w:r>
              <w:rPr>
                <w:rStyle w:val="style7"/>
                <w:rFonts w:hint="eastAsia"/>
              </w:rPr>
              <w:t>酸等。</w:t>
            </w:r>
          </w:p>
        </w:tc>
      </w:tr>
      <w:tr w:rsidR="00000000">
        <w:trPr>
          <w:divId w:val="185796628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贮存于阴凉、通风处，防止受潮，隔热防晒，避免高温、远离热源或火源。置于儿童触及不到的地方，并加锁保存。不能与食品、粮食、饮料、饲料</w:t>
            </w:r>
            <w:proofErr w:type="gramStart"/>
            <w:r>
              <w:rPr>
                <w:rStyle w:val="style7"/>
                <w:rFonts w:hint="eastAsia"/>
              </w:rPr>
              <w:t>等同贮同运</w:t>
            </w:r>
            <w:proofErr w:type="gramEnd"/>
            <w:r>
              <w:rPr>
                <w:rStyle w:val="style7"/>
                <w:rFonts w:hint="eastAsia"/>
              </w:rPr>
              <w:t>。</w:t>
            </w:r>
          </w:p>
        </w:tc>
      </w:tr>
      <w:tr w:rsidR="00000000">
        <w:trPr>
          <w:divId w:val="185796628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5796628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87017880"/>
          <w:tblCellSpacing w:w="0" w:type="dxa"/>
        </w:trPr>
        <w:tc>
          <w:tcPr>
            <w:tcW w:w="0" w:type="auto"/>
            <w:vAlign w:val="center"/>
            <w:hideMark/>
          </w:tcPr>
          <w:p w:rsidR="00000000" w:rsidRDefault="00475260">
            <w:r>
              <w:rPr>
                <w:rStyle w:val="style4"/>
                <w:rFonts w:hint="eastAsia"/>
              </w:rPr>
              <w:t>登记证号：</w:t>
            </w:r>
            <w:r>
              <w:rPr>
                <w:rFonts w:hint="eastAsia"/>
              </w:rPr>
              <w:t>PD20140131</w:t>
            </w:r>
          </w:p>
        </w:tc>
      </w:tr>
      <w:tr w:rsidR="00000000">
        <w:trPr>
          <w:divId w:val="487017880"/>
          <w:tblCellSpacing w:w="0" w:type="dxa"/>
        </w:trPr>
        <w:tc>
          <w:tcPr>
            <w:tcW w:w="0" w:type="auto"/>
            <w:vAlign w:val="center"/>
            <w:hideMark/>
          </w:tcPr>
          <w:p w:rsidR="00000000" w:rsidRDefault="00475260">
            <w:r>
              <w:rPr>
                <w:rStyle w:val="style4"/>
                <w:rFonts w:hint="eastAsia"/>
              </w:rPr>
              <w:t>登记证持有人：</w:t>
            </w:r>
            <w:r>
              <w:rPr>
                <w:rFonts w:hint="eastAsia"/>
              </w:rPr>
              <w:t>青岛恒丰作物科学有限公司</w:t>
            </w:r>
          </w:p>
        </w:tc>
      </w:tr>
      <w:tr w:rsidR="00000000">
        <w:trPr>
          <w:divId w:val="487017880"/>
          <w:tblCellSpacing w:w="0" w:type="dxa"/>
        </w:trPr>
        <w:tc>
          <w:tcPr>
            <w:tcW w:w="0" w:type="auto"/>
            <w:vAlign w:val="center"/>
            <w:hideMark/>
          </w:tcPr>
          <w:p w:rsidR="00000000" w:rsidRDefault="00475260">
            <w:r>
              <w:rPr>
                <w:rStyle w:val="style4"/>
                <w:rFonts w:hint="eastAsia"/>
              </w:rPr>
              <w:t>农药名称：</w:t>
            </w:r>
            <w:r>
              <w:rPr>
                <w:rFonts w:hint="eastAsia"/>
              </w:rPr>
              <w:t>烯酰吗</w:t>
            </w:r>
            <w:proofErr w:type="gramStart"/>
            <w:r>
              <w:rPr>
                <w:rFonts w:hint="eastAsia"/>
              </w:rPr>
              <w:t>啉</w:t>
            </w:r>
            <w:proofErr w:type="gramEnd"/>
          </w:p>
        </w:tc>
      </w:tr>
      <w:tr w:rsidR="00000000">
        <w:trPr>
          <w:divId w:val="487017880"/>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487017880"/>
          <w:tblCellSpacing w:w="0" w:type="dxa"/>
        </w:trPr>
        <w:tc>
          <w:tcPr>
            <w:tcW w:w="0" w:type="auto"/>
            <w:vAlign w:val="center"/>
            <w:hideMark/>
          </w:tcPr>
          <w:p w:rsidR="00000000" w:rsidRDefault="00475260">
            <w:pPr>
              <w:divId w:val="1356343654"/>
            </w:pPr>
            <w:r>
              <w:rPr>
                <w:rStyle w:val="style4"/>
                <w:rFonts w:hint="eastAsia"/>
              </w:rPr>
              <w:t>毒性及其标识：</w:t>
            </w:r>
            <w:r>
              <w:rPr>
                <w:rFonts w:hint="eastAsia"/>
              </w:rPr>
              <w:t xml:space="preserve"> </w:t>
            </w:r>
            <w:r>
              <w:rPr>
                <w:noProof/>
              </w:rPr>
              <w:drawing>
                <wp:inline distT="0" distB="0" distL="0" distR="0" wp14:anchorId="410FABD5" wp14:editId="113FE4D2">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487017880"/>
          <w:tblCellSpacing w:w="0" w:type="dxa"/>
        </w:trPr>
        <w:tc>
          <w:tcPr>
            <w:tcW w:w="0" w:type="auto"/>
            <w:vAlign w:val="center"/>
            <w:hideMark/>
          </w:tcPr>
          <w:p w:rsidR="00000000" w:rsidRDefault="00475260">
            <w:r>
              <w:rPr>
                <w:rStyle w:val="style4"/>
                <w:rFonts w:hint="eastAsia"/>
              </w:rPr>
              <w:t>总有效成分含量：</w:t>
            </w:r>
            <w:r>
              <w:rPr>
                <w:rFonts w:hint="eastAsia"/>
              </w:rPr>
              <w:t>80%</w:t>
            </w:r>
          </w:p>
        </w:tc>
      </w:tr>
      <w:tr w:rsidR="00000000">
        <w:trPr>
          <w:divId w:val="487017880"/>
          <w:tblCellSpacing w:w="0" w:type="dxa"/>
        </w:trPr>
        <w:tc>
          <w:tcPr>
            <w:tcW w:w="0" w:type="auto"/>
            <w:vAlign w:val="center"/>
            <w:hideMark/>
          </w:tcPr>
          <w:p w:rsidR="00000000" w:rsidRDefault="00475260">
            <w:pPr>
              <w:divId w:val="934483477"/>
            </w:pPr>
            <w:r>
              <w:rPr>
                <w:rFonts w:hint="eastAsia"/>
              </w:rPr>
              <w:t>有效成分及其含量：</w:t>
            </w:r>
            <w:r>
              <w:rPr>
                <w:rFonts w:hint="eastAsia"/>
              </w:rPr>
              <w:t xml:space="preserve"> </w:t>
            </w:r>
          </w:p>
          <w:p w:rsidR="00000000" w:rsidRDefault="00475260">
            <w:r>
              <w:rPr>
                <w:rFonts w:hint="eastAsia"/>
              </w:rPr>
              <w:t xml:space="preserve">    </w:t>
            </w:r>
            <w:r>
              <w:rPr>
                <w:rFonts w:hint="eastAsia"/>
              </w:rPr>
              <w:t>烯酰吗</w:t>
            </w:r>
            <w:proofErr w:type="gramStart"/>
            <w:r>
              <w:rPr>
                <w:rFonts w:hint="eastAsia"/>
              </w:rPr>
              <w:t>啉</w:t>
            </w:r>
            <w:proofErr w:type="gramEnd"/>
            <w:r>
              <w:rPr>
                <w:rFonts w:hint="eastAsia"/>
              </w:rPr>
              <w:t xml:space="preserve">80%    </w:t>
            </w:r>
          </w:p>
        </w:tc>
      </w:tr>
      <w:tr w:rsidR="00000000">
        <w:trPr>
          <w:divId w:val="487017880"/>
          <w:tblCellSpacing w:w="0" w:type="dxa"/>
        </w:trPr>
        <w:tc>
          <w:tcPr>
            <w:tcW w:w="0" w:type="auto"/>
            <w:vAlign w:val="center"/>
            <w:hideMark/>
          </w:tcPr>
          <w:p w:rsidR="00000000" w:rsidRDefault="00475260">
            <w:pPr>
              <w:divId w:val="64824727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18.75</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w:t>
                  </w:r>
                  <w:proofErr w:type="gramStart"/>
                  <w:r>
                    <w:rPr>
                      <w:rStyle w:val="style7"/>
                      <w:rFonts w:hint="eastAsia"/>
                    </w:rPr>
                    <w:t>胫</w:t>
                  </w:r>
                  <w:proofErr w:type="gramEnd"/>
                  <w:r>
                    <w:rPr>
                      <w:rStyle w:val="style7"/>
                      <w:rFonts w:hint="eastAsia"/>
                    </w:rPr>
                    <w:t>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48701788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发病初期用药，施药时避开强光和露水，叶面喷雾要均匀，每隔</w:t>
            </w:r>
            <w:r>
              <w:rPr>
                <w:rStyle w:val="style7"/>
                <w:rFonts w:hint="eastAsia"/>
              </w:rPr>
              <w:t>7-10</w:t>
            </w:r>
            <w:r>
              <w:rPr>
                <w:rStyle w:val="style7"/>
                <w:rFonts w:hint="eastAsia"/>
              </w:rPr>
              <w:t>天喷一次。</w:t>
            </w:r>
            <w:r>
              <w:rPr>
                <w:rStyle w:val="style7"/>
                <w:rFonts w:hint="eastAsia"/>
              </w:rPr>
              <w:t xml:space="preserve"> 2. </w:t>
            </w:r>
            <w:r>
              <w:rPr>
                <w:rStyle w:val="style7"/>
                <w:rFonts w:hint="eastAsia"/>
              </w:rPr>
              <w:t>大风天或预计</w:t>
            </w:r>
            <w:r>
              <w:rPr>
                <w:rStyle w:val="style7"/>
                <w:rFonts w:hint="eastAsia"/>
              </w:rPr>
              <w:t>1</w:t>
            </w:r>
            <w:r>
              <w:rPr>
                <w:rStyle w:val="style7"/>
                <w:rFonts w:hint="eastAsia"/>
              </w:rPr>
              <w:t>小时内降雨，请勿施药。本品在黄瓜上的安全间隔期为</w:t>
            </w:r>
            <w:r>
              <w:rPr>
                <w:rStyle w:val="style7"/>
                <w:rFonts w:hint="eastAsia"/>
              </w:rPr>
              <w:t>3</w:t>
            </w:r>
            <w:r>
              <w:rPr>
                <w:rStyle w:val="style7"/>
                <w:rFonts w:hint="eastAsia"/>
              </w:rPr>
              <w:t>天，每季最多使用</w:t>
            </w:r>
            <w:r>
              <w:rPr>
                <w:rStyle w:val="style7"/>
                <w:rFonts w:hint="eastAsia"/>
              </w:rPr>
              <w:t>3</w:t>
            </w:r>
            <w:r>
              <w:rPr>
                <w:rStyle w:val="style7"/>
                <w:rFonts w:hint="eastAsia"/>
              </w:rPr>
              <w:t>次。在烟草上最多施药</w:t>
            </w:r>
            <w:r>
              <w:rPr>
                <w:rStyle w:val="style7"/>
                <w:rFonts w:hint="eastAsia"/>
              </w:rPr>
              <w:t>3</w:t>
            </w:r>
            <w:r>
              <w:rPr>
                <w:rStyle w:val="style7"/>
                <w:rFonts w:hint="eastAsia"/>
              </w:rPr>
              <w:t>次，安全间隔期</w:t>
            </w:r>
            <w:r>
              <w:rPr>
                <w:rStyle w:val="style7"/>
                <w:rFonts w:hint="eastAsia"/>
              </w:rPr>
              <w:t>21</w:t>
            </w:r>
            <w:r>
              <w:rPr>
                <w:rStyle w:val="style7"/>
                <w:rFonts w:hint="eastAsia"/>
              </w:rPr>
              <w:t>天。</w:t>
            </w:r>
          </w:p>
        </w:tc>
      </w:tr>
      <w:tr w:rsidR="00000000">
        <w:trPr>
          <w:divId w:val="48701788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※本品为卵菌</w:t>
            </w:r>
            <w:proofErr w:type="gramStart"/>
            <w:r>
              <w:rPr>
                <w:rStyle w:val="style7"/>
                <w:rFonts w:hint="eastAsia"/>
              </w:rPr>
              <w:t>纲</w:t>
            </w:r>
            <w:proofErr w:type="gramEnd"/>
            <w:r>
              <w:rPr>
                <w:rStyle w:val="style7"/>
                <w:rFonts w:hint="eastAsia"/>
              </w:rPr>
              <w:t>病害专杀剂，其作用特点是破坏细胞壁膜的形成，在孢子</w:t>
            </w:r>
            <w:r>
              <w:rPr>
                <w:rStyle w:val="style7"/>
                <w:rFonts w:hint="eastAsia"/>
              </w:rPr>
              <w:t>梗和卵孢子的形成阶段尤为敏感，在极低浓度下即受到抑制。</w:t>
            </w:r>
            <w:r>
              <w:rPr>
                <w:rStyle w:val="style7"/>
                <w:rFonts w:hint="eastAsia"/>
              </w:rPr>
              <w:t xml:space="preserve"> </w:t>
            </w:r>
            <w:r>
              <w:rPr>
                <w:rStyle w:val="style7"/>
                <w:rFonts w:hint="eastAsia"/>
              </w:rPr>
              <w:t>※本品内吸性较强，根部施药，可通过根部进入植株的各个部位。叶面喷洒，药亦可进入叶片内部。※正常使用技术条件下对黄瓜霜霉病及烟草黑</w:t>
            </w:r>
            <w:proofErr w:type="gramStart"/>
            <w:r>
              <w:rPr>
                <w:rStyle w:val="style7"/>
                <w:rFonts w:hint="eastAsia"/>
              </w:rPr>
              <w:t>胫</w:t>
            </w:r>
            <w:proofErr w:type="gramEnd"/>
            <w:r>
              <w:rPr>
                <w:rStyle w:val="style7"/>
                <w:rFonts w:hint="eastAsia"/>
              </w:rPr>
              <w:t>病有较好的防效。</w:t>
            </w:r>
          </w:p>
        </w:tc>
      </w:tr>
      <w:tr w:rsidR="00000000">
        <w:trPr>
          <w:divId w:val="48701788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※药液及其废液不得污染各类水域、土壤等环境。※建议与其</w:t>
            </w:r>
            <w:proofErr w:type="gramStart"/>
            <w:r>
              <w:rPr>
                <w:rStyle w:val="style7"/>
                <w:rFonts w:hint="eastAsia"/>
              </w:rPr>
              <w:t>他作用</w:t>
            </w:r>
            <w:proofErr w:type="gramEnd"/>
            <w:r>
              <w:rPr>
                <w:rStyle w:val="style7"/>
                <w:rFonts w:hint="eastAsia"/>
              </w:rPr>
              <w:t>机制杀菌剂交替使用，以延缓抗性产生。</w:t>
            </w:r>
            <w:r>
              <w:rPr>
                <w:rStyle w:val="style7"/>
                <w:rFonts w:hint="eastAsia"/>
              </w:rPr>
              <w:t xml:space="preserve"> </w:t>
            </w:r>
            <w:r>
              <w:rPr>
                <w:rStyle w:val="style7"/>
                <w:rFonts w:hint="eastAsia"/>
              </w:rPr>
              <w:t>※</w:t>
            </w:r>
            <w:r>
              <w:rPr>
                <w:rStyle w:val="style7"/>
                <w:rFonts w:hint="eastAsia"/>
              </w:rPr>
              <w:t xml:space="preserve"> </w:t>
            </w:r>
            <w:r>
              <w:rPr>
                <w:rStyle w:val="style7"/>
                <w:rFonts w:hint="eastAsia"/>
              </w:rPr>
              <w:t>使用本品时应穿戴好防护服和手套，避免吸入药液。施药期间不可吃东西和饮水。施药后应及时洗手和洗脸。</w:t>
            </w:r>
            <w:r>
              <w:rPr>
                <w:rStyle w:val="style7"/>
                <w:rFonts w:hint="eastAsia"/>
              </w:rPr>
              <w:t xml:space="preserve"> </w:t>
            </w:r>
            <w:r>
              <w:rPr>
                <w:rStyle w:val="style7"/>
                <w:rFonts w:hint="eastAsia"/>
              </w:rPr>
              <w:t>※不得与碱性农药等物质混用，以免降低药效。※</w:t>
            </w:r>
            <w:r>
              <w:rPr>
                <w:rStyle w:val="style7"/>
                <w:rFonts w:hint="eastAsia"/>
              </w:rPr>
              <w:t xml:space="preserve"> </w:t>
            </w:r>
            <w:r>
              <w:rPr>
                <w:rStyle w:val="style7"/>
                <w:rFonts w:hint="eastAsia"/>
              </w:rPr>
              <w:t>禁止在河塘等水域中清洗施药器具，避免污染水源</w:t>
            </w:r>
            <w:r>
              <w:rPr>
                <w:rStyle w:val="style7"/>
                <w:rFonts w:hint="eastAsia"/>
              </w:rPr>
              <w:t>。</w:t>
            </w:r>
            <w:r>
              <w:rPr>
                <w:rStyle w:val="style7"/>
                <w:rFonts w:hint="eastAsia"/>
              </w:rPr>
              <w:t xml:space="preserve"> </w:t>
            </w:r>
            <w:r>
              <w:rPr>
                <w:rStyle w:val="style7"/>
                <w:rFonts w:hint="eastAsia"/>
              </w:rPr>
              <w:t>※孕妇及哺乳期妇女不得接触本品。</w:t>
            </w:r>
            <w:r>
              <w:rPr>
                <w:rStyle w:val="style7"/>
                <w:rFonts w:hint="eastAsia"/>
              </w:rPr>
              <w:t xml:space="preserve"> </w:t>
            </w:r>
            <w:r>
              <w:rPr>
                <w:rStyle w:val="style7"/>
                <w:rFonts w:hint="eastAsia"/>
              </w:rPr>
              <w:t>※</w:t>
            </w:r>
            <w:r>
              <w:rPr>
                <w:rStyle w:val="style7"/>
                <w:rFonts w:hint="eastAsia"/>
              </w:rPr>
              <w:t xml:space="preserve"> </w:t>
            </w:r>
            <w:r>
              <w:rPr>
                <w:rStyle w:val="style7"/>
                <w:rFonts w:hint="eastAsia"/>
              </w:rPr>
              <w:t>用过的包装物应妥善处理，不可做他用，也不可随意丢弃。※水产养殖区、河塘等水体附近禁用。</w:t>
            </w:r>
          </w:p>
        </w:tc>
      </w:tr>
      <w:tr w:rsidR="00000000">
        <w:trPr>
          <w:divId w:val="48701788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※中毒症状：恶心、呕吐、腹痛、腹泻、重者头痛、头晕，心律、呼吸加快，血压下降，抽搐、循环衰竭，呼吸麻痹而死。※急救措施</w:t>
            </w:r>
            <w:r>
              <w:rPr>
                <w:rStyle w:val="style7"/>
                <w:rFonts w:hint="eastAsia"/>
              </w:rPr>
              <w:t>1</w:t>
            </w:r>
            <w:r>
              <w:rPr>
                <w:rStyle w:val="style7"/>
                <w:rFonts w:hint="eastAsia"/>
              </w:rPr>
              <w:t>、不慎吸入：立即将吸入者转移到空气新鲜及安静处，病情严重者请医生对症治疗。</w:t>
            </w:r>
            <w:r>
              <w:rPr>
                <w:rStyle w:val="style7"/>
                <w:rFonts w:hint="eastAsia"/>
              </w:rPr>
              <w:t>2</w:t>
            </w:r>
            <w:r>
              <w:rPr>
                <w:rStyle w:val="style7"/>
                <w:rFonts w:hint="eastAsia"/>
              </w:rPr>
              <w:t>、皮肤污染或药液溅入眼睛，立即用大量清水冲洗至少</w:t>
            </w:r>
            <w:r>
              <w:rPr>
                <w:rStyle w:val="style7"/>
                <w:rFonts w:hint="eastAsia"/>
              </w:rPr>
              <w:t>15</w:t>
            </w:r>
            <w:r>
              <w:rPr>
                <w:rStyle w:val="style7"/>
                <w:rFonts w:hint="eastAsia"/>
              </w:rPr>
              <w:t>分钟。</w:t>
            </w:r>
            <w:r>
              <w:rPr>
                <w:rStyle w:val="style7"/>
                <w:rFonts w:hint="eastAsia"/>
              </w:rPr>
              <w:t>3</w:t>
            </w:r>
            <w:r>
              <w:rPr>
                <w:rStyle w:val="style7"/>
                <w:rFonts w:hint="eastAsia"/>
              </w:rPr>
              <w:t>、如有误服千万不能引吐，应</w:t>
            </w:r>
            <w:proofErr w:type="gramStart"/>
            <w:r>
              <w:rPr>
                <w:rStyle w:val="style7"/>
                <w:rFonts w:hint="eastAsia"/>
              </w:rPr>
              <w:t>立即携此标签</w:t>
            </w:r>
            <w:proofErr w:type="gramEnd"/>
            <w:r>
              <w:rPr>
                <w:rStyle w:val="style7"/>
                <w:rFonts w:hint="eastAsia"/>
              </w:rPr>
              <w:t>将病人送医院，对症治疗。</w:t>
            </w:r>
          </w:p>
        </w:tc>
      </w:tr>
      <w:tr w:rsidR="00000000">
        <w:trPr>
          <w:divId w:val="48701788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w:t>
            </w:r>
            <w:r>
              <w:rPr>
                <w:rStyle w:val="style7"/>
                <w:rFonts w:hint="eastAsia"/>
              </w:rPr>
              <w:t>燥、阴凉、通风、防雨处，远离火源或热源。※置于儿童触及不到之处，并加锁。不能与食品、饮料、粮食、饲料等混合储运。</w:t>
            </w:r>
          </w:p>
        </w:tc>
      </w:tr>
      <w:tr w:rsidR="00000000">
        <w:trPr>
          <w:divId w:val="48701788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8701788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37995876"/>
          <w:tblCellSpacing w:w="0" w:type="dxa"/>
        </w:trPr>
        <w:tc>
          <w:tcPr>
            <w:tcW w:w="0" w:type="auto"/>
            <w:vAlign w:val="center"/>
            <w:hideMark/>
          </w:tcPr>
          <w:p w:rsidR="00000000" w:rsidRDefault="00475260">
            <w:r>
              <w:rPr>
                <w:rStyle w:val="style4"/>
                <w:rFonts w:hint="eastAsia"/>
              </w:rPr>
              <w:t>登记证号：</w:t>
            </w:r>
            <w:r>
              <w:rPr>
                <w:rFonts w:hint="eastAsia"/>
              </w:rPr>
              <w:t>PD20140384</w:t>
            </w:r>
          </w:p>
        </w:tc>
      </w:tr>
      <w:tr w:rsidR="00000000">
        <w:trPr>
          <w:divId w:val="1337995876"/>
          <w:tblCellSpacing w:w="0" w:type="dxa"/>
        </w:trPr>
        <w:tc>
          <w:tcPr>
            <w:tcW w:w="0" w:type="auto"/>
            <w:vAlign w:val="center"/>
            <w:hideMark/>
          </w:tcPr>
          <w:p w:rsidR="00000000" w:rsidRDefault="00475260">
            <w:r>
              <w:rPr>
                <w:rStyle w:val="style4"/>
                <w:rFonts w:hint="eastAsia"/>
              </w:rPr>
              <w:t>登记证持有人：</w:t>
            </w:r>
            <w:r>
              <w:rPr>
                <w:rFonts w:hint="eastAsia"/>
              </w:rPr>
              <w:t>江苏剑牌农化股份有限公司</w:t>
            </w:r>
          </w:p>
        </w:tc>
      </w:tr>
      <w:tr w:rsidR="00000000">
        <w:trPr>
          <w:divId w:val="1337995876"/>
          <w:tblCellSpacing w:w="0" w:type="dxa"/>
        </w:trPr>
        <w:tc>
          <w:tcPr>
            <w:tcW w:w="0" w:type="auto"/>
            <w:vAlign w:val="center"/>
            <w:hideMark/>
          </w:tcPr>
          <w:p w:rsidR="00000000" w:rsidRDefault="00475260">
            <w:r>
              <w:rPr>
                <w:rStyle w:val="style4"/>
                <w:rFonts w:hint="eastAsia"/>
              </w:rPr>
              <w:t>农药名称：</w:t>
            </w:r>
            <w:r>
              <w:rPr>
                <w:rFonts w:hint="eastAsia"/>
              </w:rPr>
              <w:t>甲氨基阿维菌素苯甲酸盐</w:t>
            </w:r>
          </w:p>
        </w:tc>
      </w:tr>
      <w:tr w:rsidR="00000000">
        <w:trPr>
          <w:divId w:val="1337995876"/>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1337995876"/>
          <w:tblCellSpacing w:w="0" w:type="dxa"/>
        </w:trPr>
        <w:tc>
          <w:tcPr>
            <w:tcW w:w="0" w:type="auto"/>
            <w:vAlign w:val="center"/>
            <w:hideMark/>
          </w:tcPr>
          <w:p w:rsidR="00000000" w:rsidRDefault="00475260">
            <w:pPr>
              <w:divId w:val="1009257583"/>
            </w:pPr>
            <w:r>
              <w:rPr>
                <w:rStyle w:val="style4"/>
                <w:rFonts w:hint="eastAsia"/>
              </w:rPr>
              <w:t>毒性及其标识：</w:t>
            </w:r>
            <w:r>
              <w:rPr>
                <w:rFonts w:hint="eastAsia"/>
              </w:rPr>
              <w:t xml:space="preserve"> </w:t>
            </w:r>
            <w:r>
              <w:rPr>
                <w:noProof/>
              </w:rPr>
              <w:drawing>
                <wp:inline distT="0" distB="0" distL="0" distR="0" wp14:anchorId="5B3A08FB" wp14:editId="5C7763F7">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37995876"/>
          <w:tblCellSpacing w:w="0" w:type="dxa"/>
        </w:trPr>
        <w:tc>
          <w:tcPr>
            <w:tcW w:w="0" w:type="auto"/>
            <w:vAlign w:val="center"/>
            <w:hideMark/>
          </w:tcPr>
          <w:p w:rsidR="00000000" w:rsidRDefault="00475260">
            <w:r>
              <w:rPr>
                <w:rStyle w:val="style4"/>
                <w:rFonts w:hint="eastAsia"/>
              </w:rPr>
              <w:t>总有效成分含量：</w:t>
            </w:r>
            <w:r>
              <w:rPr>
                <w:rFonts w:hint="eastAsia"/>
              </w:rPr>
              <w:t>3%</w:t>
            </w:r>
          </w:p>
        </w:tc>
      </w:tr>
      <w:tr w:rsidR="00000000">
        <w:trPr>
          <w:divId w:val="1337995876"/>
          <w:tblCellSpacing w:w="0" w:type="dxa"/>
        </w:trPr>
        <w:tc>
          <w:tcPr>
            <w:tcW w:w="0" w:type="auto"/>
            <w:vAlign w:val="center"/>
            <w:hideMark/>
          </w:tcPr>
          <w:p w:rsidR="00000000" w:rsidRDefault="00475260">
            <w:pPr>
              <w:divId w:val="426193449"/>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w:t>
            </w:r>
            <w:r>
              <w:rPr>
                <w:rFonts w:hint="eastAsia"/>
              </w:rPr>
              <w:t xml:space="preserve">3%    </w:t>
            </w:r>
          </w:p>
        </w:tc>
      </w:tr>
      <w:tr w:rsidR="00000000">
        <w:trPr>
          <w:divId w:val="1337995876"/>
          <w:tblCellSpacing w:w="0" w:type="dxa"/>
        </w:trPr>
        <w:tc>
          <w:tcPr>
            <w:tcW w:w="0" w:type="auto"/>
            <w:vAlign w:val="center"/>
            <w:hideMark/>
          </w:tcPr>
          <w:p w:rsidR="00000000" w:rsidRDefault="00475260">
            <w:pPr>
              <w:divId w:val="14170498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6-10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菊科观赏花卉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烟粉</w:t>
                  </w:r>
                  <w:proofErr w:type="gramStart"/>
                  <w:r>
                    <w:rPr>
                      <w:rStyle w:val="style7"/>
                      <w:rFonts w:hint="eastAsia"/>
                    </w:rPr>
                    <w:t>虱</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9-13</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芋头</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斜纹夜蛾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29-37</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33799587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使用技术：水稻：在稻纵卷叶螟</w:t>
            </w:r>
            <w:proofErr w:type="gramStart"/>
            <w:r>
              <w:rPr>
                <w:rStyle w:val="style7"/>
                <w:rFonts w:hint="eastAsia"/>
              </w:rPr>
              <w:t>卵</w:t>
            </w:r>
            <w:proofErr w:type="gramEnd"/>
            <w:r>
              <w:rPr>
                <w:rStyle w:val="style7"/>
                <w:rFonts w:hint="eastAsia"/>
              </w:rPr>
              <w:t>孵化盛期至</w:t>
            </w:r>
            <w:r>
              <w:rPr>
                <w:rStyle w:val="style7"/>
                <w:rFonts w:hint="eastAsia"/>
              </w:rPr>
              <w:t>1-2</w:t>
            </w:r>
            <w:r>
              <w:rPr>
                <w:rStyle w:val="style7"/>
                <w:rFonts w:hint="eastAsia"/>
              </w:rPr>
              <w:t>龄幼虫发生期施药，每亩兑水</w:t>
            </w:r>
            <w:r>
              <w:rPr>
                <w:rStyle w:val="style7"/>
                <w:rFonts w:hint="eastAsia"/>
              </w:rPr>
              <w:t>45</w:t>
            </w:r>
            <w:smartTag w:uri="urn:schemas-microsoft-com:office:smarttags" w:element="chmetcnv">
              <w:smartTagPr>
                <w:attr w:name="TCSC" w:val="0"/>
                <w:attr w:name="NumberType" w:val="1"/>
                <w:attr w:name="Negative" w:val="True"/>
                <w:attr w:name="HasSpace" w:val="False"/>
                <w:attr w:name="SourceValue" w:val="50"/>
                <w:attr w:name="UnitName" w:val="升"/>
              </w:smartTagPr>
              <w:r>
                <w:rPr>
                  <w:rStyle w:val="style7"/>
                  <w:rFonts w:hint="eastAsia"/>
                </w:rPr>
                <w:t>-50</w:t>
              </w:r>
              <w:r>
                <w:rPr>
                  <w:rStyle w:val="style7"/>
                  <w:rFonts w:hint="eastAsia"/>
                </w:rPr>
                <w:t>升</w:t>
              </w:r>
            </w:smartTag>
            <w:r>
              <w:rPr>
                <w:rStyle w:val="style7"/>
                <w:rFonts w:hint="eastAsia"/>
              </w:rPr>
              <w:t>喷雾，根据虫情隔</w:t>
            </w:r>
            <w:r>
              <w:rPr>
                <w:rStyle w:val="style7"/>
                <w:rFonts w:hint="eastAsia"/>
              </w:rPr>
              <w:t>7</w:t>
            </w:r>
            <w:r>
              <w:rPr>
                <w:rStyle w:val="style7"/>
                <w:rFonts w:hint="eastAsia"/>
              </w:rPr>
              <w:t>～</w:t>
            </w:r>
            <w:r>
              <w:rPr>
                <w:rStyle w:val="style7"/>
                <w:rFonts w:hint="eastAsia"/>
              </w:rPr>
              <w:t>10</w:t>
            </w:r>
            <w:r>
              <w:rPr>
                <w:rStyle w:val="style7"/>
                <w:rFonts w:hint="eastAsia"/>
              </w:rPr>
              <w:t>天再喷</w:t>
            </w:r>
            <w:r>
              <w:rPr>
                <w:rStyle w:val="style7"/>
                <w:rFonts w:hint="eastAsia"/>
              </w:rPr>
              <w:t>1</w:t>
            </w:r>
            <w:r>
              <w:rPr>
                <w:rStyle w:val="style7"/>
                <w:rFonts w:hint="eastAsia"/>
              </w:rPr>
              <w:t>次。施药时可田间保持</w:t>
            </w:r>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w:t>
              </w:r>
              <w:r>
                <w:rPr>
                  <w:rStyle w:val="style7"/>
                  <w:rFonts w:hint="eastAsia"/>
                </w:rPr>
                <w:t>厘米</w:t>
              </w:r>
            </w:smartTag>
            <w:r>
              <w:rPr>
                <w:rStyle w:val="style7"/>
                <w:rFonts w:hint="eastAsia"/>
              </w:rPr>
              <w:t>水层，施药后保水</w:t>
            </w:r>
            <w:r>
              <w:rPr>
                <w:rStyle w:val="style7"/>
                <w:rFonts w:hint="eastAsia"/>
              </w:rPr>
              <w:t>3-5</w:t>
            </w:r>
            <w:r>
              <w:rPr>
                <w:rStyle w:val="style7"/>
                <w:rFonts w:hint="eastAsia"/>
              </w:rPr>
              <w:t>天。喷雾要求均匀周到，喷至稻叶将滴水为宜。甘蓝：在小菜蛾低龄幼虫发生盛期施药，根据虫情间隔</w:t>
            </w:r>
            <w:r>
              <w:rPr>
                <w:rStyle w:val="style7"/>
                <w:rFonts w:hint="eastAsia"/>
              </w:rPr>
              <w:t>7</w:t>
            </w:r>
            <w:r>
              <w:rPr>
                <w:rStyle w:val="style7"/>
                <w:rFonts w:hint="eastAsia"/>
              </w:rPr>
              <w:t>天再施药一次。芋头、非洲菊：卵孵盛期至低龄幼虫发生期施药。大风天或预计</w:t>
            </w:r>
            <w:r>
              <w:rPr>
                <w:rStyle w:val="style7"/>
                <w:rFonts w:hint="eastAsia"/>
              </w:rPr>
              <w:t>1</w:t>
            </w:r>
            <w:r>
              <w:rPr>
                <w:rStyle w:val="style7"/>
                <w:rFonts w:hint="eastAsia"/>
              </w:rPr>
              <w:t>小时内有雨勿喷。安全间隔期：水稻</w:t>
            </w:r>
            <w:r>
              <w:rPr>
                <w:rStyle w:val="style7"/>
                <w:rFonts w:hint="eastAsia"/>
              </w:rPr>
              <w:t>14</w:t>
            </w:r>
            <w:r>
              <w:rPr>
                <w:rStyle w:val="style7"/>
                <w:rFonts w:hint="eastAsia"/>
              </w:rPr>
              <w:t>天、甘蓝</w:t>
            </w:r>
            <w:r>
              <w:rPr>
                <w:rStyle w:val="style7"/>
                <w:rFonts w:hint="eastAsia"/>
              </w:rPr>
              <w:t>3</w:t>
            </w:r>
            <w:r>
              <w:rPr>
                <w:rStyle w:val="style7"/>
                <w:rFonts w:hint="eastAsia"/>
              </w:rPr>
              <w:t>天，芋头</w:t>
            </w:r>
            <w:r>
              <w:rPr>
                <w:rStyle w:val="style7"/>
                <w:rFonts w:hint="eastAsia"/>
              </w:rPr>
              <w:t>30</w:t>
            </w:r>
            <w:r>
              <w:rPr>
                <w:rStyle w:val="style7"/>
                <w:rFonts w:hint="eastAsia"/>
              </w:rPr>
              <w:t>天；水稻、甘蓝每季最多施药</w:t>
            </w:r>
            <w:r>
              <w:rPr>
                <w:rStyle w:val="style7"/>
                <w:rFonts w:hint="eastAsia"/>
              </w:rPr>
              <w:t>2</w:t>
            </w:r>
            <w:r>
              <w:rPr>
                <w:rStyle w:val="style7"/>
                <w:rFonts w:hint="eastAsia"/>
              </w:rPr>
              <w:t>次；芋头每季最多施药</w:t>
            </w:r>
            <w:r>
              <w:rPr>
                <w:rStyle w:val="style7"/>
                <w:rFonts w:hint="eastAsia"/>
              </w:rPr>
              <w:t>1</w:t>
            </w:r>
            <w:r>
              <w:rPr>
                <w:rStyle w:val="style7"/>
                <w:rFonts w:hint="eastAsia"/>
              </w:rPr>
              <w:t>次。</w:t>
            </w:r>
          </w:p>
        </w:tc>
      </w:tr>
      <w:tr w:rsidR="00000000">
        <w:trPr>
          <w:divId w:val="133799587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该产品对害虫具有触杀及胃毒作用，持效期较长。</w:t>
            </w:r>
          </w:p>
        </w:tc>
      </w:tr>
      <w:tr w:rsidR="00000000">
        <w:trPr>
          <w:divId w:val="133799587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、施药时应穿防护服戴口罩、手</w:t>
            </w:r>
            <w:r>
              <w:rPr>
                <w:rStyle w:val="style7"/>
                <w:rFonts w:hint="eastAsia"/>
              </w:rPr>
              <w:t>套等防护用品，配用药期间禁止吸烟、饮食。用药后用肥皂和大量清水洗净手部、脸部及接触到药剂的身体部分。</w:t>
            </w:r>
            <w:r>
              <w:rPr>
                <w:rStyle w:val="style7"/>
                <w:rFonts w:hint="eastAsia"/>
              </w:rPr>
              <w:t xml:space="preserve"> 2</w:t>
            </w:r>
            <w:r>
              <w:rPr>
                <w:rStyle w:val="style7"/>
                <w:rFonts w:hint="eastAsia"/>
              </w:rPr>
              <w:t>、在鸟类保护区、蚕室、桑园及其附近地区、养蜂地区和赤眼蜂等天敌放飞地区及开花植物花期禁止使用。远离水产养殖区、河塘等水体施药，施药器械不得在河塘内洗涤。鱼或虾蟹套养稻田禁用，施药后的田水不得直接排入水体。</w:t>
            </w:r>
            <w:r>
              <w:rPr>
                <w:rStyle w:val="style7"/>
                <w:rFonts w:hint="eastAsia"/>
              </w:rPr>
              <w:t xml:space="preserve"> 3</w:t>
            </w:r>
            <w:r>
              <w:rPr>
                <w:rStyle w:val="style7"/>
                <w:rFonts w:hint="eastAsia"/>
              </w:rPr>
              <w:t>、孕妇、哺乳期妇女避免接触。</w:t>
            </w:r>
            <w:r>
              <w:rPr>
                <w:rStyle w:val="style7"/>
                <w:rFonts w:hint="eastAsia"/>
              </w:rPr>
              <w:t xml:space="preserve"> 4</w:t>
            </w:r>
            <w:r>
              <w:rPr>
                <w:rStyle w:val="style7"/>
                <w:rFonts w:hint="eastAsia"/>
              </w:rPr>
              <w:t>、建议与其它作用机制不同的杀虫剂轮换使用，以延缓抗性的产生。</w:t>
            </w:r>
            <w:r>
              <w:rPr>
                <w:rStyle w:val="style7"/>
                <w:rFonts w:hint="eastAsia"/>
              </w:rPr>
              <w:t xml:space="preserve"> 5</w:t>
            </w:r>
            <w:r>
              <w:rPr>
                <w:rStyle w:val="style7"/>
                <w:rFonts w:hint="eastAsia"/>
              </w:rPr>
              <w:t>、用过的容器和废弃包装应妥善处理，不可随意丢弃或作他用。</w:t>
            </w:r>
          </w:p>
        </w:tc>
      </w:tr>
      <w:tr w:rsidR="00000000">
        <w:trPr>
          <w:divId w:val="133799587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、中毒：立即将中毒者移</w:t>
            </w:r>
            <w:r>
              <w:rPr>
                <w:rStyle w:val="style7"/>
                <w:rFonts w:hint="eastAsia"/>
              </w:rPr>
              <w:t>到空气新鲜的地方处理；并立即送医院治疗。</w:t>
            </w:r>
            <w:r>
              <w:rPr>
                <w:rStyle w:val="style7"/>
                <w:rFonts w:hint="eastAsia"/>
              </w:rPr>
              <w:t xml:space="preserve"> 2</w:t>
            </w:r>
            <w:r>
              <w:rPr>
                <w:rStyle w:val="style7"/>
                <w:rFonts w:hint="eastAsia"/>
              </w:rPr>
              <w:t>、如溅入眼中，立即用大量清水冲洗</w:t>
            </w:r>
            <w:r>
              <w:rPr>
                <w:rStyle w:val="style7"/>
                <w:rFonts w:hint="eastAsia"/>
              </w:rPr>
              <w:t>15</w:t>
            </w:r>
            <w:r>
              <w:rPr>
                <w:rStyle w:val="style7"/>
                <w:rFonts w:hint="eastAsia"/>
              </w:rPr>
              <w:t>分钟以上，粘附皮肤后用肥皂水清洗。</w:t>
            </w:r>
            <w:r>
              <w:rPr>
                <w:rStyle w:val="style7"/>
                <w:rFonts w:hint="eastAsia"/>
              </w:rPr>
              <w:t>3</w:t>
            </w:r>
            <w:r>
              <w:rPr>
                <w:rStyle w:val="style7"/>
                <w:rFonts w:hint="eastAsia"/>
              </w:rPr>
              <w:t>、误服，</w:t>
            </w:r>
            <w:proofErr w:type="gramStart"/>
            <w:r>
              <w:rPr>
                <w:rStyle w:val="style7"/>
                <w:rFonts w:hint="eastAsia"/>
              </w:rPr>
              <w:t>立即引吐并</w:t>
            </w:r>
            <w:proofErr w:type="gramEnd"/>
            <w:r>
              <w:rPr>
                <w:rStyle w:val="style7"/>
                <w:rFonts w:hint="eastAsia"/>
              </w:rPr>
              <w:t>给患者服用吐根糖浆或麻黄素，但勿给昏迷患者催吐</w:t>
            </w:r>
            <w:proofErr w:type="gramStart"/>
            <w:r>
              <w:rPr>
                <w:rStyle w:val="style7"/>
                <w:rFonts w:hint="eastAsia"/>
              </w:rPr>
              <w:t>或灌任何</w:t>
            </w:r>
            <w:proofErr w:type="gramEnd"/>
            <w:r>
              <w:rPr>
                <w:rStyle w:val="style7"/>
                <w:rFonts w:hint="eastAsia"/>
              </w:rPr>
              <w:t>东西。抢救时避免给患者使用增强γ－氨基丁酸活性的药物如巴比妥、</w:t>
            </w:r>
            <w:proofErr w:type="gramStart"/>
            <w:r>
              <w:rPr>
                <w:rStyle w:val="style7"/>
                <w:rFonts w:hint="eastAsia"/>
              </w:rPr>
              <w:t>丙戊</w:t>
            </w:r>
            <w:proofErr w:type="gramEnd"/>
            <w:r>
              <w:rPr>
                <w:rStyle w:val="style7"/>
                <w:rFonts w:hint="eastAsia"/>
              </w:rPr>
              <w:t>酸等，</w:t>
            </w:r>
            <w:proofErr w:type="gramStart"/>
            <w:r>
              <w:rPr>
                <w:rStyle w:val="style7"/>
                <w:rFonts w:hint="eastAsia"/>
              </w:rPr>
              <w:t>携此标签</w:t>
            </w:r>
            <w:proofErr w:type="gramEnd"/>
            <w:r>
              <w:rPr>
                <w:rStyle w:val="style7"/>
                <w:rFonts w:hint="eastAsia"/>
              </w:rPr>
              <w:t>就医，对症治疗。</w:t>
            </w:r>
            <w:r>
              <w:rPr>
                <w:rStyle w:val="style7"/>
                <w:rFonts w:hint="eastAsia"/>
              </w:rPr>
              <w:t xml:space="preserve"> 4</w:t>
            </w:r>
            <w:r>
              <w:rPr>
                <w:rStyle w:val="style7"/>
                <w:rFonts w:hint="eastAsia"/>
              </w:rPr>
              <w:t>、中国预防医学科学院中毒控制中心</w:t>
            </w:r>
            <w:r>
              <w:rPr>
                <w:rStyle w:val="style7"/>
                <w:rFonts w:hint="eastAsia"/>
              </w:rPr>
              <w:t>24</w:t>
            </w:r>
            <w:r>
              <w:rPr>
                <w:rStyle w:val="style7"/>
                <w:rFonts w:hint="eastAsia"/>
              </w:rPr>
              <w:t>小时服务电话：</w:t>
            </w:r>
            <w:r>
              <w:rPr>
                <w:rStyle w:val="style7"/>
                <w:rFonts w:hint="eastAsia"/>
              </w:rPr>
              <w:t>010</w:t>
            </w:r>
            <w:r>
              <w:rPr>
                <w:rStyle w:val="style7"/>
                <w:rFonts w:hint="eastAsia"/>
              </w:rPr>
              <w:t>－</w:t>
            </w:r>
            <w:r>
              <w:rPr>
                <w:rStyle w:val="style7"/>
                <w:rFonts w:hint="eastAsia"/>
              </w:rPr>
              <w:t>83132345</w:t>
            </w:r>
            <w:r>
              <w:rPr>
                <w:rStyle w:val="style7"/>
                <w:rFonts w:hint="eastAsia"/>
              </w:rPr>
              <w:t>。</w:t>
            </w:r>
          </w:p>
        </w:tc>
      </w:tr>
      <w:tr w:rsidR="00000000">
        <w:trPr>
          <w:divId w:val="133799587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、本品应贮存于阴凉、干燥和通风处，远离热源、火源。</w:t>
            </w:r>
            <w:r>
              <w:rPr>
                <w:rStyle w:val="style7"/>
                <w:rFonts w:hint="eastAsia"/>
              </w:rPr>
              <w:t xml:space="preserve"> 2</w:t>
            </w:r>
            <w:r>
              <w:rPr>
                <w:rStyle w:val="style7"/>
                <w:rFonts w:hint="eastAsia"/>
              </w:rPr>
              <w:t>、本品贮运应放置于儿童、无关人员接触不到的地方并加锁保管，不可与食</w:t>
            </w:r>
            <w:r>
              <w:rPr>
                <w:rStyle w:val="style7"/>
                <w:rFonts w:hint="eastAsia"/>
              </w:rPr>
              <w:t>品、饮料、粮食、饲料等混合贮运。</w:t>
            </w:r>
            <w:r>
              <w:rPr>
                <w:rStyle w:val="style7"/>
                <w:rFonts w:hint="eastAsia"/>
              </w:rPr>
              <w:t xml:space="preserve"> 3</w:t>
            </w:r>
            <w:r>
              <w:rPr>
                <w:rStyle w:val="style7"/>
                <w:rFonts w:hint="eastAsia"/>
              </w:rPr>
              <w:t>、运输时应注意防晒、防潮、防雨，搬运时轻搬轻放。</w:t>
            </w:r>
          </w:p>
        </w:tc>
      </w:tr>
      <w:tr w:rsidR="00000000">
        <w:trPr>
          <w:divId w:val="133799587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3799587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38099342"/>
          <w:tblCellSpacing w:w="0" w:type="dxa"/>
        </w:trPr>
        <w:tc>
          <w:tcPr>
            <w:tcW w:w="0" w:type="auto"/>
            <w:vAlign w:val="center"/>
            <w:hideMark/>
          </w:tcPr>
          <w:p w:rsidR="00000000" w:rsidRDefault="00475260">
            <w:r>
              <w:rPr>
                <w:rStyle w:val="style4"/>
                <w:rFonts w:hint="eastAsia"/>
              </w:rPr>
              <w:t>登记证号：</w:t>
            </w:r>
            <w:r>
              <w:rPr>
                <w:rFonts w:hint="eastAsia"/>
              </w:rPr>
              <w:t>PD20080881</w:t>
            </w:r>
          </w:p>
        </w:tc>
      </w:tr>
      <w:tr w:rsidR="00000000">
        <w:trPr>
          <w:divId w:val="238099342"/>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238099342"/>
          <w:tblCellSpacing w:w="0" w:type="dxa"/>
        </w:trPr>
        <w:tc>
          <w:tcPr>
            <w:tcW w:w="0" w:type="auto"/>
            <w:vAlign w:val="center"/>
            <w:hideMark/>
          </w:tcPr>
          <w:p w:rsidR="00000000" w:rsidRDefault="00475260">
            <w:r>
              <w:rPr>
                <w:rStyle w:val="style4"/>
                <w:rFonts w:hint="eastAsia"/>
              </w:rPr>
              <w:t>农药名称：</w:t>
            </w:r>
            <w:r>
              <w:rPr>
                <w:rFonts w:hint="eastAsia"/>
              </w:rPr>
              <w:t>乙草胺</w:t>
            </w:r>
          </w:p>
        </w:tc>
      </w:tr>
      <w:tr w:rsidR="00000000">
        <w:trPr>
          <w:divId w:val="238099342"/>
          <w:tblCellSpacing w:w="0" w:type="dxa"/>
        </w:trPr>
        <w:tc>
          <w:tcPr>
            <w:tcW w:w="0" w:type="auto"/>
            <w:vAlign w:val="center"/>
            <w:hideMark/>
          </w:tcPr>
          <w:p w:rsidR="00000000" w:rsidRDefault="00475260">
            <w:r>
              <w:rPr>
                <w:rStyle w:val="style4"/>
                <w:rFonts w:hint="eastAsia"/>
              </w:rPr>
              <w:t>剂型：</w:t>
            </w:r>
            <w:r>
              <w:rPr>
                <w:rFonts w:hint="eastAsia"/>
              </w:rPr>
              <w:t>乳油</w:t>
            </w:r>
          </w:p>
        </w:tc>
      </w:tr>
      <w:tr w:rsidR="00000000">
        <w:trPr>
          <w:divId w:val="238099342"/>
          <w:tblCellSpacing w:w="0" w:type="dxa"/>
        </w:trPr>
        <w:tc>
          <w:tcPr>
            <w:tcW w:w="0" w:type="auto"/>
            <w:vAlign w:val="center"/>
            <w:hideMark/>
          </w:tcPr>
          <w:p w:rsidR="00000000" w:rsidRDefault="00475260">
            <w:pPr>
              <w:divId w:val="125395875"/>
            </w:pPr>
            <w:r>
              <w:rPr>
                <w:rStyle w:val="style4"/>
                <w:rFonts w:hint="eastAsia"/>
              </w:rPr>
              <w:t>毒性及其标识：</w:t>
            </w:r>
            <w:r>
              <w:rPr>
                <w:rFonts w:hint="eastAsia"/>
              </w:rPr>
              <w:t xml:space="preserve"> </w:t>
            </w:r>
            <w:r>
              <w:rPr>
                <w:noProof/>
              </w:rPr>
              <w:drawing>
                <wp:inline distT="0" distB="0" distL="0" distR="0" wp14:anchorId="6B42F250" wp14:editId="0256E35F">
                  <wp:extent cx="476250" cy="323850"/>
                  <wp:effectExtent l="0" t="0" r="0" b="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38099342"/>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238099342"/>
          <w:tblCellSpacing w:w="0" w:type="dxa"/>
        </w:trPr>
        <w:tc>
          <w:tcPr>
            <w:tcW w:w="0" w:type="auto"/>
            <w:vAlign w:val="center"/>
            <w:hideMark/>
          </w:tcPr>
          <w:p w:rsidR="00000000" w:rsidRDefault="00475260">
            <w:pPr>
              <w:divId w:val="159928880"/>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r>
              <w:rPr>
                <w:rFonts w:hint="eastAsia"/>
              </w:rPr>
              <w:t xml:space="preserve">50%    </w:t>
            </w:r>
          </w:p>
        </w:tc>
      </w:tr>
      <w:tr w:rsidR="00000000">
        <w:trPr>
          <w:divId w:val="238099342"/>
          <w:tblCellSpacing w:w="0" w:type="dxa"/>
        </w:trPr>
        <w:tc>
          <w:tcPr>
            <w:tcW w:w="0" w:type="auto"/>
            <w:vAlign w:val="center"/>
            <w:hideMark/>
          </w:tcPr>
          <w:p w:rsidR="00000000" w:rsidRDefault="00475260">
            <w:pPr>
              <w:divId w:val="2611089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一年生禾本科杂草及小粒阔叶杂草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60"/>
                      <w:attr w:name="UnitName" w:val="克"/>
                    </w:smartTagPr>
                    <w:r>
                      <w:rPr>
                        <w:rStyle w:val="style7"/>
                        <w:rFonts w:hint="eastAsia"/>
                      </w:rPr>
                      <w:t>-160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油菜田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一年生禾本科杂草及小粒阔叶杂草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70</w:t>
                  </w:r>
                  <w:smartTag w:uri="urn:schemas-microsoft-com:office:smarttags" w:element="chmetcnv">
                    <w:smartTagPr>
                      <w:attr w:name="TCSC" w:val="0"/>
                      <w:attr w:name="NumberType" w:val="1"/>
                      <w:attr w:name="Negative" w:val="True"/>
                      <w:attr w:name="HasSpace" w:val="False"/>
                      <w:attr w:name="SourceValue" w:val="100"/>
                      <w:attr w:name="UnitName" w:val="克"/>
                    </w:smartTagPr>
                    <w:r>
                      <w:rPr>
                        <w:rStyle w:val="style7"/>
                        <w:rFonts w:hint="eastAsia"/>
                      </w:rPr>
                      <w:t>-100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一年生禾本科杂草及小粒阔叶杂草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60"/>
                      <w:attr w:name="UnitName" w:val="克"/>
                    </w:smartTagPr>
                    <w:r>
                      <w:rPr>
                        <w:rStyle w:val="style7"/>
                        <w:rFonts w:hint="eastAsia"/>
                      </w:rPr>
                      <w:t>-160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夏大豆田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一年生禾本科杂草及小粒阔叶杂草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w:t>
                  </w:r>
                  <w:smartTag w:uri="urn:schemas-microsoft-com:office:smarttags" w:element="chmetcnv">
                    <w:smartTagPr>
                      <w:attr w:name="TCSC" w:val="0"/>
                      <w:attr w:name="NumberType" w:val="1"/>
                      <w:attr w:name="Negative" w:val="True"/>
                      <w:attr w:name="HasSpace" w:val="False"/>
                      <w:attr w:name="SourceValue" w:val="160"/>
                      <w:attr w:name="UnitName" w:val="克"/>
                    </w:smartTagPr>
                    <w:r>
                      <w:rPr>
                        <w:rStyle w:val="style7"/>
                        <w:rFonts w:hint="eastAsia"/>
                      </w:rPr>
                      <w:t>-160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38099342"/>
          <w:tblCellSpacing w:w="0" w:type="dxa"/>
        </w:trPr>
        <w:tc>
          <w:tcPr>
            <w:tcW w:w="0" w:type="auto"/>
            <w:vAlign w:val="center"/>
            <w:hideMark/>
          </w:tcPr>
          <w:p w:rsidR="00000000" w:rsidRDefault="00475260">
            <w:r>
              <w:rPr>
                <w:rStyle w:val="style4"/>
                <w:rFonts w:hint="eastAsia"/>
              </w:rPr>
              <w:t>使用技</w:t>
            </w:r>
            <w:r>
              <w:rPr>
                <w:rStyle w:val="style4"/>
                <w:rFonts w:hint="eastAsia"/>
              </w:rPr>
              <w:t>术要求</w:t>
            </w:r>
            <w:r>
              <w:rPr>
                <w:rStyle w:val="style4"/>
                <w:rFonts w:hint="eastAsia"/>
              </w:rPr>
              <w:t>:</w:t>
            </w:r>
            <w:r>
              <w:rPr>
                <w:rFonts w:hint="eastAsia"/>
              </w:rPr>
              <w:br/>
            </w:r>
            <w:r>
              <w:rPr>
                <w:rStyle w:val="style7"/>
                <w:rFonts w:hint="eastAsia"/>
              </w:rPr>
              <w:t>1</w:t>
            </w:r>
            <w:r>
              <w:rPr>
                <w:rStyle w:val="style7"/>
                <w:rFonts w:hint="eastAsia"/>
              </w:rPr>
              <w:t>、乙草胺活性高，用药量不宜随意增大，有机质含量高、</w:t>
            </w:r>
            <w:proofErr w:type="gramStart"/>
            <w:r>
              <w:rPr>
                <w:rStyle w:val="style7"/>
                <w:rFonts w:hint="eastAsia"/>
              </w:rPr>
              <w:t>黏</w:t>
            </w:r>
            <w:proofErr w:type="gramEnd"/>
            <w:r>
              <w:rPr>
                <w:rStyle w:val="style7"/>
                <w:rFonts w:hint="eastAsia"/>
              </w:rPr>
              <w:t>土壤或干旱情况下，建议采用上限用量；反之，采用下限药量。</w:t>
            </w:r>
            <w:r>
              <w:rPr>
                <w:rStyle w:val="style7"/>
                <w:rFonts w:hint="eastAsia"/>
              </w:rPr>
              <w:t xml:space="preserve"> 2</w:t>
            </w:r>
            <w:r>
              <w:rPr>
                <w:rStyle w:val="style7"/>
                <w:rFonts w:hint="eastAsia"/>
              </w:rPr>
              <w:t>、喷施药剂前后土壤宜保持湿润，以确保药效。多雨地区注意雨后排水工作，防止出现药害。</w:t>
            </w:r>
            <w:r>
              <w:rPr>
                <w:rStyle w:val="style7"/>
                <w:rFonts w:hint="eastAsia"/>
              </w:rPr>
              <w:t>3</w:t>
            </w:r>
            <w:r>
              <w:rPr>
                <w:rStyle w:val="style7"/>
                <w:rFonts w:hint="eastAsia"/>
              </w:rPr>
              <w:t>、本品的最佳使用时间为播后苗前，每季最多使用</w:t>
            </w:r>
            <w:r>
              <w:rPr>
                <w:rStyle w:val="style7"/>
                <w:rFonts w:hint="eastAsia"/>
              </w:rPr>
              <w:t>1</w:t>
            </w:r>
            <w:r>
              <w:rPr>
                <w:rStyle w:val="style7"/>
                <w:rFonts w:hint="eastAsia"/>
              </w:rPr>
              <w:t>次。</w:t>
            </w:r>
          </w:p>
        </w:tc>
      </w:tr>
      <w:tr w:rsidR="00000000">
        <w:trPr>
          <w:divId w:val="23809934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本剂系酰胺</w:t>
            </w:r>
            <w:proofErr w:type="gramEnd"/>
            <w:r>
              <w:rPr>
                <w:rStyle w:val="style7"/>
                <w:rFonts w:hint="eastAsia"/>
              </w:rPr>
              <w:t>类</w:t>
            </w:r>
            <w:proofErr w:type="gramStart"/>
            <w:r>
              <w:rPr>
                <w:rStyle w:val="style7"/>
                <w:rFonts w:hint="eastAsia"/>
              </w:rPr>
              <w:t>选择性芽前除草剂</w:t>
            </w:r>
            <w:proofErr w:type="gramEnd"/>
            <w:r>
              <w:rPr>
                <w:rStyle w:val="style7"/>
                <w:rFonts w:hint="eastAsia"/>
              </w:rPr>
              <w:t>，可被植物幼芽吸收，单子叶植物通过芽鞘吸收，双子叶植物下胚轴吸收传导，抑制杂草的蛋白质合成，导致杂草死亡。</w:t>
            </w:r>
          </w:p>
        </w:tc>
      </w:tr>
      <w:tr w:rsidR="00000000">
        <w:trPr>
          <w:divId w:val="23809934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、按照“因地制宜”原则，请在当地植保部门指导下用药。在低温、高温情况下，使用乙</w:t>
            </w:r>
            <w:proofErr w:type="gramStart"/>
            <w:r>
              <w:rPr>
                <w:rStyle w:val="style7"/>
                <w:rFonts w:hint="eastAsia"/>
              </w:rPr>
              <w:t>草胺需谨慎</w:t>
            </w:r>
            <w:proofErr w:type="gramEnd"/>
            <w:r>
              <w:rPr>
                <w:rStyle w:val="style7"/>
                <w:rFonts w:hint="eastAsia"/>
              </w:rPr>
              <w:t>。</w:t>
            </w:r>
            <w:r>
              <w:rPr>
                <w:rStyle w:val="style7"/>
                <w:rFonts w:hint="eastAsia"/>
              </w:rPr>
              <w:t xml:space="preserve"> 2</w:t>
            </w:r>
            <w:r>
              <w:rPr>
                <w:rStyle w:val="style7"/>
                <w:rFonts w:hint="eastAsia"/>
              </w:rPr>
              <w:t>、本品对鱼有毒，不得在鱼塘、河流和湖泊中清洗药械。清洗器具的废水不能排入河流、池塘等水源。</w:t>
            </w:r>
            <w:r>
              <w:rPr>
                <w:rStyle w:val="style7"/>
                <w:rFonts w:hint="eastAsia"/>
              </w:rPr>
              <w:t xml:space="preserve"> 3</w:t>
            </w:r>
            <w:r>
              <w:rPr>
                <w:rStyle w:val="style7"/>
                <w:rFonts w:hint="eastAsia"/>
              </w:rPr>
              <w:t>、本剂对谷子、高粱、黄瓜、菠菜等作物较敏感，不宜施用。</w:t>
            </w:r>
            <w:r>
              <w:rPr>
                <w:rStyle w:val="style7"/>
                <w:rFonts w:hint="eastAsia"/>
              </w:rPr>
              <w:t xml:space="preserve"> 4</w:t>
            </w:r>
            <w:r>
              <w:rPr>
                <w:rStyle w:val="style7"/>
                <w:rFonts w:hint="eastAsia"/>
              </w:rPr>
              <w:t>、配药和施药时，应戴口罩、手套、长统靴等，避免吸入和皮肤接触药剂；喷药时不要吸烟、进食、饮水，身体不适时</w:t>
            </w:r>
            <w:proofErr w:type="gramStart"/>
            <w:r>
              <w:rPr>
                <w:rStyle w:val="style7"/>
                <w:rFonts w:hint="eastAsia"/>
              </w:rPr>
              <w:t>勿</w:t>
            </w:r>
            <w:proofErr w:type="gramEnd"/>
            <w:r>
              <w:rPr>
                <w:rStyle w:val="style7"/>
                <w:rFonts w:hint="eastAsia"/>
              </w:rPr>
              <w:t>施药；施药后洗干净手脸等。</w:t>
            </w:r>
            <w:r>
              <w:rPr>
                <w:rStyle w:val="style7"/>
                <w:rFonts w:hint="eastAsia"/>
              </w:rPr>
              <w:t xml:space="preserve"> 5</w:t>
            </w:r>
            <w:r>
              <w:rPr>
                <w:rStyle w:val="style7"/>
                <w:rFonts w:hint="eastAsia"/>
              </w:rPr>
              <w:t>、用过的容器和废弃物要妥善处理，不能随意丢弃，也不能做他用。</w:t>
            </w:r>
            <w:r>
              <w:rPr>
                <w:rStyle w:val="style7"/>
                <w:rFonts w:hint="eastAsia"/>
              </w:rPr>
              <w:t>6</w:t>
            </w:r>
            <w:r>
              <w:rPr>
                <w:rStyle w:val="style7"/>
                <w:rFonts w:hint="eastAsia"/>
              </w:rPr>
              <w:t>、避免孕妇及哺乳期的妇女接触。</w:t>
            </w:r>
          </w:p>
        </w:tc>
      </w:tr>
      <w:tr w:rsidR="00000000">
        <w:trPr>
          <w:divId w:val="23809934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、中毒症状：对眼</w:t>
            </w:r>
            <w:proofErr w:type="gramStart"/>
            <w:r>
              <w:rPr>
                <w:rStyle w:val="style7"/>
                <w:rFonts w:hint="eastAsia"/>
              </w:rPr>
              <w:t>睛和</w:t>
            </w:r>
            <w:proofErr w:type="gramEnd"/>
            <w:r>
              <w:rPr>
                <w:rStyle w:val="style7"/>
                <w:rFonts w:hint="eastAsia"/>
              </w:rPr>
              <w:t>皮肤有轻微刺激作用。误服会出现呕吐与腹泻。</w:t>
            </w:r>
            <w:r>
              <w:rPr>
                <w:rStyle w:val="style7"/>
                <w:rFonts w:hint="eastAsia"/>
              </w:rPr>
              <w:t xml:space="preserve"> 2</w:t>
            </w:r>
            <w:r>
              <w:rPr>
                <w:rStyle w:val="style7"/>
                <w:rFonts w:hint="eastAsia"/>
              </w:rPr>
              <w:t>、皮肤接触：立即脱去污染</w:t>
            </w:r>
            <w:r>
              <w:rPr>
                <w:rStyle w:val="style7"/>
                <w:rFonts w:hint="eastAsia"/>
              </w:rPr>
              <w:t>衣物，用流动的清水彻底冲洗被污染的皮肤。就医。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、发生吸入：立即脱离现场，到空气新鲜处，保持呼吸畅通。就医。</w:t>
            </w:r>
            <w:r>
              <w:rPr>
                <w:rStyle w:val="style7"/>
                <w:rFonts w:hint="eastAsia"/>
              </w:rPr>
              <w:t xml:space="preserve"> 5</w:t>
            </w:r>
            <w:r>
              <w:rPr>
                <w:rStyle w:val="style7"/>
                <w:rFonts w:hint="eastAsia"/>
              </w:rPr>
              <w:t>、</w:t>
            </w:r>
            <w:r>
              <w:rPr>
                <w:rStyle w:val="style7"/>
                <w:rFonts w:hint="eastAsia"/>
              </w:rPr>
              <w:t xml:space="preserve"> </w:t>
            </w:r>
            <w:r>
              <w:rPr>
                <w:rStyle w:val="style7"/>
                <w:rFonts w:hint="eastAsia"/>
              </w:rPr>
              <w:t>误服急救：</w:t>
            </w:r>
            <w:proofErr w:type="gramStart"/>
            <w:r>
              <w:rPr>
                <w:rStyle w:val="style7"/>
                <w:rFonts w:hint="eastAsia"/>
              </w:rPr>
              <w:t>勿</w:t>
            </w:r>
            <w:proofErr w:type="gramEnd"/>
            <w:r>
              <w:rPr>
                <w:rStyle w:val="style7"/>
                <w:rFonts w:hint="eastAsia"/>
              </w:rPr>
              <w:t>催吐，应给予大量清水服用。本品无专用解毒剂，应携带此标签，送医对症治疗。</w:t>
            </w:r>
          </w:p>
        </w:tc>
      </w:tr>
      <w:tr w:rsidR="00000000">
        <w:trPr>
          <w:divId w:val="23809934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贮存于阴凉、干燥、通风处，加锁保存，放置在儿童不可触及处，并加锁；远离明火、高温；不可与食物、饲料、粮食、饮料</w:t>
            </w:r>
            <w:proofErr w:type="gramStart"/>
            <w:r>
              <w:rPr>
                <w:rStyle w:val="style7"/>
                <w:rFonts w:hint="eastAsia"/>
              </w:rPr>
              <w:t>等同贮同运</w:t>
            </w:r>
            <w:proofErr w:type="gramEnd"/>
            <w:r>
              <w:rPr>
                <w:rStyle w:val="style7"/>
                <w:rFonts w:hint="eastAsia"/>
              </w:rPr>
              <w:t>；运输时要防潮、防晒，轻拿轻放，用专门车辆运输。不得与碱性物质同贮同运。</w:t>
            </w:r>
          </w:p>
        </w:tc>
      </w:tr>
      <w:tr w:rsidR="00000000">
        <w:trPr>
          <w:divId w:val="23809934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3809934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78821340"/>
          <w:tblCellSpacing w:w="0" w:type="dxa"/>
        </w:trPr>
        <w:tc>
          <w:tcPr>
            <w:tcW w:w="0" w:type="auto"/>
            <w:vAlign w:val="center"/>
            <w:hideMark/>
          </w:tcPr>
          <w:p w:rsidR="00000000" w:rsidRDefault="00475260">
            <w:r>
              <w:rPr>
                <w:rStyle w:val="style4"/>
                <w:rFonts w:hint="eastAsia"/>
              </w:rPr>
              <w:t>登记证号：</w:t>
            </w:r>
            <w:r>
              <w:rPr>
                <w:rFonts w:hint="eastAsia"/>
              </w:rPr>
              <w:t>PD20110508</w:t>
            </w:r>
          </w:p>
        </w:tc>
      </w:tr>
      <w:tr w:rsidR="00000000">
        <w:trPr>
          <w:divId w:val="1378821340"/>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1378821340"/>
          <w:tblCellSpacing w:w="0" w:type="dxa"/>
        </w:trPr>
        <w:tc>
          <w:tcPr>
            <w:tcW w:w="0" w:type="auto"/>
            <w:vAlign w:val="center"/>
            <w:hideMark/>
          </w:tcPr>
          <w:p w:rsidR="00000000" w:rsidRDefault="00475260">
            <w:r>
              <w:rPr>
                <w:rStyle w:val="style4"/>
                <w:rFonts w:hint="eastAsia"/>
              </w:rPr>
              <w:t>农药名称：</w:t>
            </w:r>
            <w:r>
              <w:rPr>
                <w:rFonts w:hint="eastAsia"/>
              </w:rPr>
              <w:t>乙草胺</w:t>
            </w:r>
          </w:p>
        </w:tc>
      </w:tr>
      <w:tr w:rsidR="00000000">
        <w:trPr>
          <w:divId w:val="1378821340"/>
          <w:tblCellSpacing w:w="0" w:type="dxa"/>
        </w:trPr>
        <w:tc>
          <w:tcPr>
            <w:tcW w:w="0" w:type="auto"/>
            <w:vAlign w:val="center"/>
            <w:hideMark/>
          </w:tcPr>
          <w:p w:rsidR="00000000" w:rsidRDefault="00475260">
            <w:r>
              <w:rPr>
                <w:rStyle w:val="style4"/>
                <w:rFonts w:hint="eastAsia"/>
              </w:rPr>
              <w:t>剂型：</w:t>
            </w:r>
            <w:r>
              <w:rPr>
                <w:rFonts w:hint="eastAsia"/>
              </w:rPr>
              <w:t>水乳剂</w:t>
            </w:r>
          </w:p>
        </w:tc>
      </w:tr>
      <w:tr w:rsidR="00000000">
        <w:trPr>
          <w:divId w:val="1378821340"/>
          <w:tblCellSpacing w:w="0" w:type="dxa"/>
        </w:trPr>
        <w:tc>
          <w:tcPr>
            <w:tcW w:w="0" w:type="auto"/>
            <w:vAlign w:val="center"/>
            <w:hideMark/>
          </w:tcPr>
          <w:p w:rsidR="00000000" w:rsidRDefault="00475260">
            <w:pPr>
              <w:divId w:val="229508551"/>
            </w:pPr>
            <w:r>
              <w:rPr>
                <w:rStyle w:val="style4"/>
                <w:rFonts w:hint="eastAsia"/>
              </w:rPr>
              <w:t>毒性及其标识：</w:t>
            </w:r>
            <w:r>
              <w:rPr>
                <w:rFonts w:hint="eastAsia"/>
              </w:rPr>
              <w:t xml:space="preserve"> </w:t>
            </w:r>
            <w:r>
              <w:rPr>
                <w:noProof/>
              </w:rPr>
              <w:drawing>
                <wp:inline distT="0" distB="0" distL="0" distR="0" wp14:anchorId="5A5D742C" wp14:editId="4E3EB2D3">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78821340"/>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1378821340"/>
          <w:tblCellSpacing w:w="0" w:type="dxa"/>
        </w:trPr>
        <w:tc>
          <w:tcPr>
            <w:tcW w:w="0" w:type="auto"/>
            <w:vAlign w:val="center"/>
            <w:hideMark/>
          </w:tcPr>
          <w:p w:rsidR="00000000" w:rsidRDefault="00475260">
            <w:pPr>
              <w:divId w:val="695884206"/>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r>
              <w:rPr>
                <w:rFonts w:hint="eastAsia"/>
              </w:rPr>
              <w:t xml:space="preserve">50%    </w:t>
            </w:r>
          </w:p>
        </w:tc>
      </w:tr>
      <w:tr w:rsidR="00000000">
        <w:trPr>
          <w:divId w:val="1378821340"/>
          <w:tblCellSpacing w:w="0" w:type="dxa"/>
        </w:trPr>
        <w:tc>
          <w:tcPr>
            <w:tcW w:w="0" w:type="auto"/>
            <w:vAlign w:val="center"/>
            <w:hideMark/>
          </w:tcPr>
          <w:p w:rsidR="00000000" w:rsidRDefault="00475260">
            <w:pPr>
              <w:divId w:val="4415364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w:t>
                  </w:r>
                  <w:r>
                    <w:rPr>
                      <w:rStyle w:val="style7"/>
                      <w:rFonts w:hint="eastAsia"/>
                    </w:rPr>
                    <w:t>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一年生禾本科杂草及部分小粒种子阔叶杂草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120-160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冬油菜田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一年生禾本科杂草及小粒阔叶杂草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85-100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bl>
          <w:p w:rsidR="00000000" w:rsidRDefault="00475260"/>
        </w:tc>
      </w:tr>
      <w:tr w:rsidR="00000000">
        <w:trPr>
          <w:divId w:val="137882134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、花生田：</w:t>
            </w:r>
            <w:proofErr w:type="gramStart"/>
            <w:r>
              <w:rPr>
                <w:rStyle w:val="style7"/>
                <w:rFonts w:hint="eastAsia"/>
              </w:rPr>
              <w:t>播后苗前进行</w:t>
            </w:r>
            <w:proofErr w:type="gramEnd"/>
            <w:r>
              <w:rPr>
                <w:rStyle w:val="style7"/>
                <w:rFonts w:hint="eastAsia"/>
              </w:rPr>
              <w:t>土壤喷雾处理；冬油菜田：移栽前土壤喷雾处理。</w:t>
            </w:r>
            <w:r>
              <w:rPr>
                <w:rStyle w:val="style7"/>
                <w:rFonts w:hint="eastAsia"/>
              </w:rPr>
              <w:t>2</w:t>
            </w:r>
            <w:r>
              <w:rPr>
                <w:rStyle w:val="style7"/>
                <w:rFonts w:hint="eastAsia"/>
              </w:rPr>
              <w:t>、乙草胺活性高，用药量不宜随意增大，有机质含量高、</w:t>
            </w:r>
            <w:proofErr w:type="gramStart"/>
            <w:r>
              <w:rPr>
                <w:rStyle w:val="style7"/>
                <w:rFonts w:hint="eastAsia"/>
              </w:rPr>
              <w:t>黏</w:t>
            </w:r>
            <w:proofErr w:type="gramEnd"/>
            <w:r>
              <w:rPr>
                <w:rStyle w:val="style7"/>
                <w:rFonts w:hint="eastAsia"/>
              </w:rPr>
              <w:t>土壤或干旱情况下，建议采用上限用量；反之，采用下限药量。</w:t>
            </w:r>
            <w:r>
              <w:rPr>
                <w:rStyle w:val="style7"/>
                <w:rFonts w:hint="eastAsia"/>
              </w:rPr>
              <w:t xml:space="preserve"> 3</w:t>
            </w:r>
            <w:r>
              <w:rPr>
                <w:rStyle w:val="style7"/>
                <w:rFonts w:hint="eastAsia"/>
              </w:rPr>
              <w:t>、喷施药剂前后土壤宜保持湿润，以确保药效。多雨地区雨后，注意排水良</w:t>
            </w:r>
            <w:r>
              <w:rPr>
                <w:rStyle w:val="style7"/>
                <w:rFonts w:hint="eastAsia"/>
              </w:rPr>
              <w:t>的地块排水工作，防止出现药害。</w:t>
            </w:r>
            <w:r>
              <w:rPr>
                <w:rStyle w:val="style7"/>
                <w:rFonts w:hint="eastAsia"/>
              </w:rPr>
              <w:t>4</w:t>
            </w:r>
            <w:r>
              <w:rPr>
                <w:rStyle w:val="style7"/>
                <w:rFonts w:hint="eastAsia"/>
              </w:rPr>
              <w:t>、大风天或预计</w:t>
            </w:r>
            <w:r>
              <w:rPr>
                <w:rStyle w:val="style7"/>
                <w:rFonts w:hint="eastAsia"/>
              </w:rPr>
              <w:t>1</w:t>
            </w:r>
            <w:r>
              <w:rPr>
                <w:rStyle w:val="style7"/>
                <w:rFonts w:hint="eastAsia"/>
              </w:rPr>
              <w:t>小时内有降雨请勿使用。</w:t>
            </w:r>
            <w:r>
              <w:rPr>
                <w:rStyle w:val="style7"/>
                <w:rFonts w:hint="eastAsia"/>
              </w:rPr>
              <w:t>4</w:t>
            </w:r>
            <w:r>
              <w:rPr>
                <w:rStyle w:val="style7"/>
                <w:rFonts w:hint="eastAsia"/>
              </w:rPr>
              <w:t>、每季最多使用</w:t>
            </w:r>
            <w:r>
              <w:rPr>
                <w:rStyle w:val="style7"/>
                <w:rFonts w:hint="eastAsia"/>
              </w:rPr>
              <w:t>1</w:t>
            </w:r>
            <w:r>
              <w:rPr>
                <w:rStyle w:val="style7"/>
                <w:rFonts w:hint="eastAsia"/>
              </w:rPr>
              <w:t>次。</w:t>
            </w:r>
          </w:p>
        </w:tc>
      </w:tr>
      <w:tr w:rsidR="00000000">
        <w:trPr>
          <w:divId w:val="137882134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本品是防除旱田杂草的酰胺类</w:t>
            </w:r>
            <w:proofErr w:type="gramStart"/>
            <w:r>
              <w:rPr>
                <w:rStyle w:val="style7"/>
                <w:rFonts w:hint="eastAsia"/>
              </w:rPr>
              <w:t>选择性芽前土壤</w:t>
            </w:r>
            <w:proofErr w:type="gramEnd"/>
            <w:r>
              <w:rPr>
                <w:rStyle w:val="style7"/>
                <w:rFonts w:hint="eastAsia"/>
              </w:rPr>
              <w:t>封闭处理剂。可用于防治冬油菜田和花生田的一年生杂草。</w:t>
            </w:r>
          </w:p>
        </w:tc>
      </w:tr>
      <w:tr w:rsidR="00000000">
        <w:trPr>
          <w:divId w:val="137882134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、黄瓜、水稻、菠菜、小麦、韭菜、谷子、高粱等作物对本品敏感，使用时应注意对这些作物的影响，施药时避免药液飘移到邻近作物上，以免产生药害。</w:t>
            </w:r>
            <w:r>
              <w:rPr>
                <w:rStyle w:val="style7"/>
                <w:rFonts w:hint="eastAsia"/>
              </w:rPr>
              <w:t xml:space="preserve"> 2</w:t>
            </w:r>
            <w:r>
              <w:rPr>
                <w:rStyle w:val="style7"/>
                <w:rFonts w:hint="eastAsia"/>
              </w:rPr>
              <w:t>、配药和施药时要严格遵守《农药安全使用规定》，使用时应戴口罩、手套、长统靴等，避免吸入和皮肤接触药剂；喷药时不要吸烟、进食、饮水，身体不适时</w:t>
            </w:r>
            <w:proofErr w:type="gramStart"/>
            <w:r>
              <w:rPr>
                <w:rStyle w:val="style7"/>
                <w:rFonts w:hint="eastAsia"/>
              </w:rPr>
              <w:t>勿</w:t>
            </w:r>
            <w:proofErr w:type="gramEnd"/>
            <w:r>
              <w:rPr>
                <w:rStyle w:val="style7"/>
                <w:rFonts w:hint="eastAsia"/>
              </w:rPr>
              <w:t>施药</w:t>
            </w:r>
            <w:r>
              <w:rPr>
                <w:rStyle w:val="style7"/>
                <w:rFonts w:hint="eastAsia"/>
              </w:rPr>
              <w:t>；施药后洗干净手脸等。</w:t>
            </w:r>
            <w:r>
              <w:rPr>
                <w:rStyle w:val="style7"/>
                <w:rFonts w:hint="eastAsia"/>
              </w:rPr>
              <w:t xml:space="preserve"> 3</w:t>
            </w:r>
            <w:r>
              <w:rPr>
                <w:rStyle w:val="style7"/>
                <w:rFonts w:hint="eastAsia"/>
              </w:rPr>
              <w:t>、在低温、高温情况下，使用乙</w:t>
            </w:r>
            <w:proofErr w:type="gramStart"/>
            <w:r>
              <w:rPr>
                <w:rStyle w:val="style7"/>
                <w:rFonts w:hint="eastAsia"/>
              </w:rPr>
              <w:t>草胺需谨慎</w:t>
            </w:r>
            <w:proofErr w:type="gramEnd"/>
            <w:r>
              <w:rPr>
                <w:rStyle w:val="style7"/>
                <w:rFonts w:hint="eastAsia"/>
              </w:rPr>
              <w:t>。</w:t>
            </w:r>
            <w:r>
              <w:rPr>
                <w:rStyle w:val="style7"/>
                <w:rFonts w:hint="eastAsia"/>
              </w:rPr>
              <w:t xml:space="preserve"> 4</w:t>
            </w:r>
            <w:r>
              <w:rPr>
                <w:rStyle w:val="style7"/>
                <w:rFonts w:hint="eastAsia"/>
              </w:rPr>
              <w:t>、按照“因地制宜”原则，请在当地植保部门指导下用药。</w:t>
            </w:r>
            <w:r>
              <w:rPr>
                <w:rStyle w:val="style7"/>
                <w:rFonts w:hint="eastAsia"/>
              </w:rPr>
              <w:t xml:space="preserve"> 5</w:t>
            </w:r>
            <w:r>
              <w:rPr>
                <w:rStyle w:val="style7"/>
                <w:rFonts w:hint="eastAsia"/>
              </w:rPr>
              <w:t>、清洗器具的废水不能排入河流、池塘等水源，废弃物要妥善处理，不能随意丢弃，也不能做他用。远离水产养殖区施药，禁止在河塘等水体清洗施药器具。赤眼蜂等天敌放飞区禁用。</w:t>
            </w:r>
            <w:r>
              <w:rPr>
                <w:rStyle w:val="style7"/>
                <w:rFonts w:hint="eastAsia"/>
              </w:rPr>
              <w:t xml:space="preserve"> 6</w:t>
            </w:r>
            <w:r>
              <w:rPr>
                <w:rStyle w:val="style7"/>
                <w:rFonts w:hint="eastAsia"/>
              </w:rPr>
              <w:t>、本品不可与碱性农药、碱性肥料和碱性水混合使用；</w:t>
            </w:r>
            <w:r>
              <w:rPr>
                <w:rStyle w:val="style7"/>
                <w:rFonts w:hint="eastAsia"/>
              </w:rPr>
              <w:t xml:space="preserve"> 7</w:t>
            </w:r>
            <w:r>
              <w:rPr>
                <w:rStyle w:val="style7"/>
                <w:rFonts w:hint="eastAsia"/>
              </w:rPr>
              <w:t>、避免孕妇及哺乳期的妇女接触。</w:t>
            </w:r>
            <w:r>
              <w:rPr>
                <w:rStyle w:val="style7"/>
                <w:rFonts w:hint="eastAsia"/>
              </w:rPr>
              <w:t xml:space="preserve"> 8</w:t>
            </w:r>
            <w:r>
              <w:rPr>
                <w:rStyle w:val="style7"/>
                <w:rFonts w:hint="eastAsia"/>
              </w:rPr>
              <w:t>、用过的容器应妥善处理，不可作他用，也不可随意德育。</w:t>
            </w:r>
          </w:p>
        </w:tc>
      </w:tr>
      <w:tr w:rsidR="00000000">
        <w:trPr>
          <w:divId w:val="137882134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中毒症状：头痛、头晕、恶心、呕吐、胸闷、嘴唇及指尖发紫。</w:t>
            </w:r>
            <w:r>
              <w:rPr>
                <w:rStyle w:val="style7"/>
                <w:rFonts w:hint="eastAsia"/>
              </w:rPr>
              <w:t xml:space="preserve"> </w:t>
            </w:r>
            <w:r>
              <w:rPr>
                <w:rStyle w:val="style7"/>
                <w:rFonts w:hint="eastAsia"/>
              </w:rPr>
              <w:t>急救措施：</w:t>
            </w:r>
            <w:r>
              <w:rPr>
                <w:rStyle w:val="style7"/>
                <w:rFonts w:hint="eastAsia"/>
              </w:rPr>
              <w:t xml:space="preserve"> </w:t>
            </w:r>
            <w:r>
              <w:rPr>
                <w:rStyle w:val="style7"/>
                <w:rFonts w:hint="eastAsia"/>
              </w:rPr>
              <w:t>眼睛接触：提起眼睑，用流动清水或生理盐水冲洗至少</w:t>
            </w:r>
            <w:r>
              <w:rPr>
                <w:rStyle w:val="style7"/>
                <w:rFonts w:hint="eastAsia"/>
              </w:rPr>
              <w:t>15</w:t>
            </w:r>
            <w:r>
              <w:rPr>
                <w:rStyle w:val="style7"/>
                <w:rFonts w:hint="eastAsia"/>
              </w:rPr>
              <w:t>分钟。就医。</w:t>
            </w:r>
            <w:r>
              <w:rPr>
                <w:rStyle w:val="style7"/>
                <w:rFonts w:hint="eastAsia"/>
              </w:rPr>
              <w:t xml:space="preserve"> </w:t>
            </w:r>
            <w:r>
              <w:rPr>
                <w:rStyle w:val="style7"/>
                <w:rFonts w:hint="eastAsia"/>
              </w:rPr>
              <w:t>皮肤接触：立即用大量清水或生理盐水冲洗至少</w:t>
            </w:r>
            <w:r>
              <w:rPr>
                <w:rStyle w:val="style7"/>
                <w:rFonts w:hint="eastAsia"/>
              </w:rPr>
              <w:t>15</w:t>
            </w:r>
            <w:r>
              <w:rPr>
                <w:rStyle w:val="style7"/>
                <w:rFonts w:hint="eastAsia"/>
              </w:rPr>
              <w:t>分钟。就医。</w:t>
            </w:r>
            <w:r>
              <w:rPr>
                <w:rStyle w:val="style7"/>
                <w:rFonts w:hint="eastAsia"/>
              </w:rPr>
              <w:t xml:space="preserve"> </w:t>
            </w:r>
            <w:r>
              <w:rPr>
                <w:rStyle w:val="style7"/>
                <w:rFonts w:hint="eastAsia"/>
              </w:rPr>
              <w:t>吸入：立即将患者转移至空气流通处，呼吸困难者给输氧，并及时就医。</w:t>
            </w:r>
            <w:r>
              <w:rPr>
                <w:rStyle w:val="style7"/>
                <w:rFonts w:hint="eastAsia"/>
              </w:rPr>
              <w:t xml:space="preserve"> </w:t>
            </w:r>
            <w:r>
              <w:rPr>
                <w:rStyle w:val="style7"/>
                <w:rFonts w:hint="eastAsia"/>
              </w:rPr>
              <w:t>误服：请先用大量清水充分漱口后，</w:t>
            </w:r>
            <w:proofErr w:type="gramStart"/>
            <w:r>
              <w:rPr>
                <w:rStyle w:val="style7"/>
                <w:rFonts w:hint="eastAsia"/>
              </w:rPr>
              <w:t>及时携此标签</w:t>
            </w:r>
            <w:proofErr w:type="gramEnd"/>
            <w:r>
              <w:rPr>
                <w:rStyle w:val="style7"/>
                <w:rFonts w:hint="eastAsia"/>
              </w:rPr>
              <w:t>将病人送医院救治，无特殊解毒剂，对症治疗。</w:t>
            </w:r>
          </w:p>
        </w:tc>
      </w:tr>
      <w:tr w:rsidR="00000000">
        <w:trPr>
          <w:divId w:val="137882134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本品应贮存在低温、干燥、通风良好且儿童触及不到的地方，并加锁。产品码放高度不宜超过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w:t>
              </w:r>
              <w:r>
                <w:rPr>
                  <w:rStyle w:val="style7"/>
                  <w:rFonts w:hint="eastAsia"/>
                </w:rPr>
                <w:t>米</w:t>
              </w:r>
            </w:smartTag>
            <w:r>
              <w:rPr>
                <w:rStyle w:val="style7"/>
                <w:rFonts w:hint="eastAsia"/>
              </w:rPr>
              <w:t>，以免损坏包装。远离热源及火源。严防潮湿和日晒。不能与食品、饮料、粮食、饲料等混合储运。</w:t>
            </w:r>
          </w:p>
        </w:tc>
      </w:tr>
      <w:tr w:rsidR="00000000">
        <w:trPr>
          <w:divId w:val="1378821340"/>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7882134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26732019"/>
          <w:tblCellSpacing w:w="0" w:type="dxa"/>
        </w:trPr>
        <w:tc>
          <w:tcPr>
            <w:tcW w:w="0" w:type="auto"/>
            <w:vAlign w:val="center"/>
            <w:hideMark/>
          </w:tcPr>
          <w:p w:rsidR="00000000" w:rsidRDefault="00475260">
            <w:r>
              <w:rPr>
                <w:rStyle w:val="style4"/>
                <w:rFonts w:hint="eastAsia"/>
              </w:rPr>
              <w:t>登记证号：</w:t>
            </w:r>
            <w:r>
              <w:rPr>
                <w:rFonts w:hint="eastAsia"/>
              </w:rPr>
              <w:t>PD20083050</w:t>
            </w:r>
          </w:p>
        </w:tc>
      </w:tr>
      <w:tr w:rsidR="00000000">
        <w:trPr>
          <w:divId w:val="1426732019"/>
          <w:tblCellSpacing w:w="0" w:type="dxa"/>
        </w:trPr>
        <w:tc>
          <w:tcPr>
            <w:tcW w:w="0" w:type="auto"/>
            <w:vAlign w:val="center"/>
            <w:hideMark/>
          </w:tcPr>
          <w:p w:rsidR="00000000" w:rsidRDefault="00475260">
            <w:r>
              <w:rPr>
                <w:rStyle w:val="style4"/>
                <w:rFonts w:hint="eastAsia"/>
              </w:rPr>
              <w:t>登记证持有人：</w:t>
            </w:r>
            <w:r>
              <w:rPr>
                <w:rFonts w:hint="eastAsia"/>
              </w:rPr>
              <w:t>吉林省八达农药有限公司</w:t>
            </w:r>
          </w:p>
        </w:tc>
      </w:tr>
      <w:tr w:rsidR="00000000">
        <w:trPr>
          <w:divId w:val="1426732019"/>
          <w:tblCellSpacing w:w="0" w:type="dxa"/>
        </w:trPr>
        <w:tc>
          <w:tcPr>
            <w:tcW w:w="0" w:type="auto"/>
            <w:vAlign w:val="center"/>
            <w:hideMark/>
          </w:tcPr>
          <w:p w:rsidR="00000000" w:rsidRDefault="00475260">
            <w:r>
              <w:rPr>
                <w:rStyle w:val="style4"/>
                <w:rFonts w:hint="eastAsia"/>
              </w:rPr>
              <w:t>农药名称：</w:t>
            </w:r>
            <w:proofErr w:type="gramStart"/>
            <w:r>
              <w:rPr>
                <w:rFonts w:hint="eastAsia"/>
              </w:rPr>
              <w:t>苄嘧磺</w:t>
            </w:r>
            <w:proofErr w:type="gramEnd"/>
            <w:r>
              <w:rPr>
                <w:rFonts w:hint="eastAsia"/>
              </w:rPr>
              <w:t>隆</w:t>
            </w:r>
          </w:p>
        </w:tc>
      </w:tr>
      <w:tr w:rsidR="00000000">
        <w:trPr>
          <w:divId w:val="1426732019"/>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426732019"/>
          <w:tblCellSpacing w:w="0" w:type="dxa"/>
        </w:trPr>
        <w:tc>
          <w:tcPr>
            <w:tcW w:w="0" w:type="auto"/>
            <w:vAlign w:val="center"/>
            <w:hideMark/>
          </w:tcPr>
          <w:p w:rsidR="00000000" w:rsidRDefault="00475260">
            <w:pPr>
              <w:divId w:val="527988464"/>
            </w:pPr>
            <w:r>
              <w:rPr>
                <w:rStyle w:val="style4"/>
                <w:rFonts w:hint="eastAsia"/>
              </w:rPr>
              <w:t>毒性及其标识：</w:t>
            </w:r>
            <w:r>
              <w:rPr>
                <w:rFonts w:hint="eastAsia"/>
              </w:rPr>
              <w:t xml:space="preserve"> </w:t>
            </w:r>
          </w:p>
        </w:tc>
      </w:tr>
      <w:tr w:rsidR="00000000">
        <w:trPr>
          <w:divId w:val="1426732019"/>
          <w:tblCellSpacing w:w="0" w:type="dxa"/>
        </w:trPr>
        <w:tc>
          <w:tcPr>
            <w:tcW w:w="0" w:type="auto"/>
            <w:vAlign w:val="center"/>
            <w:hideMark/>
          </w:tcPr>
          <w:p w:rsidR="00000000" w:rsidRDefault="00475260">
            <w:r>
              <w:rPr>
                <w:rStyle w:val="style4"/>
                <w:rFonts w:hint="eastAsia"/>
              </w:rPr>
              <w:t>总有效成分含量：</w:t>
            </w:r>
            <w:r>
              <w:rPr>
                <w:rFonts w:hint="eastAsia"/>
              </w:rPr>
              <w:t>32%</w:t>
            </w:r>
          </w:p>
        </w:tc>
      </w:tr>
      <w:tr w:rsidR="00000000">
        <w:trPr>
          <w:divId w:val="1426732019"/>
          <w:tblCellSpacing w:w="0" w:type="dxa"/>
        </w:trPr>
        <w:tc>
          <w:tcPr>
            <w:tcW w:w="0" w:type="auto"/>
            <w:vAlign w:val="center"/>
            <w:hideMark/>
          </w:tcPr>
          <w:p w:rsidR="00000000" w:rsidRDefault="00475260">
            <w:pPr>
              <w:divId w:val="2080515929"/>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苄嘧磺</w:t>
            </w:r>
            <w:proofErr w:type="gramEnd"/>
            <w:r>
              <w:rPr>
                <w:rFonts w:hint="eastAsia"/>
              </w:rPr>
              <w:t>隆</w:t>
            </w:r>
            <w:r>
              <w:rPr>
                <w:rFonts w:hint="eastAsia"/>
              </w:rPr>
              <w:t xml:space="preserve">32%    </w:t>
            </w:r>
          </w:p>
        </w:tc>
      </w:tr>
      <w:tr w:rsidR="00000000">
        <w:trPr>
          <w:divId w:val="1426732019"/>
          <w:tblCellSpacing w:w="0" w:type="dxa"/>
        </w:trPr>
        <w:tc>
          <w:tcPr>
            <w:tcW w:w="0" w:type="auto"/>
            <w:vAlign w:val="center"/>
            <w:hideMark/>
          </w:tcPr>
          <w:p w:rsidR="00000000" w:rsidRDefault="00475260">
            <w:pPr>
              <w:divId w:val="4722107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移栽水稻田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7.5</w:t>
                  </w:r>
                  <w:smartTag w:uri="urn:schemas-microsoft-com:office:smarttags" w:element="chmetcnv">
                    <w:smartTagPr>
                      <w:attr w:name="TCSC" w:val="0"/>
                      <w:attr w:name="NumberType" w:val="1"/>
                      <w:attr w:name="Negative" w:val="True"/>
                      <w:attr w:name="HasSpace" w:val="False"/>
                      <w:attr w:name="SourceValue" w:val="10"/>
                      <w:attr w:name="UnitName" w:val="克"/>
                    </w:smartTagPr>
                    <w:r>
                      <w:rPr>
                        <w:rStyle w:val="style7"/>
                        <w:rFonts w:hint="eastAsia"/>
                      </w:rPr>
                      <w:t>-10</w:t>
                    </w:r>
                    <w:r>
                      <w:rPr>
                        <w:rStyle w:val="style7"/>
                        <w:rFonts w:hint="eastAsia"/>
                      </w:rPr>
                      <w:t>克</w:t>
                    </w:r>
                  </w:smartTag>
                  <w:r>
                    <w:rPr>
                      <w:rStyle w:val="style7"/>
                      <w:rFonts w:hint="eastAsia"/>
                    </w:rPr>
                    <w:t>/</w:t>
                  </w:r>
                  <w:r>
                    <w:rPr>
                      <w:rStyle w:val="style7"/>
                      <w:rFonts w:hint="eastAsia"/>
                    </w:rPr>
                    <w:t>亩</w:t>
                  </w:r>
                  <w:r>
                    <w:rPr>
                      <w:rStyle w:val="style7"/>
                      <w:rFonts w:hint="eastAsia"/>
                    </w:rPr>
                    <w:t>(</w:t>
                  </w:r>
                  <w:r>
                    <w:rPr>
                      <w:rStyle w:val="style7"/>
                      <w:rFonts w:hint="eastAsia"/>
                    </w:rPr>
                    <w:t>南方地区</w:t>
                  </w:r>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15"/>
                      <w:attr w:name="UnitName" w:val="克"/>
                    </w:smartTagPr>
                    <w:r>
                      <w:rPr>
                        <w:rStyle w:val="style7"/>
                        <w:rFonts w:hint="eastAsia"/>
                      </w:rPr>
                      <w:t>-15</w:t>
                    </w:r>
                    <w:r>
                      <w:rPr>
                        <w:rStyle w:val="style7"/>
                        <w:rFonts w:hint="eastAsia"/>
                      </w:rPr>
                      <w:t>克</w:t>
                    </w:r>
                  </w:smartTag>
                  <w:r>
                    <w:rPr>
                      <w:rStyle w:val="style7"/>
                      <w:rFonts w:hint="eastAsia"/>
                    </w:rPr>
                    <w:t>/</w:t>
                  </w:r>
                  <w:r>
                    <w:rPr>
                      <w:rStyle w:val="style7"/>
                      <w:rFonts w:hint="eastAsia"/>
                    </w:rPr>
                    <w:t>亩</w:t>
                  </w:r>
                  <w:r>
                    <w:rPr>
                      <w:rStyle w:val="style7"/>
                      <w:rFonts w:hint="eastAsia"/>
                    </w:rPr>
                    <w:t>(</w:t>
                  </w:r>
                  <w:r>
                    <w:rPr>
                      <w:rStyle w:val="style7"/>
                      <w:rFonts w:hint="eastAsia"/>
                    </w:rPr>
                    <w:t>东北地区</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药土法</w:t>
                  </w:r>
                </w:p>
              </w:tc>
            </w:tr>
          </w:tbl>
          <w:p w:rsidR="00000000" w:rsidRDefault="00475260"/>
        </w:tc>
      </w:tr>
      <w:tr w:rsidR="00000000">
        <w:trPr>
          <w:divId w:val="142673201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于水稻插秧后</w:t>
            </w:r>
            <w:r>
              <w:rPr>
                <w:rStyle w:val="style7"/>
                <w:rFonts w:hint="eastAsia"/>
              </w:rPr>
              <w:t>5</w:t>
            </w:r>
            <w:r>
              <w:rPr>
                <w:rStyle w:val="style7"/>
                <w:rFonts w:hint="eastAsia"/>
              </w:rPr>
              <w:t>—</w:t>
            </w:r>
            <w:r>
              <w:rPr>
                <w:rStyle w:val="style7"/>
                <w:rFonts w:hint="eastAsia"/>
              </w:rPr>
              <w:t>8</w:t>
            </w:r>
            <w:r>
              <w:rPr>
                <w:rStyle w:val="style7"/>
                <w:rFonts w:hint="eastAsia"/>
              </w:rPr>
              <w:t>天左右</w:t>
            </w:r>
            <w:r>
              <w:rPr>
                <w:rStyle w:val="style7"/>
                <w:rFonts w:hint="eastAsia"/>
              </w:rPr>
              <w:t>(</w:t>
            </w:r>
            <w:r>
              <w:rPr>
                <w:rStyle w:val="style7"/>
                <w:rFonts w:hint="eastAsia"/>
              </w:rPr>
              <w:t>杂草萌发初期至杂草</w:t>
            </w:r>
            <w:r>
              <w:rPr>
                <w:rStyle w:val="style7"/>
                <w:rFonts w:hint="eastAsia"/>
              </w:rPr>
              <w:t>2</w:t>
            </w:r>
            <w:r>
              <w:rPr>
                <w:rStyle w:val="style7"/>
                <w:rFonts w:hint="eastAsia"/>
              </w:rPr>
              <w:t>叶期前</w:t>
            </w:r>
            <w:r>
              <w:rPr>
                <w:rStyle w:val="style7"/>
                <w:rFonts w:hint="eastAsia"/>
              </w:rPr>
              <w:t>)</w:t>
            </w:r>
            <w:r>
              <w:rPr>
                <w:rStyle w:val="style7"/>
                <w:rFonts w:hint="eastAsia"/>
              </w:rPr>
              <w:t>，南方地区每亩</w:t>
            </w:r>
            <w:r>
              <w:rPr>
                <w:rStyle w:val="style7"/>
                <w:rFonts w:hint="eastAsia"/>
              </w:rPr>
              <w:t>7.5</w:t>
            </w:r>
            <w:smartTag w:uri="urn:schemas-microsoft-com:office:smarttags" w:element="chmetcnv">
              <w:smartTagPr>
                <w:attr w:name="TCSC" w:val="0"/>
                <w:attr w:name="NumberType" w:val="1"/>
                <w:attr w:name="Negative" w:val="True"/>
                <w:attr w:name="HasSpace" w:val="False"/>
                <w:attr w:name="SourceValue" w:val="10"/>
                <w:attr w:name="UnitName" w:val="克"/>
              </w:smartTagPr>
              <w:r>
                <w:rPr>
                  <w:rStyle w:val="style7"/>
                  <w:rFonts w:hint="eastAsia"/>
                </w:rPr>
                <w:t>-10</w:t>
              </w:r>
              <w:r>
                <w:rPr>
                  <w:rStyle w:val="style7"/>
                  <w:rFonts w:hint="eastAsia"/>
                </w:rPr>
                <w:t>克</w:t>
              </w:r>
            </w:smartTag>
            <w:r>
              <w:rPr>
                <w:rStyle w:val="style7"/>
                <w:rFonts w:hint="eastAsia"/>
              </w:rPr>
              <w:t>，北方地区每亩</w:t>
            </w:r>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15"/>
                <w:attr w:name="UnitName" w:val="克"/>
              </w:smartTagPr>
              <w:r>
                <w:rPr>
                  <w:rStyle w:val="style7"/>
                  <w:rFonts w:hint="eastAsia"/>
                </w:rPr>
                <w:t>-15</w:t>
              </w:r>
              <w:r>
                <w:rPr>
                  <w:rStyle w:val="style7"/>
                  <w:rFonts w:hint="eastAsia"/>
                </w:rPr>
                <w:t>克</w:t>
              </w:r>
            </w:smartTag>
            <w:r>
              <w:rPr>
                <w:rStyle w:val="style7"/>
                <w:rFonts w:hint="eastAsia"/>
              </w:rPr>
              <w:t>，拌</w:t>
            </w:r>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20"/>
                <w:attr w:name="UnitName" w:val="公斤"/>
              </w:smartTagPr>
              <w:r>
                <w:rPr>
                  <w:rStyle w:val="style7"/>
                  <w:rFonts w:hint="eastAsia"/>
                </w:rPr>
                <w:t>-20</w:t>
              </w:r>
              <w:r>
                <w:rPr>
                  <w:rStyle w:val="style7"/>
                  <w:rFonts w:hint="eastAsia"/>
                </w:rPr>
                <w:t>公斤</w:t>
              </w:r>
            </w:smartTag>
            <w:r>
              <w:rPr>
                <w:rStyle w:val="style7"/>
                <w:rFonts w:hint="eastAsia"/>
              </w:rPr>
              <w:t>土撒施，施药后保持水层</w:t>
            </w:r>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w:t>
              </w:r>
              <w:r>
                <w:rPr>
                  <w:rStyle w:val="style7"/>
                  <w:rFonts w:hint="eastAsia"/>
                </w:rPr>
                <w:t>厘米</w:t>
              </w:r>
            </w:smartTag>
            <w:r>
              <w:rPr>
                <w:rStyle w:val="style7"/>
                <w:rFonts w:hint="eastAsia"/>
              </w:rPr>
              <w:t>，维持</w:t>
            </w:r>
            <w:r>
              <w:rPr>
                <w:rStyle w:val="style7"/>
                <w:rFonts w:hint="eastAsia"/>
              </w:rPr>
              <w:t>5-7</w:t>
            </w:r>
            <w:r>
              <w:rPr>
                <w:rStyle w:val="style7"/>
                <w:rFonts w:hint="eastAsia"/>
              </w:rPr>
              <w:t>天。</w:t>
            </w:r>
            <w:r>
              <w:rPr>
                <w:rStyle w:val="style7"/>
                <w:rFonts w:hint="eastAsia"/>
              </w:rPr>
              <w:t xml:space="preserve"> 2. </w:t>
            </w:r>
            <w:r>
              <w:rPr>
                <w:rStyle w:val="style7"/>
                <w:rFonts w:hint="eastAsia"/>
              </w:rPr>
              <w:t>本品对阔叶作物敏感，防止误用和药液漂移，以免造成药害。</w:t>
            </w:r>
            <w:r>
              <w:rPr>
                <w:rStyle w:val="style7"/>
                <w:rFonts w:hint="eastAsia"/>
              </w:rPr>
              <w:t xml:space="preserve"> 3. </w:t>
            </w:r>
            <w:r>
              <w:rPr>
                <w:rStyle w:val="style7"/>
                <w:rFonts w:hint="eastAsia"/>
              </w:rPr>
              <w:t>施药前要灌水</w:t>
            </w:r>
            <w:r>
              <w:rPr>
                <w:rStyle w:val="style7"/>
                <w:rFonts w:hint="eastAsia"/>
              </w:rPr>
              <w:t>3</w:t>
            </w:r>
            <w:smartTag w:uri="urn:schemas-microsoft-com:office:smarttags" w:element="chmetcnv">
              <w:smartTagPr>
                <w:attr w:name="TCSC" w:val="0"/>
                <w:attr w:name="NumberType" w:val="1"/>
                <w:attr w:name="Negative" w:val="True"/>
                <w:attr w:name="HasSpace" w:val="False"/>
                <w:attr w:name="SourceValue" w:val="5"/>
                <w:attr w:name="UnitName" w:val="厘米"/>
              </w:smartTagPr>
              <w:r>
                <w:rPr>
                  <w:rStyle w:val="style7"/>
                  <w:rFonts w:hint="eastAsia"/>
                </w:rPr>
                <w:t>-5</w:t>
              </w:r>
              <w:r>
                <w:rPr>
                  <w:rStyle w:val="style7"/>
                  <w:rFonts w:hint="eastAsia"/>
                </w:rPr>
                <w:t>厘米</w:t>
              </w:r>
            </w:smartTag>
            <w:r>
              <w:rPr>
                <w:rStyle w:val="style7"/>
                <w:rFonts w:hint="eastAsia"/>
              </w:rPr>
              <w:t>，药后保水</w:t>
            </w:r>
            <w:r>
              <w:rPr>
                <w:rStyle w:val="style7"/>
                <w:rFonts w:hint="eastAsia"/>
              </w:rPr>
              <w:t>5-7</w:t>
            </w:r>
            <w:r>
              <w:rPr>
                <w:rStyle w:val="style7"/>
                <w:rFonts w:hint="eastAsia"/>
              </w:rPr>
              <w:t>天，不排水，不串灌，以免药剂随水流失，</w:t>
            </w:r>
            <w:proofErr w:type="gramStart"/>
            <w:r>
              <w:rPr>
                <w:rStyle w:val="style7"/>
                <w:rFonts w:hint="eastAsia"/>
              </w:rPr>
              <w:t>如水如水</w:t>
            </w:r>
            <w:proofErr w:type="gramEnd"/>
            <w:r>
              <w:rPr>
                <w:rStyle w:val="style7"/>
                <w:rFonts w:hint="eastAsia"/>
              </w:rPr>
              <w:t>不足时缓慢补水。</w:t>
            </w:r>
            <w:r>
              <w:rPr>
                <w:rStyle w:val="style7"/>
                <w:rFonts w:hint="eastAsia"/>
              </w:rPr>
              <w:t>4.</w:t>
            </w:r>
            <w:r>
              <w:rPr>
                <w:rStyle w:val="style7"/>
                <w:rFonts w:hint="eastAsia"/>
              </w:rPr>
              <w:t>本产品中含有</w:t>
            </w:r>
            <w:proofErr w:type="gramStart"/>
            <w:r>
              <w:rPr>
                <w:rStyle w:val="style7"/>
                <w:rFonts w:hint="eastAsia"/>
              </w:rPr>
              <w:t>苄嘧磺</w:t>
            </w:r>
            <w:proofErr w:type="gramEnd"/>
            <w:r>
              <w:rPr>
                <w:rStyle w:val="style7"/>
                <w:rFonts w:hint="eastAsia"/>
              </w:rPr>
              <w:t>隆有效成分，使用本产品的田块，需间隔</w:t>
            </w:r>
            <w:r>
              <w:rPr>
                <w:rStyle w:val="style7"/>
                <w:rFonts w:hint="eastAsia"/>
              </w:rPr>
              <w:t>90</w:t>
            </w:r>
            <w:r>
              <w:rPr>
                <w:rStyle w:val="style7"/>
                <w:rFonts w:hint="eastAsia"/>
              </w:rPr>
              <w:t>天种植下茬作物。每季作物最多施药</w:t>
            </w:r>
            <w:r>
              <w:rPr>
                <w:rStyle w:val="style7"/>
                <w:rFonts w:hint="eastAsia"/>
              </w:rPr>
              <w:t>2</w:t>
            </w:r>
            <w:r>
              <w:rPr>
                <w:rStyle w:val="style7"/>
                <w:rFonts w:hint="eastAsia"/>
              </w:rPr>
              <w:t>次。</w:t>
            </w:r>
          </w:p>
        </w:tc>
      </w:tr>
      <w:tr w:rsidR="00000000">
        <w:trPr>
          <w:divId w:val="142673201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本品属</w:t>
            </w:r>
            <w:proofErr w:type="gramStart"/>
            <w:r>
              <w:rPr>
                <w:rStyle w:val="style7"/>
                <w:rFonts w:hint="eastAsia"/>
              </w:rPr>
              <w:t>磺</w:t>
            </w:r>
            <w:proofErr w:type="gramEnd"/>
            <w:r>
              <w:rPr>
                <w:rStyle w:val="style7"/>
                <w:rFonts w:hint="eastAsia"/>
              </w:rPr>
              <w:t>酰</w:t>
            </w:r>
            <w:proofErr w:type="gramStart"/>
            <w:r>
              <w:rPr>
                <w:rStyle w:val="style7"/>
                <w:rFonts w:hint="eastAsia"/>
              </w:rPr>
              <w:t>脲</w:t>
            </w:r>
            <w:proofErr w:type="gramEnd"/>
            <w:r>
              <w:rPr>
                <w:rStyle w:val="style7"/>
                <w:rFonts w:hint="eastAsia"/>
              </w:rPr>
              <w:t>类选择性内吸传导型除草剂，</w:t>
            </w:r>
            <w:r>
              <w:rPr>
                <w:rStyle w:val="style7"/>
                <w:rFonts w:hint="eastAsia"/>
              </w:rPr>
              <w:t>通过阻碍氨基酸的生物合成，阻止细胞的分裂和生长而杀死杂草。有效成份可在水中扩散，进入水稻体内迅速代谢为无害的惰性化学物质。对移栽水稻田一年生阔叶杂草和莎草科杂草有较好的抑制作用。</w:t>
            </w:r>
          </w:p>
        </w:tc>
      </w:tr>
      <w:tr w:rsidR="00000000">
        <w:trPr>
          <w:divId w:val="142673201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用前应仔细阅读使用说明，田应耙平，以防露出水面田块影响药效。</w:t>
            </w:r>
            <w:r>
              <w:rPr>
                <w:rStyle w:val="style7"/>
                <w:rFonts w:hint="eastAsia"/>
              </w:rPr>
              <w:t xml:space="preserve"> 2. </w:t>
            </w:r>
            <w:r>
              <w:rPr>
                <w:rStyle w:val="style7"/>
                <w:rFonts w:hint="eastAsia"/>
              </w:rPr>
              <w:t>本品活性高，用量少，需准确称量。东北地区莎草科杂草严重地使用。</w:t>
            </w:r>
            <w:r>
              <w:rPr>
                <w:rStyle w:val="style7"/>
                <w:rFonts w:hint="eastAsia"/>
              </w:rPr>
              <w:t xml:space="preserve"> 3. </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4.</w:t>
            </w:r>
            <w:r>
              <w:rPr>
                <w:rStyle w:val="style7"/>
                <w:rFonts w:hint="eastAsia"/>
              </w:rPr>
              <w:t>水产养殖区、河塘等水体</w:t>
            </w:r>
            <w:r>
              <w:rPr>
                <w:rStyle w:val="style7"/>
                <w:rFonts w:hint="eastAsia"/>
              </w:rPr>
              <w:t>附近禁用，施药后的田水不可排入水中。禁止在河塘等水体中清洗施药器具。</w:t>
            </w:r>
            <w:r>
              <w:rPr>
                <w:rStyle w:val="style7"/>
                <w:rFonts w:hint="eastAsia"/>
              </w:rPr>
              <w:t>5.</w:t>
            </w:r>
            <w:r>
              <w:rPr>
                <w:rStyle w:val="style7"/>
                <w:rFonts w:hint="eastAsia"/>
              </w:rPr>
              <w:t>孕妇及哺乳期妇女禁止接触本品。</w:t>
            </w:r>
            <w:r>
              <w:rPr>
                <w:rStyle w:val="style7"/>
                <w:rFonts w:hint="eastAsia"/>
              </w:rPr>
              <w:t xml:space="preserve"> 6.</w:t>
            </w:r>
            <w:r>
              <w:rPr>
                <w:rStyle w:val="style7"/>
                <w:rFonts w:hint="eastAsia"/>
              </w:rPr>
              <w:t>用过的容器应妥善处理，不可做他用，也不可随意丢弃。</w:t>
            </w:r>
          </w:p>
        </w:tc>
      </w:tr>
      <w:tr w:rsidR="00000000">
        <w:trPr>
          <w:divId w:val="142673201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中毒症状：对眼睛、皮肤和粘膜有刺激作用。</w:t>
            </w:r>
            <w:r>
              <w:rPr>
                <w:rStyle w:val="style7"/>
                <w:rFonts w:hint="eastAsia"/>
              </w:rPr>
              <w:t xml:space="preserve"> </w:t>
            </w:r>
            <w:r>
              <w:rPr>
                <w:rStyle w:val="style7"/>
                <w:rFonts w:hint="eastAsia"/>
              </w:rPr>
              <w:t>急救措施：皮肤接触：立即脱掉被污染的衣物，用大量清水彻底</w:t>
            </w:r>
            <w:proofErr w:type="gramStart"/>
            <w:r>
              <w:rPr>
                <w:rStyle w:val="style7"/>
                <w:rFonts w:hint="eastAsia"/>
              </w:rPr>
              <w:t>冲洗受</w:t>
            </w:r>
            <w:proofErr w:type="gramEnd"/>
            <w:r>
              <w:rPr>
                <w:rStyle w:val="style7"/>
                <w:rFonts w:hint="eastAsia"/>
              </w:rPr>
              <w:t>污染皮肤，如皮肤刺激感持续，请医生诊治。眼睛溅药：立即将眼睑翻开，用清水冲洗至少</w:t>
            </w:r>
            <w:r>
              <w:rPr>
                <w:rStyle w:val="style7"/>
                <w:rFonts w:hint="eastAsia"/>
              </w:rPr>
              <w:t>15</w:t>
            </w:r>
            <w:r>
              <w:rPr>
                <w:rStyle w:val="style7"/>
                <w:rFonts w:hint="eastAsia"/>
              </w:rPr>
              <w:t>分钟，再请医生诊治。发生吸入：立即将吸入者转移到空气清新处，注意保暖和休息。请医生诊治。误服：请勿引吐，及时去医院检查治疗。无专用解毒剂，对症</w:t>
            </w:r>
            <w:r>
              <w:rPr>
                <w:rStyle w:val="style7"/>
                <w:rFonts w:hint="eastAsia"/>
              </w:rPr>
              <w:t>治疗。</w:t>
            </w:r>
            <w:r>
              <w:rPr>
                <w:rStyle w:val="style7"/>
                <w:rFonts w:hint="eastAsia"/>
              </w:rPr>
              <w:t xml:space="preserve"> </w:t>
            </w:r>
          </w:p>
        </w:tc>
      </w:tr>
      <w:tr w:rsidR="00000000">
        <w:trPr>
          <w:divId w:val="142673201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原包装应保存于阴凉、干燥、通风处，远离热源或火源。置于儿童、无关人员和动物触及不到的地方，并加锁保存。不能与食品、饮料、饲料和粮食等混合储运。</w:t>
            </w:r>
          </w:p>
        </w:tc>
      </w:tr>
      <w:tr w:rsidR="00000000">
        <w:trPr>
          <w:divId w:val="142673201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42673201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05043929"/>
          <w:tblCellSpacing w:w="0" w:type="dxa"/>
        </w:trPr>
        <w:tc>
          <w:tcPr>
            <w:tcW w:w="0" w:type="auto"/>
            <w:vAlign w:val="center"/>
            <w:hideMark/>
          </w:tcPr>
          <w:p w:rsidR="00000000" w:rsidRDefault="00475260">
            <w:r>
              <w:rPr>
                <w:rStyle w:val="style4"/>
                <w:rFonts w:hint="eastAsia"/>
              </w:rPr>
              <w:t>登记证号：</w:t>
            </w:r>
            <w:r>
              <w:rPr>
                <w:rFonts w:hint="eastAsia"/>
              </w:rPr>
              <w:t>PD20184047</w:t>
            </w:r>
          </w:p>
        </w:tc>
      </w:tr>
      <w:tr w:rsidR="00000000">
        <w:trPr>
          <w:divId w:val="1305043929"/>
          <w:tblCellSpacing w:w="0" w:type="dxa"/>
        </w:trPr>
        <w:tc>
          <w:tcPr>
            <w:tcW w:w="0" w:type="auto"/>
            <w:vAlign w:val="center"/>
            <w:hideMark/>
          </w:tcPr>
          <w:p w:rsidR="00000000" w:rsidRDefault="00475260">
            <w:r>
              <w:rPr>
                <w:rStyle w:val="style4"/>
                <w:rFonts w:hint="eastAsia"/>
              </w:rPr>
              <w:t>登记证持有人：</w:t>
            </w:r>
            <w:r>
              <w:rPr>
                <w:rFonts w:hint="eastAsia"/>
              </w:rPr>
              <w:t>吉林省八达农药有限公司</w:t>
            </w:r>
          </w:p>
        </w:tc>
      </w:tr>
      <w:tr w:rsidR="00000000">
        <w:trPr>
          <w:divId w:val="1305043929"/>
          <w:tblCellSpacing w:w="0" w:type="dxa"/>
        </w:trPr>
        <w:tc>
          <w:tcPr>
            <w:tcW w:w="0" w:type="auto"/>
            <w:vAlign w:val="center"/>
            <w:hideMark/>
          </w:tcPr>
          <w:p w:rsidR="00000000" w:rsidRDefault="00475260">
            <w:r>
              <w:rPr>
                <w:rStyle w:val="style4"/>
                <w:rFonts w:hint="eastAsia"/>
              </w:rPr>
              <w:t>农药名称：</w:t>
            </w:r>
            <w:r>
              <w:rPr>
                <w:rFonts w:hint="eastAsia"/>
              </w:rPr>
              <w:t>2</w:t>
            </w:r>
            <w:r>
              <w:rPr>
                <w:rFonts w:hint="eastAsia"/>
              </w:rPr>
              <w:t>甲·乙·莠</w:t>
            </w:r>
          </w:p>
        </w:tc>
      </w:tr>
      <w:tr w:rsidR="00000000">
        <w:trPr>
          <w:divId w:val="1305043929"/>
          <w:tblCellSpacing w:w="0" w:type="dxa"/>
        </w:trPr>
        <w:tc>
          <w:tcPr>
            <w:tcW w:w="0" w:type="auto"/>
            <w:vAlign w:val="center"/>
            <w:hideMark/>
          </w:tcPr>
          <w:p w:rsidR="00000000" w:rsidRDefault="00475260">
            <w:r>
              <w:rPr>
                <w:rStyle w:val="style4"/>
                <w:rFonts w:hint="eastAsia"/>
              </w:rPr>
              <w:t>剂型：</w:t>
            </w:r>
            <w:r>
              <w:rPr>
                <w:rFonts w:hint="eastAsia"/>
              </w:rPr>
              <w:t>悬乳剂</w:t>
            </w:r>
          </w:p>
        </w:tc>
      </w:tr>
      <w:tr w:rsidR="00000000">
        <w:trPr>
          <w:divId w:val="1305043929"/>
          <w:tblCellSpacing w:w="0" w:type="dxa"/>
        </w:trPr>
        <w:tc>
          <w:tcPr>
            <w:tcW w:w="0" w:type="auto"/>
            <w:vAlign w:val="center"/>
            <w:hideMark/>
          </w:tcPr>
          <w:p w:rsidR="00000000" w:rsidRDefault="00475260">
            <w:pPr>
              <w:divId w:val="410154341"/>
            </w:pPr>
            <w:r>
              <w:rPr>
                <w:rStyle w:val="style4"/>
                <w:rFonts w:hint="eastAsia"/>
              </w:rPr>
              <w:t>毒性及其标识：</w:t>
            </w:r>
            <w:r>
              <w:rPr>
                <w:rFonts w:hint="eastAsia"/>
              </w:rPr>
              <w:t xml:space="preserve"> </w:t>
            </w:r>
            <w:r>
              <w:rPr>
                <w:noProof/>
              </w:rPr>
              <w:drawing>
                <wp:inline distT="0" distB="0" distL="0" distR="0" wp14:anchorId="565F1647" wp14:editId="18E68287">
                  <wp:extent cx="476250" cy="323850"/>
                  <wp:effectExtent l="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305043929"/>
          <w:tblCellSpacing w:w="0" w:type="dxa"/>
        </w:trPr>
        <w:tc>
          <w:tcPr>
            <w:tcW w:w="0" w:type="auto"/>
            <w:vAlign w:val="center"/>
            <w:hideMark/>
          </w:tcPr>
          <w:p w:rsidR="00000000" w:rsidRDefault="00475260">
            <w:r>
              <w:rPr>
                <w:rStyle w:val="style4"/>
                <w:rFonts w:hint="eastAsia"/>
              </w:rPr>
              <w:t>总有效成分含量：</w:t>
            </w:r>
            <w:r>
              <w:rPr>
                <w:rFonts w:hint="eastAsia"/>
              </w:rPr>
              <w:t>58%</w:t>
            </w:r>
          </w:p>
        </w:tc>
      </w:tr>
      <w:tr w:rsidR="00000000">
        <w:trPr>
          <w:divId w:val="1305043929"/>
          <w:tblCellSpacing w:w="0" w:type="dxa"/>
        </w:trPr>
        <w:tc>
          <w:tcPr>
            <w:tcW w:w="0" w:type="auto"/>
            <w:vAlign w:val="center"/>
            <w:hideMark/>
          </w:tcPr>
          <w:p w:rsidR="00000000" w:rsidRDefault="00475260">
            <w:pPr>
              <w:divId w:val="1432819839"/>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r>
              <w:rPr>
                <w:rFonts w:hint="eastAsia"/>
              </w:rPr>
              <w:t xml:space="preserve">32%    </w:t>
            </w:r>
            <w:proofErr w:type="gramStart"/>
            <w:r>
              <w:rPr>
                <w:rFonts w:hint="eastAsia"/>
              </w:rPr>
              <w:t>莠去津</w:t>
            </w:r>
            <w:proofErr w:type="gramEnd"/>
            <w:r>
              <w:rPr>
                <w:rFonts w:hint="eastAsia"/>
              </w:rPr>
              <w:t>20%    2</w:t>
            </w:r>
            <w:r>
              <w:rPr>
                <w:rFonts w:hint="eastAsia"/>
              </w:rPr>
              <w:t>甲</w:t>
            </w:r>
            <w:r>
              <w:rPr>
                <w:rFonts w:hint="eastAsia"/>
              </w:rPr>
              <w:t>4</w:t>
            </w:r>
            <w:proofErr w:type="gramStart"/>
            <w:r>
              <w:rPr>
                <w:rFonts w:hint="eastAsia"/>
              </w:rPr>
              <w:t>氯异辛</w:t>
            </w:r>
            <w:proofErr w:type="gramEnd"/>
            <w:r>
              <w:rPr>
                <w:rFonts w:hint="eastAsia"/>
              </w:rPr>
              <w:t>酯</w:t>
            </w:r>
            <w:r>
              <w:rPr>
                <w:rFonts w:hint="eastAsia"/>
              </w:rPr>
              <w:t xml:space="preserve">6%    </w:t>
            </w:r>
          </w:p>
        </w:tc>
      </w:tr>
      <w:tr w:rsidR="00000000">
        <w:trPr>
          <w:divId w:val="1305043929"/>
          <w:tblCellSpacing w:w="0" w:type="dxa"/>
        </w:trPr>
        <w:tc>
          <w:tcPr>
            <w:tcW w:w="0" w:type="auto"/>
            <w:vAlign w:val="center"/>
            <w:hideMark/>
          </w:tcPr>
          <w:p w:rsidR="00000000" w:rsidRDefault="00475260">
            <w:pPr>
              <w:divId w:val="142588469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150-250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土壤喷雾</w:t>
                  </w:r>
                </w:p>
              </w:tc>
            </w:tr>
          </w:tbl>
          <w:p w:rsidR="00000000" w:rsidRDefault="00475260"/>
        </w:tc>
      </w:tr>
      <w:tr w:rsidR="00000000">
        <w:trPr>
          <w:divId w:val="130504392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、每季作物最多施用次数</w:t>
            </w:r>
            <w:r>
              <w:rPr>
                <w:rStyle w:val="style7"/>
                <w:rFonts w:hint="eastAsia"/>
              </w:rPr>
              <w:t>1</w:t>
            </w:r>
            <w:r>
              <w:rPr>
                <w:rStyle w:val="style7"/>
                <w:rFonts w:hint="eastAsia"/>
              </w:rPr>
              <w:t>次。</w:t>
            </w:r>
            <w:r>
              <w:rPr>
                <w:rStyle w:val="style7"/>
                <w:rFonts w:hint="eastAsia"/>
              </w:rPr>
              <w:t>2</w:t>
            </w:r>
            <w:r>
              <w:rPr>
                <w:rStyle w:val="style7"/>
                <w:rFonts w:hint="eastAsia"/>
              </w:rPr>
              <w:t>、玉米播后苗前，土壤喷雾处理，制剂用药量</w:t>
            </w:r>
            <w:r>
              <w:rPr>
                <w:rStyle w:val="style7"/>
                <w:rFonts w:hint="eastAsia"/>
              </w:rPr>
              <w:t>150-250</w:t>
            </w:r>
            <w:r>
              <w:rPr>
                <w:rStyle w:val="style7"/>
                <w:rFonts w:hint="eastAsia"/>
              </w:rPr>
              <w:t>毫升</w:t>
            </w:r>
            <w:r>
              <w:rPr>
                <w:rStyle w:val="style7"/>
                <w:rFonts w:hint="eastAsia"/>
              </w:rPr>
              <w:t>/</w:t>
            </w:r>
            <w:r>
              <w:rPr>
                <w:rStyle w:val="style7"/>
                <w:rFonts w:hint="eastAsia"/>
              </w:rPr>
              <w:t>亩。</w:t>
            </w:r>
            <w:r>
              <w:rPr>
                <w:rStyle w:val="style7"/>
                <w:rFonts w:hint="eastAsia"/>
              </w:rPr>
              <w:t>3</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130504392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本品为玉米</w:t>
            </w:r>
            <w:proofErr w:type="gramStart"/>
            <w:r>
              <w:rPr>
                <w:rStyle w:val="style7"/>
                <w:rFonts w:hint="eastAsia"/>
              </w:rPr>
              <w:t>田苗前土壤处理</w:t>
            </w:r>
            <w:proofErr w:type="gramEnd"/>
            <w:r>
              <w:rPr>
                <w:rStyle w:val="style7"/>
                <w:rFonts w:hint="eastAsia"/>
              </w:rPr>
              <w:t>除草剂。</w:t>
            </w:r>
          </w:p>
        </w:tc>
      </w:tr>
      <w:tr w:rsidR="00000000">
        <w:trPr>
          <w:divId w:val="130504392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、避免药液接触皮肤、眼睛和污染衣物，避免吸入雾滴。切勿在施药现场抽烟或饮食等。</w:t>
            </w:r>
            <w:r>
              <w:rPr>
                <w:rStyle w:val="style7"/>
                <w:rFonts w:hint="eastAsia"/>
              </w:rPr>
              <w:t>2</w:t>
            </w:r>
            <w:r>
              <w:rPr>
                <w:rStyle w:val="style7"/>
                <w:rFonts w:hint="eastAsia"/>
              </w:rPr>
              <w:t>、远离水产养殖区、河塘等水体施药，禁止在河塘等水体中清洗施药器具</w:t>
            </w:r>
            <w:r>
              <w:rPr>
                <w:rStyle w:val="style7"/>
                <w:rFonts w:hint="eastAsia"/>
              </w:rPr>
              <w:t xml:space="preserve">, </w:t>
            </w:r>
            <w:r>
              <w:rPr>
                <w:rStyle w:val="style7"/>
                <w:rFonts w:hint="eastAsia"/>
              </w:rPr>
              <w:t>养蜂区、蜜源作物花期、鸟类养殖区、赤眼蜂等天敌放飞区禁用。地下水、饮用水水源地附近禁用。</w:t>
            </w:r>
            <w:r>
              <w:rPr>
                <w:rStyle w:val="style7"/>
                <w:rFonts w:hint="eastAsia"/>
              </w:rPr>
              <w:t>3</w:t>
            </w:r>
            <w:r>
              <w:rPr>
                <w:rStyle w:val="style7"/>
                <w:rFonts w:hint="eastAsia"/>
              </w:rPr>
              <w:t>、蔬菜、大豆、桃树、小麦、水稻、谷子、高粱、花</w:t>
            </w:r>
            <w:r>
              <w:rPr>
                <w:rStyle w:val="style7"/>
                <w:rFonts w:hint="eastAsia"/>
              </w:rPr>
              <w:t>生、甜菜、油菜、杨树等浅根系树木对本品敏感，施药时应避免药液漂移到临近作物上，以防产生药害。玉米田后茬为小麦时，应降低使用剂量。</w:t>
            </w:r>
            <w:r>
              <w:rPr>
                <w:rStyle w:val="style7"/>
                <w:rFonts w:hint="eastAsia"/>
              </w:rPr>
              <w:t>4</w:t>
            </w:r>
            <w:r>
              <w:rPr>
                <w:rStyle w:val="style7"/>
                <w:rFonts w:hint="eastAsia"/>
              </w:rPr>
              <w:t>、本品不得用于玉米与其它作物间作、混种田。</w:t>
            </w:r>
            <w:r>
              <w:rPr>
                <w:rStyle w:val="style7"/>
                <w:rFonts w:hint="eastAsia"/>
              </w:rPr>
              <w:t>5</w:t>
            </w:r>
            <w:r>
              <w:rPr>
                <w:rStyle w:val="style7"/>
                <w:rFonts w:hint="eastAsia"/>
              </w:rPr>
              <w:t>、沙质土壤不宜使用，用药后持续低温降雨影响药效，易产生药害。</w:t>
            </w:r>
            <w:r>
              <w:rPr>
                <w:rStyle w:val="style7"/>
                <w:rFonts w:hint="eastAsia"/>
              </w:rPr>
              <w:t>6</w:t>
            </w:r>
            <w:r>
              <w:rPr>
                <w:rStyle w:val="style7"/>
                <w:rFonts w:hint="eastAsia"/>
              </w:rPr>
              <w:t>、正确掌握喷药量和施药时期，喷洒要均匀一致，不重喷不漏喷。</w:t>
            </w:r>
            <w:r>
              <w:rPr>
                <w:rStyle w:val="style7"/>
                <w:rFonts w:hint="eastAsia"/>
              </w:rPr>
              <w:t>7</w:t>
            </w:r>
            <w:r>
              <w:rPr>
                <w:rStyle w:val="style7"/>
                <w:rFonts w:hint="eastAsia"/>
              </w:rPr>
              <w:t>、用过的容器应妥善处理，不可做他用，也不可随意丢弃。</w:t>
            </w:r>
            <w:r>
              <w:rPr>
                <w:rStyle w:val="style7"/>
                <w:rFonts w:hint="eastAsia"/>
              </w:rPr>
              <w:t>8</w:t>
            </w:r>
            <w:r>
              <w:rPr>
                <w:rStyle w:val="style7"/>
                <w:rFonts w:hint="eastAsia"/>
              </w:rPr>
              <w:t>、避免孕妇及哺乳期的妇女接触本品。</w:t>
            </w:r>
            <w:r>
              <w:rPr>
                <w:rStyle w:val="style7"/>
                <w:rFonts w:hint="eastAsia"/>
              </w:rPr>
              <w:t>9.</w:t>
            </w:r>
            <w:r>
              <w:rPr>
                <w:rStyle w:val="style7"/>
                <w:rFonts w:hint="eastAsia"/>
              </w:rPr>
              <w:t>鱼或虾蟹套养稻田禁用，施药后的田水不得直接排入水体。</w:t>
            </w:r>
          </w:p>
        </w:tc>
      </w:tr>
      <w:tr w:rsidR="00000000">
        <w:trPr>
          <w:divId w:val="130504392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、如药液溅到皮肤上，立即脱去被污染的衣服，用肥</w:t>
            </w:r>
            <w:r>
              <w:rPr>
                <w:rStyle w:val="style7"/>
                <w:rFonts w:hint="eastAsia"/>
              </w:rPr>
              <w:t>皂和足量清水冲洗。如症状持续，应携带本标签请医生诊治；</w:t>
            </w:r>
            <w:r>
              <w:rPr>
                <w:rStyle w:val="style7"/>
                <w:rFonts w:hint="eastAsia"/>
              </w:rPr>
              <w:t>2</w:t>
            </w:r>
            <w:r>
              <w:rPr>
                <w:rStyle w:val="style7"/>
                <w:rFonts w:hint="eastAsia"/>
              </w:rPr>
              <w:t>、如药液溅到眼内，应用足量清水冲洗</w:t>
            </w:r>
            <w:r>
              <w:rPr>
                <w:rStyle w:val="style7"/>
                <w:rFonts w:hint="eastAsia"/>
              </w:rPr>
              <w:t>15</w:t>
            </w:r>
            <w:r>
              <w:rPr>
                <w:rStyle w:val="style7"/>
                <w:rFonts w:hint="eastAsia"/>
              </w:rPr>
              <w:t>分钟以上并请医生诊治。</w:t>
            </w:r>
            <w:r>
              <w:rPr>
                <w:rStyle w:val="style7"/>
                <w:rFonts w:hint="eastAsia"/>
              </w:rPr>
              <w:t>3</w:t>
            </w:r>
            <w:r>
              <w:rPr>
                <w:rStyle w:val="style7"/>
                <w:rFonts w:hint="eastAsia"/>
              </w:rPr>
              <w:t>、用药时如果感觉不适，立即停止工作，采取急救措施，</w:t>
            </w:r>
            <w:proofErr w:type="gramStart"/>
            <w:r>
              <w:rPr>
                <w:rStyle w:val="style7"/>
                <w:rFonts w:hint="eastAsia"/>
              </w:rPr>
              <w:t>并携此标签</w:t>
            </w:r>
            <w:proofErr w:type="gramEnd"/>
            <w:r>
              <w:rPr>
                <w:rStyle w:val="style7"/>
                <w:rFonts w:hint="eastAsia"/>
              </w:rPr>
              <w:t>送医就诊。</w:t>
            </w:r>
            <w:r>
              <w:rPr>
                <w:rStyle w:val="style7"/>
                <w:rFonts w:hint="eastAsia"/>
              </w:rPr>
              <w:t>4</w:t>
            </w:r>
            <w:r>
              <w:rPr>
                <w:rStyle w:val="style7"/>
                <w:rFonts w:hint="eastAsia"/>
              </w:rPr>
              <w:t>、误服：请勿引吐，立即携带标签，送医就诊。</w:t>
            </w:r>
          </w:p>
        </w:tc>
      </w:tr>
      <w:tr w:rsidR="00000000">
        <w:trPr>
          <w:divId w:val="130504392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、本品应贮存在阴凉、干燥、通风处、远离火源或热源。</w:t>
            </w:r>
            <w:r>
              <w:rPr>
                <w:rStyle w:val="style7"/>
                <w:rFonts w:hint="eastAsia"/>
              </w:rPr>
              <w:t>2</w:t>
            </w:r>
            <w:r>
              <w:rPr>
                <w:rStyle w:val="style7"/>
                <w:rFonts w:hint="eastAsia"/>
              </w:rPr>
              <w:t>、本品不得与食品、饮料、粮食、饲料等物品同贮同运。</w:t>
            </w:r>
            <w:r>
              <w:rPr>
                <w:rStyle w:val="style7"/>
                <w:rFonts w:hint="eastAsia"/>
              </w:rPr>
              <w:t>3</w:t>
            </w:r>
            <w:r>
              <w:rPr>
                <w:rStyle w:val="style7"/>
                <w:rFonts w:hint="eastAsia"/>
              </w:rPr>
              <w:t>、本品应置于儿童接触不到的地方，并加锁。</w:t>
            </w:r>
          </w:p>
        </w:tc>
      </w:tr>
      <w:tr w:rsidR="00000000">
        <w:trPr>
          <w:divId w:val="130504392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30504392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59271957"/>
          <w:tblCellSpacing w:w="0" w:type="dxa"/>
        </w:trPr>
        <w:tc>
          <w:tcPr>
            <w:tcW w:w="0" w:type="auto"/>
            <w:vAlign w:val="center"/>
            <w:hideMark/>
          </w:tcPr>
          <w:p w:rsidR="00000000" w:rsidRDefault="00475260">
            <w:r>
              <w:rPr>
                <w:rStyle w:val="style4"/>
                <w:rFonts w:hint="eastAsia"/>
              </w:rPr>
              <w:t>登记证号：</w:t>
            </w:r>
            <w:r>
              <w:rPr>
                <w:rFonts w:hint="eastAsia"/>
              </w:rPr>
              <w:t>PD20095522</w:t>
            </w:r>
          </w:p>
        </w:tc>
      </w:tr>
      <w:tr w:rsidR="00000000">
        <w:trPr>
          <w:divId w:val="1859271957"/>
          <w:tblCellSpacing w:w="0" w:type="dxa"/>
        </w:trPr>
        <w:tc>
          <w:tcPr>
            <w:tcW w:w="0" w:type="auto"/>
            <w:vAlign w:val="center"/>
            <w:hideMark/>
          </w:tcPr>
          <w:p w:rsidR="00000000" w:rsidRDefault="00475260">
            <w:r>
              <w:rPr>
                <w:rStyle w:val="style4"/>
                <w:rFonts w:hint="eastAsia"/>
              </w:rPr>
              <w:t>登记证持有人：</w:t>
            </w:r>
            <w:r>
              <w:rPr>
                <w:rFonts w:hint="eastAsia"/>
              </w:rPr>
              <w:t>吉林省八</w:t>
            </w:r>
            <w:r>
              <w:rPr>
                <w:rFonts w:hint="eastAsia"/>
              </w:rPr>
              <w:t>达农药有限公司</w:t>
            </w:r>
          </w:p>
        </w:tc>
      </w:tr>
      <w:tr w:rsidR="00000000">
        <w:trPr>
          <w:divId w:val="1859271957"/>
          <w:tblCellSpacing w:w="0" w:type="dxa"/>
        </w:trPr>
        <w:tc>
          <w:tcPr>
            <w:tcW w:w="0" w:type="auto"/>
            <w:vAlign w:val="center"/>
            <w:hideMark/>
          </w:tcPr>
          <w:p w:rsidR="00000000" w:rsidRDefault="00475260">
            <w:r>
              <w:rPr>
                <w:rStyle w:val="style4"/>
                <w:rFonts w:hint="eastAsia"/>
              </w:rPr>
              <w:t>农药名称：</w:t>
            </w:r>
            <w:r>
              <w:rPr>
                <w:rFonts w:hint="eastAsia"/>
              </w:rPr>
              <w:t>烟</w:t>
            </w:r>
            <w:proofErr w:type="gramStart"/>
            <w:r>
              <w:rPr>
                <w:rFonts w:hint="eastAsia"/>
              </w:rPr>
              <w:t>嘧磺</w:t>
            </w:r>
            <w:proofErr w:type="gramEnd"/>
            <w:r>
              <w:rPr>
                <w:rFonts w:hint="eastAsia"/>
              </w:rPr>
              <w:t>隆</w:t>
            </w:r>
          </w:p>
        </w:tc>
      </w:tr>
      <w:tr w:rsidR="00000000">
        <w:trPr>
          <w:divId w:val="1859271957"/>
          <w:tblCellSpacing w:w="0" w:type="dxa"/>
        </w:trPr>
        <w:tc>
          <w:tcPr>
            <w:tcW w:w="0" w:type="auto"/>
            <w:vAlign w:val="center"/>
            <w:hideMark/>
          </w:tcPr>
          <w:p w:rsidR="00000000" w:rsidRDefault="00475260">
            <w:r>
              <w:rPr>
                <w:rStyle w:val="style4"/>
                <w:rFonts w:hint="eastAsia"/>
              </w:rPr>
              <w:t>剂型：</w:t>
            </w:r>
            <w:r>
              <w:rPr>
                <w:rFonts w:hint="eastAsia"/>
              </w:rPr>
              <w:t>可</w:t>
            </w:r>
            <w:proofErr w:type="gramStart"/>
            <w:r>
              <w:rPr>
                <w:rFonts w:hint="eastAsia"/>
              </w:rPr>
              <w:t>分散油</w:t>
            </w:r>
            <w:proofErr w:type="gramEnd"/>
            <w:r>
              <w:rPr>
                <w:rFonts w:hint="eastAsia"/>
              </w:rPr>
              <w:t>悬浮剂</w:t>
            </w:r>
          </w:p>
        </w:tc>
      </w:tr>
      <w:tr w:rsidR="00000000">
        <w:trPr>
          <w:divId w:val="1859271957"/>
          <w:tblCellSpacing w:w="0" w:type="dxa"/>
        </w:trPr>
        <w:tc>
          <w:tcPr>
            <w:tcW w:w="0" w:type="auto"/>
            <w:vAlign w:val="center"/>
            <w:hideMark/>
          </w:tcPr>
          <w:p w:rsidR="00000000" w:rsidRDefault="00475260">
            <w:pPr>
              <w:divId w:val="1479955217"/>
            </w:pPr>
            <w:r>
              <w:rPr>
                <w:rStyle w:val="style4"/>
                <w:rFonts w:hint="eastAsia"/>
              </w:rPr>
              <w:t>毒性及其标识：</w:t>
            </w:r>
            <w:r>
              <w:rPr>
                <w:rFonts w:hint="eastAsia"/>
              </w:rPr>
              <w:t xml:space="preserve"> </w:t>
            </w:r>
            <w:r>
              <w:rPr>
                <w:noProof/>
              </w:rPr>
              <w:drawing>
                <wp:inline distT="0" distB="0" distL="0" distR="0" wp14:anchorId="5E2A3BA0" wp14:editId="153E4703">
                  <wp:extent cx="476250" cy="323850"/>
                  <wp:effectExtent l="0" t="0" r="0" b="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59271957"/>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40"/>
                <w:attr w:name="UnitName" w:val="克"/>
              </w:smartTagPr>
              <w:r>
                <w:rPr>
                  <w:rFonts w:hint="eastAsia"/>
                </w:rPr>
                <w:t>40</w:t>
              </w:r>
              <w:r>
                <w:rPr>
                  <w:rFonts w:hint="eastAsia"/>
                </w:rPr>
                <w:t>克</w:t>
              </w:r>
            </w:smartTag>
            <w:r>
              <w:rPr>
                <w:rFonts w:hint="eastAsia"/>
              </w:rPr>
              <w:t>/</w:t>
            </w:r>
            <w:r>
              <w:rPr>
                <w:rFonts w:hint="eastAsia"/>
              </w:rPr>
              <w:t>升</w:t>
            </w:r>
          </w:p>
        </w:tc>
      </w:tr>
      <w:tr w:rsidR="00000000">
        <w:trPr>
          <w:divId w:val="1859271957"/>
          <w:tblCellSpacing w:w="0" w:type="dxa"/>
        </w:trPr>
        <w:tc>
          <w:tcPr>
            <w:tcW w:w="0" w:type="auto"/>
            <w:vAlign w:val="center"/>
            <w:hideMark/>
          </w:tcPr>
          <w:p w:rsidR="00000000" w:rsidRDefault="00475260">
            <w:pPr>
              <w:divId w:val="1628272328"/>
            </w:pPr>
            <w:r>
              <w:rPr>
                <w:rFonts w:hint="eastAsia"/>
              </w:rPr>
              <w:t>有效成分及其含量：</w:t>
            </w:r>
            <w:r>
              <w:rPr>
                <w:rFonts w:hint="eastAsia"/>
              </w:rPr>
              <w:t xml:space="preserve"> </w:t>
            </w:r>
          </w:p>
          <w:p w:rsidR="00000000" w:rsidRDefault="00475260">
            <w:r>
              <w:rPr>
                <w:rFonts w:hint="eastAsia"/>
              </w:rPr>
              <w:t xml:space="preserve">    </w:t>
            </w:r>
            <w:r>
              <w:rPr>
                <w:rFonts w:hint="eastAsia"/>
              </w:rPr>
              <w:t>烟</w:t>
            </w:r>
            <w:proofErr w:type="gramStart"/>
            <w:r>
              <w:rPr>
                <w:rFonts w:hint="eastAsia"/>
              </w:rPr>
              <w:t>嘧磺</w:t>
            </w:r>
            <w:proofErr w:type="gramEnd"/>
            <w:r>
              <w:rPr>
                <w:rFonts w:hint="eastAsia"/>
              </w:rPr>
              <w:t>隆</w:t>
            </w:r>
            <w:smartTag w:uri="urn:schemas-microsoft-com:office:smarttags" w:element="chmetcnv">
              <w:smartTagPr>
                <w:attr w:name="TCSC" w:val="0"/>
                <w:attr w:name="NumberType" w:val="1"/>
                <w:attr w:name="Negative" w:val="False"/>
                <w:attr w:name="HasSpace" w:val="False"/>
                <w:attr w:name="SourceValue" w:val="40"/>
                <w:attr w:name="UnitName" w:val="克"/>
              </w:smartTagPr>
              <w:r>
                <w:rPr>
                  <w:rFonts w:hint="eastAsia"/>
                </w:rPr>
                <w:t>40</w:t>
              </w:r>
              <w:r>
                <w:rPr>
                  <w:rFonts w:hint="eastAsia"/>
                </w:rPr>
                <w:t>克</w:t>
              </w:r>
            </w:smartTag>
            <w:r>
              <w:rPr>
                <w:rFonts w:hint="eastAsia"/>
              </w:rPr>
              <w:t>/</w:t>
            </w:r>
            <w:r>
              <w:rPr>
                <w:rFonts w:hint="eastAsia"/>
              </w:rPr>
              <w:t>升</w:t>
            </w:r>
            <w:r>
              <w:rPr>
                <w:rFonts w:hint="eastAsia"/>
              </w:rPr>
              <w:t xml:space="preserve">    </w:t>
            </w:r>
          </w:p>
        </w:tc>
      </w:tr>
      <w:tr w:rsidR="00000000">
        <w:trPr>
          <w:divId w:val="1859271957"/>
          <w:tblCellSpacing w:w="0" w:type="dxa"/>
        </w:trPr>
        <w:tc>
          <w:tcPr>
            <w:tcW w:w="0" w:type="auto"/>
            <w:vAlign w:val="center"/>
            <w:hideMark/>
          </w:tcPr>
          <w:p w:rsidR="00000000" w:rsidRDefault="00475260">
            <w:pPr>
              <w:divId w:val="28242189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70-100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85927195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玉米苗后</w:t>
            </w:r>
            <w:r>
              <w:rPr>
                <w:rStyle w:val="style7"/>
                <w:rFonts w:hint="eastAsia"/>
              </w:rPr>
              <w:t>3-5</w:t>
            </w:r>
            <w:r>
              <w:rPr>
                <w:rStyle w:val="style7"/>
                <w:rFonts w:hint="eastAsia"/>
              </w:rPr>
              <w:t>叶期，一年生杂草</w:t>
            </w:r>
            <w:r>
              <w:rPr>
                <w:rStyle w:val="style7"/>
                <w:rFonts w:hint="eastAsia"/>
              </w:rPr>
              <w:t>2-4</w:t>
            </w:r>
            <w:r>
              <w:rPr>
                <w:rStyle w:val="style7"/>
                <w:rFonts w:hint="eastAsia"/>
              </w:rPr>
              <w:t>叶期，大多数杂草出齐时每亩兑水</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0"/>
                <w:attr w:name="UnitName" w:val="公斤"/>
              </w:smartTagPr>
              <w:r>
                <w:rPr>
                  <w:rStyle w:val="style7"/>
                  <w:rFonts w:hint="eastAsia"/>
                </w:rPr>
                <w:t>-40</w:t>
              </w:r>
              <w:r>
                <w:rPr>
                  <w:rStyle w:val="style7"/>
                  <w:rFonts w:hint="eastAsia"/>
                </w:rPr>
                <w:t>公斤</w:t>
              </w:r>
            </w:smartTag>
            <w:r>
              <w:rPr>
                <w:rStyle w:val="style7"/>
                <w:rFonts w:hint="eastAsia"/>
              </w:rPr>
              <w:t>，进行茎叶喷雾处理。</w:t>
            </w:r>
            <w:r>
              <w:rPr>
                <w:rStyle w:val="style7"/>
                <w:rFonts w:hint="eastAsia"/>
              </w:rPr>
              <w:t xml:space="preserve"> 2.</w:t>
            </w:r>
            <w:r>
              <w:rPr>
                <w:rStyle w:val="style7"/>
                <w:rFonts w:hint="eastAsia"/>
              </w:rPr>
              <w:t>配制药液前，先将药瓶充分</w:t>
            </w:r>
            <w:proofErr w:type="gramStart"/>
            <w:r>
              <w:rPr>
                <w:rStyle w:val="style7"/>
                <w:rFonts w:hint="eastAsia"/>
              </w:rPr>
              <w:t>摇均后</w:t>
            </w:r>
            <w:proofErr w:type="gramEnd"/>
            <w:r>
              <w:rPr>
                <w:rStyle w:val="style7"/>
                <w:rFonts w:hint="eastAsia"/>
              </w:rPr>
              <w:t>，按比例将药液稀释，充分搅拌后使用。为避免药害产生，不要重复施药。</w:t>
            </w:r>
            <w:r>
              <w:rPr>
                <w:rStyle w:val="style7"/>
                <w:rFonts w:hint="eastAsia"/>
              </w:rPr>
              <w:t>3.</w:t>
            </w:r>
            <w:r>
              <w:rPr>
                <w:rStyle w:val="style7"/>
                <w:rFonts w:hint="eastAsia"/>
              </w:rPr>
              <w:t>每季作物最多使用一次，与后茬十字花科作物的安全间隔期</w:t>
            </w:r>
            <w:r>
              <w:rPr>
                <w:rStyle w:val="style7"/>
                <w:rFonts w:hint="eastAsia"/>
              </w:rPr>
              <w:t>10</w:t>
            </w:r>
            <w:r>
              <w:rPr>
                <w:rStyle w:val="style7"/>
                <w:rFonts w:hint="eastAsia"/>
              </w:rPr>
              <w:t>个月以上。</w:t>
            </w:r>
          </w:p>
        </w:tc>
      </w:tr>
      <w:tr w:rsidR="00000000">
        <w:trPr>
          <w:divId w:val="185927195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本剂为选择性的玉米田茎叶除草剂，可被杂草的茎叶和根部吸收并迅速传导，施用后杂草立即停止生长，</w:t>
            </w:r>
            <w:r>
              <w:rPr>
                <w:rStyle w:val="style7"/>
                <w:rFonts w:hint="eastAsia"/>
              </w:rPr>
              <w:t>4-5</w:t>
            </w:r>
            <w:r>
              <w:rPr>
                <w:rStyle w:val="style7"/>
                <w:rFonts w:hint="eastAsia"/>
              </w:rPr>
              <w:t>天新叶褪色、坏死，并逐步扩展到整个植株，对玉</w:t>
            </w:r>
            <w:r>
              <w:rPr>
                <w:rStyle w:val="style7"/>
                <w:rFonts w:hint="eastAsia"/>
              </w:rPr>
              <w:t>米田稗草、马唐、狗尾草、马齿苋、苋菜、</w:t>
            </w:r>
            <w:proofErr w:type="gramStart"/>
            <w:r>
              <w:rPr>
                <w:rStyle w:val="style7"/>
                <w:rFonts w:hint="eastAsia"/>
              </w:rPr>
              <w:t>蓼</w:t>
            </w:r>
            <w:proofErr w:type="gramEnd"/>
            <w:r>
              <w:rPr>
                <w:rStyle w:val="style7"/>
                <w:rFonts w:hint="eastAsia"/>
              </w:rPr>
              <w:t>等一年生杂草有较好的防效。</w:t>
            </w:r>
          </w:p>
        </w:tc>
      </w:tr>
      <w:tr w:rsidR="00000000">
        <w:trPr>
          <w:divId w:val="185927195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不要和有机磷杀虫剂混用或使用本剂前后</w:t>
            </w:r>
            <w:r>
              <w:rPr>
                <w:rStyle w:val="style7"/>
                <w:rFonts w:hint="eastAsia"/>
              </w:rPr>
              <w:t>7</w:t>
            </w:r>
            <w:r>
              <w:rPr>
                <w:rStyle w:val="style7"/>
                <w:rFonts w:hint="eastAsia"/>
              </w:rPr>
              <w:t>天内不要使用有机磷类杀虫剂，以免发生药害。</w:t>
            </w:r>
            <w:r>
              <w:rPr>
                <w:rStyle w:val="style7"/>
                <w:rFonts w:hint="eastAsia"/>
              </w:rPr>
              <w:t xml:space="preserve"> 2.</w:t>
            </w:r>
            <w:r>
              <w:rPr>
                <w:rStyle w:val="style7"/>
                <w:rFonts w:hint="eastAsia"/>
              </w:rPr>
              <w:t>施药数日后，有时会出现作物褪色或抑制生长的情况，但不会影响作物的生长和产量。</w:t>
            </w:r>
            <w:r>
              <w:rPr>
                <w:rStyle w:val="style7"/>
                <w:rFonts w:hint="eastAsia"/>
              </w:rPr>
              <w:t xml:space="preserve"> 3.</w:t>
            </w:r>
            <w:r>
              <w:rPr>
                <w:rStyle w:val="style7"/>
                <w:rFonts w:hint="eastAsia"/>
              </w:rPr>
              <w:t>施药后遇雨会影响除草效果，但如施药后</w:t>
            </w:r>
            <w:r>
              <w:rPr>
                <w:rStyle w:val="style7"/>
                <w:rFonts w:hint="eastAsia"/>
              </w:rPr>
              <w:t>6</w:t>
            </w:r>
            <w:r>
              <w:rPr>
                <w:rStyle w:val="style7"/>
                <w:rFonts w:hint="eastAsia"/>
              </w:rPr>
              <w:t>小时后降雨，不影响效果，无需重新喷药。</w:t>
            </w:r>
            <w:r>
              <w:rPr>
                <w:rStyle w:val="style7"/>
                <w:rFonts w:hint="eastAsia"/>
              </w:rPr>
              <w:t xml:space="preserve"> 4.</w:t>
            </w:r>
            <w:r>
              <w:rPr>
                <w:rStyle w:val="style7"/>
                <w:rFonts w:hint="eastAsia"/>
              </w:rPr>
              <w:t>遇特殊条件，如高温干旱、低温、玉米生长弱小时，请慎用。初次使用本剂，需在当地植保部门指导下使用。</w:t>
            </w:r>
            <w:r>
              <w:rPr>
                <w:rStyle w:val="style7"/>
                <w:rFonts w:hint="eastAsia"/>
              </w:rPr>
              <w:t>5.</w:t>
            </w:r>
            <w:r>
              <w:rPr>
                <w:rStyle w:val="style7"/>
                <w:rFonts w:hint="eastAsia"/>
              </w:rPr>
              <w:t>本品适用于马齿型、硬质玉米，但不同玉米品种对烟</w:t>
            </w:r>
            <w:proofErr w:type="gramStart"/>
            <w:r>
              <w:rPr>
                <w:rStyle w:val="style7"/>
                <w:rFonts w:hint="eastAsia"/>
              </w:rPr>
              <w:t>嘧磺</w:t>
            </w:r>
            <w:proofErr w:type="gramEnd"/>
            <w:r>
              <w:rPr>
                <w:rStyle w:val="style7"/>
                <w:rFonts w:hint="eastAsia"/>
              </w:rPr>
              <w:t>隆的敏感性有差异。初次</w:t>
            </w:r>
            <w:r>
              <w:rPr>
                <w:rStyle w:val="style7"/>
                <w:rFonts w:hint="eastAsia"/>
              </w:rPr>
              <w:t>使用应先试验，后使用。</w:t>
            </w:r>
            <w:r>
              <w:rPr>
                <w:rStyle w:val="style7"/>
                <w:rFonts w:hint="eastAsia"/>
              </w:rPr>
              <w:t>6.</w:t>
            </w:r>
            <w:r>
              <w:rPr>
                <w:rStyle w:val="style7"/>
                <w:rFonts w:hint="eastAsia"/>
              </w:rPr>
              <w:t>甜玉米、糯玉米、爆裂玉米、制种田玉米、自交系玉米</w:t>
            </w:r>
            <w:r>
              <w:rPr>
                <w:rStyle w:val="style7"/>
                <w:rFonts w:hint="eastAsia"/>
              </w:rPr>
              <w:t>2</w:t>
            </w:r>
            <w:r>
              <w:rPr>
                <w:rStyle w:val="style7"/>
                <w:rFonts w:hint="eastAsia"/>
              </w:rPr>
              <w:t>叶期前及</w:t>
            </w:r>
            <w:r>
              <w:rPr>
                <w:rStyle w:val="style7"/>
                <w:rFonts w:hint="eastAsia"/>
              </w:rPr>
              <w:t>10</w:t>
            </w:r>
            <w:r>
              <w:rPr>
                <w:rStyle w:val="style7"/>
                <w:rFonts w:hint="eastAsia"/>
              </w:rPr>
              <w:t>叶期以后，对该药敏感，不宜使用。</w:t>
            </w:r>
            <w:r>
              <w:rPr>
                <w:rStyle w:val="style7"/>
                <w:rFonts w:hint="eastAsia"/>
              </w:rPr>
              <w:t xml:space="preserve"> 7.</w:t>
            </w:r>
            <w:r>
              <w:rPr>
                <w:rStyle w:val="style7"/>
                <w:rFonts w:hint="eastAsia"/>
              </w:rPr>
              <w:t>在</w:t>
            </w:r>
            <w:proofErr w:type="gramStart"/>
            <w:r>
              <w:rPr>
                <w:rStyle w:val="style7"/>
                <w:rFonts w:hint="eastAsia"/>
              </w:rPr>
              <w:t>如上茬小麦田</w:t>
            </w:r>
            <w:proofErr w:type="gramEnd"/>
            <w:r>
              <w:rPr>
                <w:rStyle w:val="style7"/>
                <w:rFonts w:hint="eastAsia"/>
              </w:rPr>
              <w:t>中使用过长残效除草剂，如甲</w:t>
            </w:r>
            <w:proofErr w:type="gramStart"/>
            <w:r>
              <w:rPr>
                <w:rStyle w:val="style7"/>
                <w:rFonts w:hint="eastAsia"/>
              </w:rPr>
              <w:t>磺</w:t>
            </w:r>
            <w:proofErr w:type="gramEnd"/>
            <w:r>
              <w:rPr>
                <w:rStyle w:val="style7"/>
                <w:rFonts w:hint="eastAsia"/>
              </w:rPr>
              <w:t>隆、绿</w:t>
            </w:r>
            <w:proofErr w:type="gramStart"/>
            <w:r>
              <w:rPr>
                <w:rStyle w:val="style7"/>
                <w:rFonts w:hint="eastAsia"/>
              </w:rPr>
              <w:t>磺</w:t>
            </w:r>
            <w:proofErr w:type="gramEnd"/>
            <w:r>
              <w:rPr>
                <w:rStyle w:val="style7"/>
                <w:rFonts w:hint="eastAsia"/>
              </w:rPr>
              <w:t>隆等的玉米田，及与其他作物间套种或混种的玉米田，不能使用本剂。</w:t>
            </w:r>
            <w:r>
              <w:rPr>
                <w:rStyle w:val="style7"/>
                <w:rFonts w:hint="eastAsia"/>
              </w:rPr>
              <w:t xml:space="preserve"> 8.</w:t>
            </w:r>
            <w:r>
              <w:rPr>
                <w:rStyle w:val="style7"/>
                <w:rFonts w:hint="eastAsia"/>
              </w:rPr>
              <w:t>使用本品时穿长衣裤，戴口罩、手套等；此时不能饮食、吸烟等；施药后洗净手、脸等。</w:t>
            </w:r>
            <w:r>
              <w:rPr>
                <w:rStyle w:val="style7"/>
                <w:rFonts w:hint="eastAsia"/>
              </w:rPr>
              <w:t xml:space="preserve"> 9.</w:t>
            </w:r>
            <w:r>
              <w:rPr>
                <w:rStyle w:val="style7"/>
                <w:rFonts w:hint="eastAsia"/>
              </w:rPr>
              <w:t>清洗施药器具的废水，不能排入河流、池塘等水源。废弃物应妥善处理，不可作他用。</w:t>
            </w:r>
            <w:r>
              <w:rPr>
                <w:rStyle w:val="style7"/>
                <w:rFonts w:hint="eastAsia"/>
              </w:rPr>
              <w:t>10.</w:t>
            </w:r>
            <w:r>
              <w:rPr>
                <w:rStyle w:val="style7"/>
                <w:rFonts w:hint="eastAsia"/>
              </w:rPr>
              <w:t>避免孕妇和哺乳期妇女接触本品。</w:t>
            </w:r>
          </w:p>
        </w:tc>
      </w:tr>
      <w:tr w:rsidR="00000000">
        <w:trPr>
          <w:divId w:val="185927195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中毒症状：对眼、皮肤、粘膜有刺激作用。</w:t>
            </w:r>
            <w:r>
              <w:rPr>
                <w:rStyle w:val="style7"/>
                <w:rFonts w:hint="eastAsia"/>
              </w:rPr>
              <w:t xml:space="preserve"> </w:t>
            </w:r>
            <w:r>
              <w:rPr>
                <w:rStyle w:val="style7"/>
                <w:rFonts w:hint="eastAsia"/>
              </w:rPr>
              <w:t>急救措施</w:t>
            </w:r>
            <w:r>
              <w:rPr>
                <w:rStyle w:val="style7"/>
                <w:rFonts w:hint="eastAsia"/>
              </w:rPr>
              <w:t>：皮肤接触，立即用大量水和肥皂清洗，溅入眼睛，立即用清水冲洗至少</w:t>
            </w:r>
            <w:r>
              <w:rPr>
                <w:rStyle w:val="style7"/>
                <w:rFonts w:hint="eastAsia"/>
              </w:rPr>
              <w:t>15</w:t>
            </w:r>
            <w:r>
              <w:rPr>
                <w:rStyle w:val="style7"/>
                <w:rFonts w:hint="eastAsia"/>
              </w:rPr>
              <w:t>分钟，仍有不适，就医。如误服，请用清水充分漱口后，立即带标签送医院就诊。对症治疗。无特效解毒剂。</w:t>
            </w:r>
          </w:p>
        </w:tc>
      </w:tr>
      <w:tr w:rsidR="00000000">
        <w:trPr>
          <w:divId w:val="185927195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本品应贮存在干燥、阴凉、通风、防雨处。远离火源或热源。置于儿童触及不到之处，并加锁。不能与食品、饮料、粮食、饲料等混合储运。</w:t>
            </w:r>
          </w:p>
        </w:tc>
      </w:tr>
      <w:tr w:rsidR="00000000">
        <w:trPr>
          <w:divId w:val="185927195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5927195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87917834"/>
          <w:tblCellSpacing w:w="0" w:type="dxa"/>
        </w:trPr>
        <w:tc>
          <w:tcPr>
            <w:tcW w:w="0" w:type="auto"/>
            <w:vAlign w:val="center"/>
            <w:hideMark/>
          </w:tcPr>
          <w:p w:rsidR="00000000" w:rsidRDefault="00475260">
            <w:r>
              <w:rPr>
                <w:rStyle w:val="style4"/>
                <w:rFonts w:hint="eastAsia"/>
              </w:rPr>
              <w:t>登记证号：</w:t>
            </w:r>
            <w:r>
              <w:rPr>
                <w:rFonts w:hint="eastAsia"/>
              </w:rPr>
              <w:t>PD20121302</w:t>
            </w:r>
          </w:p>
        </w:tc>
      </w:tr>
      <w:tr w:rsidR="00000000">
        <w:trPr>
          <w:divId w:val="2087917834"/>
          <w:tblCellSpacing w:w="0" w:type="dxa"/>
        </w:trPr>
        <w:tc>
          <w:tcPr>
            <w:tcW w:w="0" w:type="auto"/>
            <w:vAlign w:val="center"/>
            <w:hideMark/>
          </w:tcPr>
          <w:p w:rsidR="00000000" w:rsidRDefault="00475260">
            <w:r>
              <w:rPr>
                <w:rStyle w:val="style4"/>
                <w:rFonts w:hint="eastAsia"/>
              </w:rPr>
              <w:t>登记证持有人：</w:t>
            </w:r>
            <w:r>
              <w:rPr>
                <w:rFonts w:hint="eastAsia"/>
              </w:rPr>
              <w:t>陕西标正作物科学有限公司</w:t>
            </w:r>
          </w:p>
        </w:tc>
      </w:tr>
      <w:tr w:rsidR="00000000">
        <w:trPr>
          <w:divId w:val="2087917834"/>
          <w:tblCellSpacing w:w="0" w:type="dxa"/>
        </w:trPr>
        <w:tc>
          <w:tcPr>
            <w:tcW w:w="0" w:type="auto"/>
            <w:vAlign w:val="center"/>
            <w:hideMark/>
          </w:tcPr>
          <w:p w:rsidR="00000000" w:rsidRDefault="00475260">
            <w:r>
              <w:rPr>
                <w:rStyle w:val="style4"/>
                <w:rFonts w:hint="eastAsia"/>
              </w:rPr>
              <w:t>农药名称：</w:t>
            </w:r>
            <w:proofErr w:type="gramStart"/>
            <w:r>
              <w:rPr>
                <w:rFonts w:hint="eastAsia"/>
              </w:rPr>
              <w:t>吡</w:t>
            </w:r>
            <w:proofErr w:type="gramEnd"/>
            <w:r>
              <w:rPr>
                <w:rFonts w:hint="eastAsia"/>
              </w:rPr>
              <w:t>虫</w:t>
            </w:r>
            <w:proofErr w:type="gramStart"/>
            <w:r>
              <w:rPr>
                <w:rFonts w:hint="eastAsia"/>
              </w:rPr>
              <w:t>啉</w:t>
            </w:r>
            <w:proofErr w:type="gramEnd"/>
          </w:p>
        </w:tc>
      </w:tr>
      <w:tr w:rsidR="00000000">
        <w:trPr>
          <w:divId w:val="2087917834"/>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2087917834"/>
          <w:tblCellSpacing w:w="0" w:type="dxa"/>
        </w:trPr>
        <w:tc>
          <w:tcPr>
            <w:tcW w:w="0" w:type="auto"/>
            <w:vAlign w:val="center"/>
            <w:hideMark/>
          </w:tcPr>
          <w:p w:rsidR="00000000" w:rsidRDefault="00475260">
            <w:pPr>
              <w:divId w:val="971324107"/>
            </w:pPr>
            <w:r>
              <w:rPr>
                <w:rStyle w:val="style4"/>
                <w:rFonts w:hint="eastAsia"/>
              </w:rPr>
              <w:t>毒性及其标识：</w:t>
            </w:r>
            <w:r>
              <w:rPr>
                <w:rFonts w:hint="eastAsia"/>
              </w:rPr>
              <w:t xml:space="preserve"> </w:t>
            </w:r>
            <w:r>
              <w:rPr>
                <w:noProof/>
              </w:rPr>
              <w:drawing>
                <wp:inline distT="0" distB="0" distL="0" distR="0" wp14:anchorId="1137086C" wp14:editId="074AD1E8">
                  <wp:extent cx="476250" cy="323850"/>
                  <wp:effectExtent l="0" t="0" r="0" b="0"/>
                  <wp:docPr id="96" name="图片 9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2087917834"/>
          <w:tblCellSpacing w:w="0" w:type="dxa"/>
        </w:trPr>
        <w:tc>
          <w:tcPr>
            <w:tcW w:w="0" w:type="auto"/>
            <w:vAlign w:val="center"/>
            <w:hideMark/>
          </w:tcPr>
          <w:p w:rsidR="00000000" w:rsidRDefault="00475260">
            <w:r>
              <w:rPr>
                <w:rStyle w:val="style4"/>
                <w:rFonts w:hint="eastAsia"/>
              </w:rPr>
              <w:t>总有效成分含量：</w:t>
            </w:r>
            <w:r>
              <w:rPr>
                <w:rFonts w:hint="eastAsia"/>
              </w:rPr>
              <w:t>70%</w:t>
            </w:r>
          </w:p>
        </w:tc>
      </w:tr>
      <w:tr w:rsidR="00000000">
        <w:trPr>
          <w:divId w:val="2087917834"/>
          <w:tblCellSpacing w:w="0" w:type="dxa"/>
        </w:trPr>
        <w:tc>
          <w:tcPr>
            <w:tcW w:w="0" w:type="auto"/>
            <w:vAlign w:val="center"/>
            <w:hideMark/>
          </w:tcPr>
          <w:p w:rsidR="00000000" w:rsidRDefault="00475260">
            <w:pPr>
              <w:divId w:val="679890082"/>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吡</w:t>
            </w:r>
            <w:proofErr w:type="gramEnd"/>
            <w:r>
              <w:rPr>
                <w:rFonts w:hint="eastAsia"/>
              </w:rPr>
              <w:t>虫</w:t>
            </w:r>
            <w:proofErr w:type="gramStart"/>
            <w:r>
              <w:rPr>
                <w:rFonts w:hint="eastAsia"/>
              </w:rPr>
              <w:t>啉</w:t>
            </w:r>
            <w:proofErr w:type="gramEnd"/>
            <w:r>
              <w:rPr>
                <w:rFonts w:hint="eastAsia"/>
              </w:rPr>
              <w:t xml:space="preserve">70%    </w:t>
            </w:r>
          </w:p>
        </w:tc>
      </w:tr>
      <w:tr w:rsidR="00000000">
        <w:trPr>
          <w:divId w:val="2087917834"/>
          <w:tblCellSpacing w:w="0" w:type="dxa"/>
        </w:trPr>
        <w:tc>
          <w:tcPr>
            <w:tcW w:w="0" w:type="auto"/>
            <w:vAlign w:val="center"/>
            <w:hideMark/>
          </w:tcPr>
          <w:p w:rsidR="00000000" w:rsidRDefault="00475260">
            <w:pPr>
              <w:divId w:val="16771629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w:t>
                  </w:r>
                  <w:smartTag w:uri="urn:schemas-microsoft-com:office:smarttags" w:element="chmetcnv">
                    <w:smartTagPr>
                      <w:attr w:name="TCSC" w:val="0"/>
                      <w:attr w:name="NumberType" w:val="1"/>
                      <w:attr w:name="Negative" w:val="True"/>
                      <w:attr w:name="HasSpace" w:val="False"/>
                      <w:attr w:name="SourceValue" w:val="2"/>
                      <w:attr w:name="UnitName" w:val="克"/>
                    </w:smartTagPr>
                    <w:r>
                      <w:rPr>
                        <w:rStyle w:val="style7"/>
                        <w:rFonts w:hint="eastAsia"/>
                      </w:rPr>
                      <w:t>-2</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08791783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在甘蓝蚜虫盛发初期用药，全株均匀喷雾，</w:t>
            </w:r>
            <w:r>
              <w:rPr>
                <w:rStyle w:val="style7"/>
                <w:rFonts w:hint="eastAsia"/>
              </w:rPr>
              <w:t>每隔</w:t>
            </w:r>
            <w:r>
              <w:rPr>
                <w:rStyle w:val="style7"/>
                <w:rFonts w:hint="eastAsia"/>
              </w:rPr>
              <w:t>7-10</w:t>
            </w:r>
            <w:r>
              <w:rPr>
                <w:rStyle w:val="style7"/>
                <w:rFonts w:hint="eastAsia"/>
              </w:rPr>
              <w:t>天施用一次，连续施用</w:t>
            </w:r>
            <w:r>
              <w:rPr>
                <w:rStyle w:val="style7"/>
                <w:rFonts w:hint="eastAsia"/>
              </w:rPr>
              <w:t>2-3</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严格控制施药剂量，使用浓度太大容易产生药害。</w:t>
            </w:r>
            <w:r>
              <w:rPr>
                <w:rStyle w:val="style7"/>
                <w:rFonts w:hint="eastAsia"/>
              </w:rPr>
              <w:t xml:space="preserve"> 4.</w:t>
            </w:r>
            <w:r>
              <w:rPr>
                <w:rStyle w:val="style7"/>
                <w:rFonts w:hint="eastAsia"/>
              </w:rPr>
              <w:t>安全间隔期</w:t>
            </w:r>
            <w:r>
              <w:rPr>
                <w:rStyle w:val="style7"/>
                <w:rFonts w:hint="eastAsia"/>
              </w:rPr>
              <w:t>5</w:t>
            </w:r>
            <w:r>
              <w:rPr>
                <w:rStyle w:val="style7"/>
                <w:rFonts w:hint="eastAsia"/>
              </w:rPr>
              <w:t>天，每季作物使用次数</w:t>
            </w:r>
            <w:r>
              <w:rPr>
                <w:rStyle w:val="style7"/>
                <w:rFonts w:hint="eastAsia"/>
              </w:rPr>
              <w:t>3</w:t>
            </w:r>
            <w:r>
              <w:rPr>
                <w:rStyle w:val="style7"/>
                <w:rFonts w:hint="eastAsia"/>
              </w:rPr>
              <w:t>次。</w:t>
            </w:r>
          </w:p>
        </w:tc>
      </w:tr>
      <w:tr w:rsidR="00000000">
        <w:trPr>
          <w:divId w:val="208791783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w:t>
            </w:r>
            <w:proofErr w:type="gramStart"/>
            <w:r>
              <w:rPr>
                <w:rStyle w:val="style7"/>
                <w:rFonts w:hint="eastAsia"/>
              </w:rPr>
              <w:t>硝基亚</w:t>
            </w:r>
            <w:proofErr w:type="gramEnd"/>
            <w:r>
              <w:rPr>
                <w:rStyle w:val="style7"/>
                <w:rFonts w:hint="eastAsia"/>
              </w:rPr>
              <w:t>甲基类内吸杀虫剂，作用于烟酸乙酰胆碱脂酶受体，干扰害虫运动神经系统，无交互抗问题。速效性好，持效期长，对甘蓝蚜虫具有良好的防治效果。</w:t>
            </w:r>
          </w:p>
        </w:tc>
      </w:tr>
      <w:tr w:rsidR="00000000">
        <w:trPr>
          <w:divId w:val="208791783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使用时注意对鸟类的影响，本品对蜜蜂、家蚕有毒，施药期间应避免对周围蜂群的影响，开花作物花期、蚕室和桑园附近禁用。远离水产养殖区用药，禁止在河塘等水</w:t>
            </w:r>
            <w:r>
              <w:rPr>
                <w:rStyle w:val="style7"/>
                <w:rFonts w:hint="eastAsia"/>
              </w:rPr>
              <w:t>体中清洗施药器具。赤眼蜂等天敌放飞区域禁用。</w:t>
            </w:r>
            <w:r>
              <w:rPr>
                <w:rStyle w:val="style7"/>
                <w:rFonts w:hint="eastAsia"/>
              </w:rPr>
              <w:t xml:space="preserve"> 2.</w:t>
            </w:r>
            <w:r>
              <w:rPr>
                <w:rStyle w:val="style7"/>
                <w:rFonts w:hint="eastAsia"/>
              </w:rPr>
              <w:t>施药时应穿戴好防护用具，避免药液溅到眼睛和皮肤上，全程禁止吸烟、进食。施药后要彻底清洗可能被污染的部位。</w:t>
            </w:r>
            <w:r>
              <w:rPr>
                <w:rStyle w:val="style7"/>
                <w:rFonts w:hint="eastAsia"/>
              </w:rPr>
              <w:t xml:space="preserve"> 3.</w:t>
            </w:r>
            <w:r>
              <w:rPr>
                <w:rStyle w:val="style7"/>
                <w:rFonts w:hint="eastAsia"/>
              </w:rPr>
              <w:t>用过的容器和废弃包装物应妥善处理，不可作它用和随意丢弃。</w:t>
            </w:r>
            <w:r>
              <w:rPr>
                <w:rStyle w:val="style7"/>
                <w:rFonts w:hint="eastAsia"/>
              </w:rPr>
              <w:t xml:space="preserve"> 4.</w:t>
            </w:r>
            <w:r>
              <w:rPr>
                <w:rStyle w:val="style7"/>
                <w:rFonts w:hint="eastAsia"/>
              </w:rPr>
              <w:t>孕妇及哺乳期妇女应避免接触本品。</w:t>
            </w:r>
            <w:r>
              <w:rPr>
                <w:rStyle w:val="style7"/>
                <w:rFonts w:hint="eastAsia"/>
              </w:rPr>
              <w:t xml:space="preserve"> 5.</w:t>
            </w:r>
            <w:r>
              <w:rPr>
                <w:rStyle w:val="style7"/>
                <w:rFonts w:hint="eastAsia"/>
              </w:rPr>
              <w:t>不能与强碱性农药混用。</w:t>
            </w:r>
          </w:p>
        </w:tc>
      </w:tr>
      <w:tr w:rsidR="00000000">
        <w:trPr>
          <w:divId w:val="208791783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中毒症状：全身乏力，肌肉感觉僵硬，呼吸障碍，全身发抖，较严重时可能出现肌肉痉挛。</w:t>
            </w:r>
            <w:r>
              <w:rPr>
                <w:rStyle w:val="style7"/>
                <w:rFonts w:hint="eastAsia"/>
              </w:rPr>
              <w:t xml:space="preserve"> </w:t>
            </w:r>
            <w:r>
              <w:rPr>
                <w:rStyle w:val="style7"/>
                <w:rFonts w:hint="eastAsia"/>
              </w:rPr>
              <w:t>急救措施：使用中或使用后如果感觉不适，应立即停止工作采取急救措施，</w:t>
            </w:r>
            <w:proofErr w:type="gramStart"/>
            <w:r>
              <w:rPr>
                <w:rStyle w:val="style7"/>
                <w:rFonts w:hint="eastAsia"/>
              </w:rPr>
              <w:t>并携此标签</w:t>
            </w:r>
            <w:proofErr w:type="gramEnd"/>
            <w:r>
              <w:rPr>
                <w:rStyle w:val="style7"/>
                <w:rFonts w:hint="eastAsia"/>
              </w:rPr>
              <w:t>送医就诊。皮肤接触：脱去被污染的衣服，</w:t>
            </w:r>
            <w:proofErr w:type="gramStart"/>
            <w:r>
              <w:rPr>
                <w:rStyle w:val="style7"/>
                <w:rFonts w:hint="eastAsia"/>
              </w:rPr>
              <w:t>用软存去除</w:t>
            </w:r>
            <w:proofErr w:type="gramEnd"/>
            <w:r>
              <w:rPr>
                <w:rStyle w:val="style7"/>
                <w:rFonts w:hint="eastAsia"/>
              </w:rPr>
              <w:t>沾染农药，立即用大量清水和肥皂冲洗。眼睛溅入：立即用流动清水冲洗不少于</w:t>
            </w:r>
            <w:r>
              <w:rPr>
                <w:rStyle w:val="style7"/>
                <w:rFonts w:hint="eastAsia"/>
              </w:rPr>
              <w:t>15</w:t>
            </w:r>
            <w:r>
              <w:rPr>
                <w:rStyle w:val="style7"/>
                <w:rFonts w:hint="eastAsia"/>
              </w:rPr>
              <w:t>分钟。吸入：立即离开施药现场，转移到空气清新处。误食：立即停止服用，用清水充分漱口后，立即携带农药标签到医院就诊。</w:t>
            </w:r>
          </w:p>
        </w:tc>
      </w:tr>
      <w:tr w:rsidR="00000000">
        <w:trPr>
          <w:divId w:val="208791783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应贮于阴凉、干燥通风环境中，勿与食物、饮料、饲料和粮食等其它商品同贮同运；置于儿童触及</w:t>
            </w:r>
            <w:proofErr w:type="gramStart"/>
            <w:r>
              <w:rPr>
                <w:rStyle w:val="style7"/>
                <w:rFonts w:hint="eastAsia"/>
              </w:rPr>
              <w:t>不到处并</w:t>
            </w:r>
            <w:proofErr w:type="gramEnd"/>
            <w:r>
              <w:rPr>
                <w:rStyle w:val="style7"/>
                <w:rFonts w:hint="eastAsia"/>
              </w:rPr>
              <w:t>加锁。</w:t>
            </w:r>
          </w:p>
        </w:tc>
      </w:tr>
      <w:tr w:rsidR="00000000">
        <w:trPr>
          <w:divId w:val="208791783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8791783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50472923"/>
          <w:tblCellSpacing w:w="0" w:type="dxa"/>
        </w:trPr>
        <w:tc>
          <w:tcPr>
            <w:tcW w:w="0" w:type="auto"/>
            <w:vAlign w:val="center"/>
            <w:hideMark/>
          </w:tcPr>
          <w:p w:rsidR="00000000" w:rsidRDefault="00475260">
            <w:r>
              <w:rPr>
                <w:rStyle w:val="style4"/>
                <w:rFonts w:hint="eastAsia"/>
              </w:rPr>
              <w:t>登记证号：</w:t>
            </w:r>
            <w:r>
              <w:rPr>
                <w:rFonts w:hint="eastAsia"/>
              </w:rPr>
              <w:t>PD20152540</w:t>
            </w:r>
          </w:p>
        </w:tc>
      </w:tr>
      <w:tr w:rsidR="00000000">
        <w:trPr>
          <w:divId w:val="1450472923"/>
          <w:tblCellSpacing w:w="0" w:type="dxa"/>
        </w:trPr>
        <w:tc>
          <w:tcPr>
            <w:tcW w:w="0" w:type="auto"/>
            <w:vAlign w:val="center"/>
            <w:hideMark/>
          </w:tcPr>
          <w:p w:rsidR="00000000" w:rsidRDefault="00475260">
            <w:r>
              <w:rPr>
                <w:rStyle w:val="style4"/>
                <w:rFonts w:hint="eastAsia"/>
              </w:rPr>
              <w:t>登记证持有人：</w:t>
            </w:r>
            <w:r>
              <w:rPr>
                <w:rFonts w:hint="eastAsia"/>
              </w:rPr>
              <w:t>山东中禾化学有限公司</w:t>
            </w:r>
          </w:p>
        </w:tc>
      </w:tr>
      <w:tr w:rsidR="00000000">
        <w:trPr>
          <w:divId w:val="1450472923"/>
          <w:tblCellSpacing w:w="0" w:type="dxa"/>
        </w:trPr>
        <w:tc>
          <w:tcPr>
            <w:tcW w:w="0" w:type="auto"/>
            <w:vAlign w:val="center"/>
            <w:hideMark/>
          </w:tcPr>
          <w:p w:rsidR="00000000" w:rsidRDefault="00475260">
            <w:r>
              <w:rPr>
                <w:rStyle w:val="style4"/>
                <w:rFonts w:hint="eastAsia"/>
              </w:rPr>
              <w:t>农药名称：</w:t>
            </w:r>
            <w:r>
              <w:rPr>
                <w:rFonts w:hint="eastAsia"/>
              </w:rPr>
              <w:t>草铵</w:t>
            </w:r>
            <w:proofErr w:type="gramStart"/>
            <w:r>
              <w:rPr>
                <w:rFonts w:hint="eastAsia"/>
              </w:rPr>
              <w:t>膦</w:t>
            </w:r>
            <w:proofErr w:type="gramEnd"/>
          </w:p>
        </w:tc>
      </w:tr>
      <w:tr w:rsidR="00000000">
        <w:trPr>
          <w:divId w:val="1450472923"/>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450472923"/>
          <w:tblCellSpacing w:w="0" w:type="dxa"/>
        </w:trPr>
        <w:tc>
          <w:tcPr>
            <w:tcW w:w="0" w:type="auto"/>
            <w:vAlign w:val="center"/>
            <w:hideMark/>
          </w:tcPr>
          <w:p w:rsidR="00000000" w:rsidRDefault="00475260">
            <w:pPr>
              <w:divId w:val="768161703"/>
            </w:pPr>
            <w:r>
              <w:rPr>
                <w:rStyle w:val="style4"/>
                <w:rFonts w:hint="eastAsia"/>
              </w:rPr>
              <w:t>毒性及其标识：</w:t>
            </w:r>
            <w:r>
              <w:rPr>
                <w:rFonts w:hint="eastAsia"/>
              </w:rPr>
              <w:t xml:space="preserve"> </w:t>
            </w:r>
            <w:r>
              <w:rPr>
                <w:noProof/>
              </w:rPr>
              <w:drawing>
                <wp:inline distT="0" distB="0" distL="0" distR="0" wp14:anchorId="5C636D5F" wp14:editId="6D67C946">
                  <wp:extent cx="476250" cy="323850"/>
                  <wp:effectExtent l="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450472923"/>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p>
        </w:tc>
      </w:tr>
      <w:tr w:rsidR="00000000">
        <w:trPr>
          <w:divId w:val="1450472923"/>
          <w:tblCellSpacing w:w="0" w:type="dxa"/>
        </w:trPr>
        <w:tc>
          <w:tcPr>
            <w:tcW w:w="0" w:type="auto"/>
            <w:vAlign w:val="center"/>
            <w:hideMark/>
          </w:tcPr>
          <w:p w:rsidR="00000000" w:rsidRDefault="00475260">
            <w:pPr>
              <w:divId w:val="201334552"/>
            </w:pPr>
            <w:r>
              <w:rPr>
                <w:rFonts w:hint="eastAsia"/>
              </w:rPr>
              <w:t>有效成分及其含量：</w:t>
            </w:r>
            <w:r>
              <w:rPr>
                <w:rFonts w:hint="eastAsia"/>
              </w:rPr>
              <w:t xml:space="preserve"> </w:t>
            </w:r>
          </w:p>
          <w:p w:rsidR="00000000" w:rsidRDefault="00475260">
            <w:r>
              <w:rPr>
                <w:rFonts w:hint="eastAsia"/>
              </w:rPr>
              <w:t xml:space="preserve">    </w:t>
            </w:r>
            <w:r>
              <w:rPr>
                <w:rFonts w:hint="eastAsia"/>
              </w:rPr>
              <w:t>草铵</w:t>
            </w:r>
            <w:proofErr w:type="gramStart"/>
            <w:r>
              <w:rPr>
                <w:rFonts w:hint="eastAsia"/>
              </w:rPr>
              <w:t>膦</w:t>
            </w:r>
            <w:proofErr w:type="gramEnd"/>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r>
              <w:rPr>
                <w:rFonts w:hint="eastAsia"/>
              </w:rPr>
              <w:t xml:space="preserve">    </w:t>
            </w:r>
          </w:p>
        </w:tc>
      </w:tr>
      <w:tr w:rsidR="00000000">
        <w:trPr>
          <w:divId w:val="1450472923"/>
          <w:tblCellSpacing w:w="0" w:type="dxa"/>
        </w:trPr>
        <w:tc>
          <w:tcPr>
            <w:tcW w:w="0" w:type="auto"/>
            <w:vAlign w:val="center"/>
            <w:hideMark/>
          </w:tcPr>
          <w:p w:rsidR="00000000" w:rsidRDefault="00475260">
            <w:pPr>
              <w:divId w:val="18775417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250-350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定向茎叶喷雾</w:t>
                  </w:r>
                </w:p>
              </w:tc>
            </w:tr>
          </w:tbl>
          <w:p w:rsidR="00000000" w:rsidRDefault="00475260"/>
        </w:tc>
      </w:tr>
      <w:tr w:rsidR="00000000">
        <w:trPr>
          <w:divId w:val="145047292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、在杂草生长旺盛</w:t>
            </w:r>
            <w:r>
              <w:rPr>
                <w:rStyle w:val="style7"/>
                <w:rFonts w:hint="eastAsia"/>
              </w:rPr>
              <w:t>期，进行定向茎叶喷雾处理。</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小时内有降雨请勿使用。</w:t>
            </w:r>
            <w:r>
              <w:rPr>
                <w:rStyle w:val="style7"/>
                <w:rFonts w:hint="eastAsia"/>
              </w:rPr>
              <w:t>3</w:t>
            </w:r>
            <w:r>
              <w:rPr>
                <w:rStyle w:val="style7"/>
                <w:rFonts w:hint="eastAsia"/>
              </w:rPr>
              <w:t>、每季最多使用</w:t>
            </w:r>
            <w:r>
              <w:rPr>
                <w:rStyle w:val="style7"/>
                <w:rFonts w:hint="eastAsia"/>
              </w:rPr>
              <w:t>1</w:t>
            </w:r>
            <w:r>
              <w:rPr>
                <w:rStyle w:val="style7"/>
                <w:rFonts w:hint="eastAsia"/>
              </w:rPr>
              <w:t>次。</w:t>
            </w:r>
          </w:p>
        </w:tc>
      </w:tr>
      <w:tr w:rsidR="00000000">
        <w:trPr>
          <w:divId w:val="145047292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本剂为灭生性茎叶处理除草剂，可防除柑橘园多种一年生和多年生绿色杂草。</w:t>
            </w:r>
          </w:p>
        </w:tc>
      </w:tr>
      <w:tr w:rsidR="00000000">
        <w:trPr>
          <w:divId w:val="145047292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、本品为非选择性除草剂，喷雾时注意防止药液漂移到临近作物上，以免产生药害。</w:t>
            </w:r>
            <w:r>
              <w:rPr>
                <w:rStyle w:val="style7"/>
                <w:rFonts w:hint="eastAsia"/>
              </w:rPr>
              <w:t xml:space="preserve"> 2</w:t>
            </w:r>
            <w:r>
              <w:rPr>
                <w:rStyle w:val="style7"/>
                <w:rFonts w:hint="eastAsia"/>
              </w:rPr>
              <w:t>、干旱及杂草密度、蒸发量和喷头流量较大或防除大龄杂草及多年生恶性杂草时，采用较高的推荐制剂用量和兑水量。本剂以杂草茎叶吸收发挥除草活性，无土壤活性，应避免漏喷。一般在杂草出齐后</w:t>
            </w:r>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20"/>
                <w:attr w:name="UnitName" w:val="厘米"/>
              </w:smartTagPr>
              <w:r>
                <w:rPr>
                  <w:rStyle w:val="style7"/>
                  <w:rFonts w:hint="eastAsia"/>
                </w:rPr>
                <w:t>-20</w:t>
              </w:r>
              <w:r>
                <w:rPr>
                  <w:rStyle w:val="style7"/>
                  <w:rFonts w:hint="eastAsia"/>
                </w:rPr>
                <w:t>厘米</w:t>
              </w:r>
            </w:smartTag>
            <w:r>
              <w:rPr>
                <w:rStyle w:val="style7"/>
                <w:rFonts w:hint="eastAsia"/>
              </w:rPr>
              <w:t>高时，采用扇形喷头均匀喷施。避免在连续霜冻和</w:t>
            </w:r>
            <w:r>
              <w:rPr>
                <w:rStyle w:val="style7"/>
                <w:rFonts w:hint="eastAsia"/>
              </w:rPr>
              <w:t>严重干旱时施用，以免药效减低。</w:t>
            </w:r>
            <w:r>
              <w:rPr>
                <w:rStyle w:val="style7"/>
                <w:rFonts w:hint="eastAsia"/>
              </w:rPr>
              <w:t xml:space="preserve"> 3</w:t>
            </w:r>
            <w:r>
              <w:rPr>
                <w:rStyle w:val="style7"/>
                <w:rFonts w:hint="eastAsia"/>
              </w:rPr>
              <w:t>、配药时应在喷雾器内先加入少量清水，再加入施药量，最后补足余量清水混匀后喷施。</w:t>
            </w:r>
            <w:r>
              <w:rPr>
                <w:rStyle w:val="style7"/>
                <w:rFonts w:hint="eastAsia"/>
              </w:rPr>
              <w:t xml:space="preserve"> 4</w:t>
            </w:r>
            <w:r>
              <w:rPr>
                <w:rStyle w:val="style7"/>
                <w:rFonts w:hint="eastAsia"/>
              </w:rPr>
              <w:t>、本品对蜜蜂、鱼类等水生生物有毒，施药期间应避免对周围蜂群的影响，禁止在开花植物花期使用。远离水产养殖区、河塘等水域施药。赤眼蜂等天敌放飞区域禁用。</w:t>
            </w:r>
            <w:r>
              <w:rPr>
                <w:rStyle w:val="style7"/>
                <w:rFonts w:hint="eastAsia"/>
              </w:rPr>
              <w:t xml:space="preserve"> 5</w:t>
            </w:r>
            <w:r>
              <w:rPr>
                <w:rStyle w:val="style7"/>
                <w:rFonts w:hint="eastAsia"/>
              </w:rPr>
              <w:t>、本品对眼睛有轻微刺激，避免溅入眼睛。应在通风处开启包装物，避免污染。</w:t>
            </w:r>
            <w:r>
              <w:rPr>
                <w:rStyle w:val="style7"/>
                <w:rFonts w:hint="eastAsia"/>
              </w:rPr>
              <w:t xml:space="preserve"> 6</w:t>
            </w:r>
            <w:r>
              <w:rPr>
                <w:rStyle w:val="style7"/>
                <w:rFonts w:hint="eastAsia"/>
              </w:rPr>
              <w:t>、配药和施药时，应戴手套，穿防护服、雨靴等，操作本品时禁止饮食、吸烟和饮水。施药后应及时用肥皂和足量清水冲洗手部、面部和其它身体裸露部位以及受药剂污染的衣物等。</w:t>
            </w:r>
            <w:r>
              <w:rPr>
                <w:rStyle w:val="style7"/>
                <w:rFonts w:hint="eastAsia"/>
              </w:rPr>
              <w:t xml:space="preserve"> 7</w:t>
            </w:r>
            <w:r>
              <w:rPr>
                <w:rStyle w:val="style7"/>
                <w:rFonts w:hint="eastAsia"/>
              </w:rPr>
              <w:t>、废弃</w:t>
            </w:r>
            <w:r>
              <w:rPr>
                <w:rStyle w:val="style7"/>
                <w:rFonts w:hint="eastAsia"/>
              </w:rPr>
              <w:t>包装物应妥善处理，不可随意丢弃，不可作他用。剩余药液和清洗施药器械等所产生的污水切忌倒入湖泊、河塘及其他水源，避免对环境中其它生物造成危害。</w:t>
            </w:r>
            <w:r>
              <w:rPr>
                <w:rStyle w:val="style7"/>
                <w:rFonts w:hint="eastAsia"/>
              </w:rPr>
              <w:t xml:space="preserve"> 8</w:t>
            </w:r>
            <w:r>
              <w:rPr>
                <w:rStyle w:val="style7"/>
                <w:rFonts w:hint="eastAsia"/>
              </w:rPr>
              <w:t>、避免孕妇及哺乳期的妇女接触。</w:t>
            </w:r>
          </w:p>
        </w:tc>
      </w:tr>
      <w:tr w:rsidR="00000000">
        <w:trPr>
          <w:divId w:val="145047292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、如药液溅到皮肤上，立即脱去被污染的衣服，用肥皂和足量清水冲洗，如症状持续，应携带本</w:t>
            </w:r>
            <w:r>
              <w:rPr>
                <w:rStyle w:val="style7"/>
                <w:rFonts w:hint="eastAsia"/>
              </w:rPr>
              <w:t xml:space="preserve"> </w:t>
            </w:r>
            <w:r>
              <w:rPr>
                <w:rStyle w:val="style7"/>
                <w:rFonts w:hint="eastAsia"/>
              </w:rPr>
              <w:t>标签请医生诊治；如药液溅到眼内，应用足量清水冲洗</w:t>
            </w:r>
            <w:r>
              <w:rPr>
                <w:rStyle w:val="style7"/>
                <w:rFonts w:hint="eastAsia"/>
              </w:rPr>
              <w:t>15</w:t>
            </w:r>
            <w:r>
              <w:rPr>
                <w:rStyle w:val="style7"/>
                <w:rFonts w:hint="eastAsia"/>
              </w:rPr>
              <w:t>分钟以上并请医生诊治。如吞服，严禁引吐，应先立即用清水漱口，</w:t>
            </w:r>
            <w:proofErr w:type="gramStart"/>
            <w:r>
              <w:rPr>
                <w:rStyle w:val="style7"/>
                <w:rFonts w:hint="eastAsia"/>
              </w:rPr>
              <w:t>再携本</w:t>
            </w:r>
            <w:proofErr w:type="gramEnd"/>
            <w:r>
              <w:rPr>
                <w:rStyle w:val="style7"/>
                <w:rFonts w:hint="eastAsia"/>
              </w:rPr>
              <w:t>标签到医院诊治。无特效解毒剂。</w:t>
            </w:r>
            <w:r>
              <w:rPr>
                <w:rStyle w:val="style7"/>
                <w:rFonts w:hint="eastAsia"/>
              </w:rPr>
              <w:t xml:space="preserve"> 2</w:t>
            </w:r>
            <w:r>
              <w:rPr>
                <w:rStyle w:val="style7"/>
                <w:rFonts w:hint="eastAsia"/>
              </w:rPr>
              <w:t>、症状：颤抖、意识混乱、数小时后痉挛、肠胃不适、发高烧、呼吸困难、行动迟缓</w:t>
            </w:r>
            <w:r>
              <w:rPr>
                <w:rStyle w:val="style7"/>
                <w:rFonts w:hint="eastAsia"/>
              </w:rPr>
              <w:t>、心律过速等症状。</w:t>
            </w:r>
            <w:r>
              <w:rPr>
                <w:rStyle w:val="style7"/>
                <w:rFonts w:hint="eastAsia"/>
              </w:rPr>
              <w:t xml:space="preserve"> 3</w:t>
            </w:r>
            <w:r>
              <w:rPr>
                <w:rStyle w:val="style7"/>
                <w:rFonts w:hint="eastAsia"/>
              </w:rPr>
              <w:t>、治疗：（</w:t>
            </w:r>
            <w:r>
              <w:rPr>
                <w:rStyle w:val="style7"/>
                <w:rFonts w:hint="eastAsia"/>
              </w:rPr>
              <w:t>1</w:t>
            </w:r>
            <w:r>
              <w:rPr>
                <w:rStyle w:val="style7"/>
                <w:rFonts w:hint="eastAsia"/>
              </w:rPr>
              <w:t>）紧急处理：对症治疗，使用解毒剂，解除污染。（</w:t>
            </w:r>
            <w:r>
              <w:rPr>
                <w:rStyle w:val="style7"/>
                <w:rFonts w:hint="eastAsia"/>
              </w:rPr>
              <w:t>2</w:t>
            </w:r>
            <w:r>
              <w:rPr>
                <w:rStyle w:val="style7"/>
                <w:rFonts w:hint="eastAsia"/>
              </w:rPr>
              <w:t>）禁忌：阿托品。（</w:t>
            </w:r>
            <w:r>
              <w:rPr>
                <w:rStyle w:val="style7"/>
                <w:rFonts w:hint="eastAsia"/>
              </w:rPr>
              <w:t>3</w:t>
            </w:r>
            <w:r>
              <w:rPr>
                <w:rStyle w:val="style7"/>
                <w:rFonts w:hint="eastAsia"/>
              </w:rPr>
              <w:t>）插管洗胃后，给活性炭和硫酸钠。（</w:t>
            </w:r>
            <w:r>
              <w:rPr>
                <w:rStyle w:val="style7"/>
                <w:rFonts w:hint="eastAsia"/>
              </w:rPr>
              <w:t>4</w:t>
            </w:r>
            <w:r>
              <w:rPr>
                <w:rStyle w:val="style7"/>
                <w:rFonts w:hint="eastAsia"/>
              </w:rPr>
              <w:t>）治疗：采用镇静安眠剂，每日肌肉或皮下注射</w:t>
            </w:r>
            <w:r>
              <w:rPr>
                <w:rStyle w:val="style7"/>
                <w:rFonts w:hint="eastAsia"/>
              </w:rPr>
              <w:t>1-5</w:t>
            </w:r>
            <w:r>
              <w:rPr>
                <w:rStyle w:val="style7"/>
                <w:rFonts w:hint="eastAsia"/>
              </w:rPr>
              <w:t>毫升</w:t>
            </w:r>
            <w:r>
              <w:rPr>
                <w:rStyle w:val="style7"/>
                <w:rFonts w:hint="eastAsia"/>
              </w:rPr>
              <w:t>/</w:t>
            </w:r>
            <w:r>
              <w:rPr>
                <w:rStyle w:val="style7"/>
                <w:rFonts w:hint="eastAsia"/>
              </w:rPr>
              <w:t>千克体重巴比妥，如必要，静脉内慢慢注射</w:t>
            </w:r>
            <w:r>
              <w:rPr>
                <w:rStyle w:val="style7"/>
                <w:rFonts w:hint="eastAsia"/>
              </w:rPr>
              <w:t>10</w:t>
            </w:r>
            <w:r>
              <w:rPr>
                <w:rStyle w:val="style7"/>
                <w:rFonts w:hint="eastAsia"/>
              </w:rPr>
              <w:t>毫克安定药；采用透析（加强碱性利尿）或血液渗透排毒；心电图和脑电图监视；呼吸、心脏和中枢神经系统检测；如需要，进行输氧和（或）人工呼吸。大量误服时，医生监护应持续至少</w:t>
            </w:r>
            <w:r>
              <w:rPr>
                <w:rStyle w:val="style7"/>
                <w:rFonts w:hint="eastAsia"/>
              </w:rPr>
              <w:t>48</w:t>
            </w:r>
            <w:r>
              <w:rPr>
                <w:rStyle w:val="style7"/>
                <w:rFonts w:hint="eastAsia"/>
              </w:rPr>
              <w:t>小时。</w:t>
            </w:r>
          </w:p>
        </w:tc>
      </w:tr>
      <w:tr w:rsidR="00000000">
        <w:trPr>
          <w:divId w:val="145047292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原包装置于干燥、阴凉、通风处加锁保存，避免儿童、无关人员接触。勿与食品、饮料</w:t>
            </w:r>
            <w:r>
              <w:rPr>
                <w:rStyle w:val="style7"/>
                <w:rFonts w:hint="eastAsia"/>
              </w:rPr>
              <w:t>、饲料、粮食等其它产品同贮同运。贮存温度宜在</w:t>
            </w:r>
            <w:r>
              <w:rPr>
                <w:rStyle w:val="style7"/>
                <w:rFonts w:hint="eastAsia"/>
              </w:rPr>
              <w:t>0</w:t>
            </w:r>
            <w:smartTag w:uri="urn:schemas-microsoft-com:office:smarttags" w:element="chmetcnv">
              <w:smartTagPr>
                <w:attr w:name="TCSC" w:val="0"/>
                <w:attr w:name="NumberType" w:val="1"/>
                <w:attr w:name="Negative" w:val="True"/>
                <w:attr w:name="HasSpace" w:val="False"/>
                <w:attr w:name="SourceValue" w:val="30"/>
                <w:attr w:name="UnitName" w:val="℃"/>
              </w:smartTagPr>
              <w:r>
                <w:rPr>
                  <w:rStyle w:val="style7"/>
                  <w:rFonts w:hint="eastAsia"/>
                </w:rPr>
                <w:t>-30</w:t>
              </w:r>
              <w:r>
                <w:rPr>
                  <w:rStyle w:val="style7"/>
                  <w:rFonts w:hint="eastAsia"/>
                </w:rPr>
                <w:t>℃</w:t>
              </w:r>
            </w:smartTag>
            <w:r>
              <w:rPr>
                <w:rStyle w:val="style7"/>
                <w:rFonts w:hint="eastAsia"/>
              </w:rPr>
              <w:t>，最高</w:t>
            </w:r>
            <w:smartTag w:uri="urn:schemas-microsoft-com:office:smarttags" w:element="chmetcnv">
              <w:smartTagPr>
                <w:attr w:name="TCSC" w:val="0"/>
                <w:attr w:name="NumberType" w:val="1"/>
                <w:attr w:name="Negative" w:val="False"/>
                <w:attr w:name="HasSpace" w:val="False"/>
                <w:attr w:name="SourceValue" w:val="50"/>
                <w:attr w:name="UnitName" w:val="℃"/>
              </w:smartTagPr>
              <w:r>
                <w:rPr>
                  <w:rStyle w:val="style7"/>
                  <w:rFonts w:hint="eastAsia"/>
                </w:rPr>
                <w:t>50</w:t>
              </w:r>
              <w:r>
                <w:rPr>
                  <w:rStyle w:val="style7"/>
                  <w:rFonts w:hint="eastAsia"/>
                </w:rPr>
                <w:t>℃</w:t>
              </w:r>
            </w:smartTag>
            <w:r>
              <w:rPr>
                <w:rStyle w:val="style7"/>
                <w:rFonts w:hint="eastAsia"/>
              </w:rPr>
              <w:t>，运输时轻搬轻放。</w:t>
            </w:r>
          </w:p>
        </w:tc>
      </w:tr>
      <w:tr w:rsidR="00000000">
        <w:trPr>
          <w:divId w:val="1450472923"/>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45047292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62085824"/>
          <w:tblCellSpacing w:w="0" w:type="dxa"/>
        </w:trPr>
        <w:tc>
          <w:tcPr>
            <w:tcW w:w="0" w:type="auto"/>
            <w:vAlign w:val="center"/>
            <w:hideMark/>
          </w:tcPr>
          <w:p w:rsidR="00000000" w:rsidRDefault="00475260">
            <w:r>
              <w:rPr>
                <w:rStyle w:val="style4"/>
                <w:rFonts w:hint="eastAsia"/>
              </w:rPr>
              <w:t>登记证号：</w:t>
            </w:r>
            <w:r>
              <w:rPr>
                <w:rFonts w:hint="eastAsia"/>
              </w:rPr>
              <w:t>PD20090927</w:t>
            </w:r>
          </w:p>
        </w:tc>
      </w:tr>
      <w:tr w:rsidR="00000000">
        <w:trPr>
          <w:divId w:val="1862085824"/>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1862085824"/>
          <w:tblCellSpacing w:w="0" w:type="dxa"/>
        </w:trPr>
        <w:tc>
          <w:tcPr>
            <w:tcW w:w="0" w:type="auto"/>
            <w:vAlign w:val="center"/>
            <w:hideMark/>
          </w:tcPr>
          <w:p w:rsidR="00000000" w:rsidRDefault="00475260">
            <w:r>
              <w:rPr>
                <w:rStyle w:val="style4"/>
                <w:rFonts w:hint="eastAsia"/>
              </w:rPr>
              <w:t>农药名称：</w:t>
            </w:r>
            <w:r>
              <w:rPr>
                <w:rFonts w:hint="eastAsia"/>
              </w:rPr>
              <w:t>乙草胺</w:t>
            </w:r>
          </w:p>
        </w:tc>
      </w:tr>
      <w:tr w:rsidR="00000000">
        <w:trPr>
          <w:divId w:val="1862085824"/>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862085824"/>
          <w:tblCellSpacing w:w="0" w:type="dxa"/>
        </w:trPr>
        <w:tc>
          <w:tcPr>
            <w:tcW w:w="0" w:type="auto"/>
            <w:vAlign w:val="center"/>
            <w:hideMark/>
          </w:tcPr>
          <w:p w:rsidR="00000000" w:rsidRDefault="00475260">
            <w:pPr>
              <w:divId w:val="1669675979"/>
            </w:pPr>
            <w:r>
              <w:rPr>
                <w:rStyle w:val="style4"/>
                <w:rFonts w:hint="eastAsia"/>
              </w:rPr>
              <w:t>毒性及其标识：</w:t>
            </w:r>
            <w:r>
              <w:rPr>
                <w:rFonts w:hint="eastAsia"/>
              </w:rPr>
              <w:t xml:space="preserve"> </w:t>
            </w:r>
            <w:r>
              <w:rPr>
                <w:noProof/>
              </w:rPr>
              <w:drawing>
                <wp:inline distT="0" distB="0" distL="0" distR="0" wp14:anchorId="41A1749F" wp14:editId="6A03CAB5">
                  <wp:extent cx="476250" cy="323850"/>
                  <wp:effectExtent l="0" t="0" r="0" b="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62085824"/>
          <w:tblCellSpacing w:w="0" w:type="dxa"/>
        </w:trPr>
        <w:tc>
          <w:tcPr>
            <w:tcW w:w="0" w:type="auto"/>
            <w:vAlign w:val="center"/>
            <w:hideMark/>
          </w:tcPr>
          <w:p w:rsidR="00000000" w:rsidRDefault="00475260">
            <w:r>
              <w:rPr>
                <w:rStyle w:val="style4"/>
                <w:rFonts w:hint="eastAsia"/>
              </w:rPr>
              <w:t>总有效成分含量：</w:t>
            </w:r>
            <w:r>
              <w:rPr>
                <w:rFonts w:hint="eastAsia"/>
              </w:rPr>
              <w:t>40%</w:t>
            </w:r>
          </w:p>
        </w:tc>
      </w:tr>
      <w:tr w:rsidR="00000000">
        <w:trPr>
          <w:divId w:val="1862085824"/>
          <w:tblCellSpacing w:w="0" w:type="dxa"/>
        </w:trPr>
        <w:tc>
          <w:tcPr>
            <w:tcW w:w="0" w:type="auto"/>
            <w:vAlign w:val="center"/>
            <w:hideMark/>
          </w:tcPr>
          <w:p w:rsidR="00000000" w:rsidRDefault="00475260">
            <w:pPr>
              <w:divId w:val="1937134860"/>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r>
              <w:rPr>
                <w:rFonts w:hint="eastAsia"/>
              </w:rPr>
              <w:t xml:space="preserve">40%    </w:t>
            </w:r>
          </w:p>
        </w:tc>
      </w:tr>
      <w:tr w:rsidR="00000000">
        <w:trPr>
          <w:divId w:val="1862085824"/>
          <w:tblCellSpacing w:w="0" w:type="dxa"/>
        </w:trPr>
        <w:tc>
          <w:tcPr>
            <w:tcW w:w="0" w:type="auto"/>
            <w:vAlign w:val="center"/>
            <w:hideMark/>
          </w:tcPr>
          <w:p w:rsidR="00000000" w:rsidRDefault="00475260">
            <w:pPr>
              <w:divId w:val="14998073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w:t>
                  </w:r>
                  <w:smartTag w:uri="urn:schemas-microsoft-com:office:smarttags" w:element="chmetcnv">
                    <w:smartTagPr>
                      <w:attr w:name="TCSC" w:val="0"/>
                      <w:attr w:name="NumberType" w:val="1"/>
                      <w:attr w:name="Negative" w:val="True"/>
                      <w:attr w:name="HasSpace" w:val="False"/>
                      <w:attr w:name="SourceValue" w:val="20"/>
                      <w:attr w:name="UnitName" w:val="克"/>
                    </w:smartTagPr>
                    <w:r>
                      <w:rPr>
                        <w:rStyle w:val="style7"/>
                        <w:rFonts w:hint="eastAsia"/>
                      </w:rPr>
                      <w:t>-20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毒土法</w:t>
                  </w:r>
                </w:p>
              </w:tc>
            </w:tr>
          </w:tbl>
          <w:p w:rsidR="00000000" w:rsidRDefault="00475260"/>
        </w:tc>
      </w:tr>
      <w:tr w:rsidR="00000000">
        <w:trPr>
          <w:divId w:val="186208582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、每亩水稻移栽田用本剂一包（</w:t>
            </w:r>
            <w:smartTag w:uri="urn:schemas-microsoft-com:office:smarttags" w:element="chmetcnv">
              <w:smartTagPr>
                <w:attr w:name="TCSC" w:val="0"/>
                <w:attr w:name="NumberType" w:val="1"/>
                <w:attr w:name="Negative" w:val="False"/>
                <w:attr w:name="HasSpace" w:val="False"/>
                <w:attr w:name="SourceValue" w:val="15"/>
                <w:attr w:name="UnitName" w:val="克"/>
              </w:smartTagPr>
              <w:r>
                <w:rPr>
                  <w:rStyle w:val="style7"/>
                  <w:rFonts w:hint="eastAsia"/>
                </w:rPr>
                <w:t>15</w:t>
              </w:r>
              <w:r>
                <w:rPr>
                  <w:rStyle w:val="style7"/>
                  <w:rFonts w:hint="eastAsia"/>
                </w:rPr>
                <w:t>克</w:t>
              </w:r>
            </w:smartTag>
            <w:r>
              <w:rPr>
                <w:rStyle w:val="style7"/>
                <w:rFonts w:hint="eastAsia"/>
              </w:rPr>
              <w:t>），拌尿素</w:t>
            </w:r>
            <w:smartTag w:uri="urn:schemas-microsoft-com:office:smarttags" w:element="chmetcnv">
              <w:smartTagPr>
                <w:attr w:name="TCSC" w:val="0"/>
                <w:attr w:name="NumberType" w:val="1"/>
                <w:attr w:name="Negative" w:val="False"/>
                <w:attr w:name="HasSpace" w:val="False"/>
                <w:attr w:name="SourceValue" w:val="10"/>
                <w:attr w:name="UnitName" w:val="公斤"/>
              </w:smartTagPr>
              <w:r>
                <w:rPr>
                  <w:rStyle w:val="style7"/>
                  <w:rFonts w:hint="eastAsia"/>
                </w:rPr>
                <w:t>10</w:t>
              </w:r>
              <w:r>
                <w:rPr>
                  <w:rStyle w:val="style7"/>
                  <w:rFonts w:hint="eastAsia"/>
                </w:rPr>
                <w:t>公斤</w:t>
              </w:r>
            </w:smartTag>
            <w:r>
              <w:rPr>
                <w:rStyle w:val="style7"/>
                <w:rFonts w:hint="eastAsia"/>
              </w:rPr>
              <w:t>或细土（砂）</w:t>
            </w:r>
            <w:smartTag w:uri="urn:schemas-microsoft-com:office:smarttags" w:element="chmetcnv">
              <w:smartTagPr>
                <w:attr w:name="TCSC" w:val="0"/>
                <w:attr w:name="NumberType" w:val="1"/>
                <w:attr w:name="Negative" w:val="False"/>
                <w:attr w:name="HasSpace" w:val="False"/>
                <w:attr w:name="SourceValue" w:val="30"/>
                <w:attr w:name="UnitName" w:val="公斤"/>
              </w:smartTagPr>
              <w:r>
                <w:rPr>
                  <w:rStyle w:val="style7"/>
                  <w:rFonts w:hint="eastAsia"/>
                </w:rPr>
                <w:t>30</w:t>
              </w:r>
              <w:r>
                <w:rPr>
                  <w:rStyle w:val="style7"/>
                  <w:rFonts w:hint="eastAsia"/>
                </w:rPr>
                <w:t>公斤</w:t>
              </w:r>
            </w:smartTag>
            <w:r>
              <w:rPr>
                <w:rStyle w:val="style7"/>
                <w:rFonts w:hint="eastAsia"/>
              </w:rPr>
              <w:t>左右，在水稻插秧后</w:t>
            </w:r>
            <w:r>
              <w:rPr>
                <w:rStyle w:val="style7"/>
                <w:rFonts w:hint="eastAsia"/>
              </w:rPr>
              <w:t>5-7</w:t>
            </w:r>
            <w:r>
              <w:rPr>
                <w:rStyle w:val="style7"/>
                <w:rFonts w:hint="eastAsia"/>
              </w:rPr>
              <w:t>天均匀撒施。本产品不可用于水稻秧田。</w:t>
            </w:r>
            <w:r>
              <w:rPr>
                <w:rStyle w:val="style7"/>
                <w:rFonts w:hint="eastAsia"/>
              </w:rPr>
              <w:t xml:space="preserve"> 2</w:t>
            </w:r>
            <w:r>
              <w:rPr>
                <w:rStyle w:val="style7"/>
                <w:rFonts w:hint="eastAsia"/>
              </w:rPr>
              <w:t>、田块需平整，施药时保持浅水层</w:t>
            </w:r>
            <w:r>
              <w:rPr>
                <w:rStyle w:val="style7"/>
                <w:rFonts w:hint="eastAsia"/>
              </w:rPr>
              <w:t>3</w:t>
            </w:r>
            <w:r>
              <w:rPr>
                <w:rStyle w:val="style7"/>
                <w:rFonts w:hint="eastAsia"/>
              </w:rPr>
              <w:t>天以上，水层不能超过心叶。瘦弱苗，小苗，返青慢的稻田、漏水田不宜施药。</w:t>
            </w:r>
            <w:r>
              <w:rPr>
                <w:rStyle w:val="style7"/>
                <w:rFonts w:hint="eastAsia"/>
              </w:rPr>
              <w:t>3</w:t>
            </w:r>
            <w:r>
              <w:rPr>
                <w:rStyle w:val="style7"/>
                <w:rFonts w:hint="eastAsia"/>
              </w:rPr>
              <w:t>、本品</w:t>
            </w:r>
            <w:proofErr w:type="gramStart"/>
            <w:r>
              <w:rPr>
                <w:rStyle w:val="style7"/>
                <w:rFonts w:hint="eastAsia"/>
              </w:rPr>
              <w:t>属芽前</w:t>
            </w:r>
            <w:proofErr w:type="gramEnd"/>
            <w:r>
              <w:rPr>
                <w:rStyle w:val="style7"/>
                <w:rFonts w:hint="eastAsia"/>
              </w:rPr>
              <w:t>除草剂，</w:t>
            </w:r>
            <w:r>
              <w:rPr>
                <w:rStyle w:val="style7"/>
                <w:rFonts w:hint="eastAsia"/>
              </w:rPr>
              <w:t>每季使用一次。</w:t>
            </w:r>
          </w:p>
        </w:tc>
      </w:tr>
      <w:tr w:rsidR="00000000">
        <w:trPr>
          <w:divId w:val="186208582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proofErr w:type="gramStart"/>
            <w:r>
              <w:rPr>
                <w:rStyle w:val="style7"/>
                <w:rFonts w:hint="eastAsia"/>
              </w:rPr>
              <w:t>本剂系酰胺</w:t>
            </w:r>
            <w:proofErr w:type="gramEnd"/>
            <w:r>
              <w:rPr>
                <w:rStyle w:val="style7"/>
                <w:rFonts w:hint="eastAsia"/>
              </w:rPr>
              <w:t>类</w:t>
            </w:r>
            <w:proofErr w:type="gramStart"/>
            <w:r>
              <w:rPr>
                <w:rStyle w:val="style7"/>
                <w:rFonts w:hint="eastAsia"/>
              </w:rPr>
              <w:t>选择性芽前除草剂</w:t>
            </w:r>
            <w:proofErr w:type="gramEnd"/>
            <w:r>
              <w:rPr>
                <w:rStyle w:val="style7"/>
                <w:rFonts w:hint="eastAsia"/>
              </w:rPr>
              <w:t>，可被植物幼芽吸收，单子叶植物通过芽鞘吸收，双子叶植物通过下胚轴吸收传导，抑制杂草的蛋白质合成，而使杂草死亡。</w:t>
            </w:r>
          </w:p>
        </w:tc>
      </w:tr>
      <w:tr w:rsidR="00000000">
        <w:trPr>
          <w:divId w:val="186208582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、本品适用于华东、华南及西南地区移栽稻田。</w:t>
            </w:r>
            <w:r>
              <w:rPr>
                <w:rStyle w:val="style7"/>
                <w:rFonts w:hint="eastAsia"/>
              </w:rPr>
              <w:t xml:space="preserve"> 2</w:t>
            </w:r>
            <w:r>
              <w:rPr>
                <w:rStyle w:val="style7"/>
                <w:rFonts w:hint="eastAsia"/>
              </w:rPr>
              <w:t>、开启包装时，应轻轻撕开袋口，防止粉尘飘入眼睛。</w:t>
            </w:r>
            <w:r>
              <w:rPr>
                <w:rStyle w:val="style7"/>
                <w:rFonts w:hint="eastAsia"/>
              </w:rPr>
              <w:t xml:space="preserve"> 3</w:t>
            </w:r>
            <w:r>
              <w:rPr>
                <w:rStyle w:val="style7"/>
                <w:rFonts w:hint="eastAsia"/>
              </w:rPr>
              <w:t>、本品对鱼有毒，不得在鱼塘、河流和湖泊中清洗药械，空容器不得</w:t>
            </w:r>
            <w:r w:rsidR="008B15A9">
              <w:rPr>
                <w:rStyle w:val="style7"/>
                <w:rFonts w:hint="eastAsia"/>
              </w:rPr>
              <w:t>挪作他用</w:t>
            </w:r>
            <w:r>
              <w:rPr>
                <w:rStyle w:val="style7"/>
                <w:rFonts w:hint="eastAsia"/>
              </w:rPr>
              <w:t>。养鱼稻田禁用。</w:t>
            </w:r>
            <w:r>
              <w:rPr>
                <w:rStyle w:val="style7"/>
                <w:rFonts w:hint="eastAsia"/>
              </w:rPr>
              <w:t xml:space="preserve"> 4</w:t>
            </w:r>
            <w:r>
              <w:rPr>
                <w:rStyle w:val="style7"/>
                <w:rFonts w:hint="eastAsia"/>
              </w:rPr>
              <w:t>、配药和施药时要严格遵守《农药安全使用规定》，使用时应戴口罩、手套、雨衣、长统靴等，避免吸入和皮肤接触药剂。喷药时不要吸烟、进食、饮</w:t>
            </w:r>
            <w:r>
              <w:rPr>
                <w:rStyle w:val="style7"/>
                <w:rFonts w:hint="eastAsia"/>
              </w:rPr>
              <w:t>水，身体不适时</w:t>
            </w:r>
            <w:proofErr w:type="gramStart"/>
            <w:r>
              <w:rPr>
                <w:rStyle w:val="style7"/>
                <w:rFonts w:hint="eastAsia"/>
              </w:rPr>
              <w:t>勿</w:t>
            </w:r>
            <w:proofErr w:type="gramEnd"/>
            <w:r>
              <w:rPr>
                <w:rStyle w:val="style7"/>
                <w:rFonts w:hint="eastAsia"/>
              </w:rPr>
              <w:t>施药。</w:t>
            </w:r>
            <w:r>
              <w:rPr>
                <w:rStyle w:val="style7"/>
                <w:rFonts w:hint="eastAsia"/>
              </w:rPr>
              <w:t xml:space="preserve"> 5</w:t>
            </w:r>
            <w:r>
              <w:rPr>
                <w:rStyle w:val="style7"/>
                <w:rFonts w:hint="eastAsia"/>
              </w:rPr>
              <w:t>、喷雾器使用后要彻底清洗干净，以免在使用时喷桶内残留药液在其它作物上产生药害。</w:t>
            </w:r>
            <w:r>
              <w:rPr>
                <w:rStyle w:val="style7"/>
                <w:rFonts w:hint="eastAsia"/>
              </w:rPr>
              <w:t xml:space="preserve"> 6</w:t>
            </w:r>
            <w:r>
              <w:rPr>
                <w:rStyle w:val="style7"/>
                <w:rFonts w:hint="eastAsia"/>
              </w:rPr>
              <w:t>、按照“因地制宜”原则，请在当地植保部门指导下用药。</w:t>
            </w:r>
            <w:r>
              <w:rPr>
                <w:rStyle w:val="style7"/>
                <w:rFonts w:hint="eastAsia"/>
              </w:rPr>
              <w:t xml:space="preserve"> 7</w:t>
            </w:r>
            <w:r>
              <w:rPr>
                <w:rStyle w:val="style7"/>
                <w:rFonts w:hint="eastAsia"/>
              </w:rPr>
              <w:t>、孕妇及哺乳期妇女禁止接触本品。</w:t>
            </w:r>
            <w:r>
              <w:rPr>
                <w:rStyle w:val="style7"/>
                <w:rFonts w:hint="eastAsia"/>
              </w:rPr>
              <w:t xml:space="preserve"> 8</w:t>
            </w:r>
            <w:r>
              <w:rPr>
                <w:rStyle w:val="style7"/>
                <w:rFonts w:hint="eastAsia"/>
              </w:rPr>
              <w:t>、用过的容器应妥善处理，不可做他用，也不可随意丢弃。</w:t>
            </w:r>
          </w:p>
        </w:tc>
      </w:tr>
      <w:tr w:rsidR="00000000">
        <w:trPr>
          <w:divId w:val="186208582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、中毒症状：对眼</w:t>
            </w:r>
            <w:proofErr w:type="gramStart"/>
            <w:r>
              <w:rPr>
                <w:rStyle w:val="style7"/>
                <w:rFonts w:hint="eastAsia"/>
              </w:rPr>
              <w:t>睛和</w:t>
            </w:r>
            <w:proofErr w:type="gramEnd"/>
            <w:r>
              <w:rPr>
                <w:rStyle w:val="style7"/>
                <w:rFonts w:hint="eastAsia"/>
              </w:rPr>
              <w:t>皮肤有轻微刺激作用。误服会出现呕吐与腹泻。</w:t>
            </w:r>
            <w:r>
              <w:rPr>
                <w:rStyle w:val="style7"/>
                <w:rFonts w:hint="eastAsia"/>
              </w:rPr>
              <w:t xml:space="preserve"> 2</w:t>
            </w:r>
            <w:r>
              <w:rPr>
                <w:rStyle w:val="style7"/>
                <w:rFonts w:hint="eastAsia"/>
              </w:rPr>
              <w:t>、皮肤接触：立即脱去污染衣物，用流动的清水彻底冲洗被污染的皮肤。就医。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w:t>
            </w:r>
            <w:r>
              <w:rPr>
                <w:rStyle w:val="style7"/>
                <w:rFonts w:hint="eastAsia"/>
              </w:rPr>
              <w:t>，到空气新鲜处，保持呼吸畅通。就医。</w:t>
            </w:r>
            <w:r>
              <w:rPr>
                <w:rStyle w:val="style7"/>
                <w:rFonts w:hint="eastAsia"/>
              </w:rPr>
              <w:t xml:space="preserve"> 5</w:t>
            </w:r>
            <w:r>
              <w:rPr>
                <w:rStyle w:val="style7"/>
                <w:rFonts w:hint="eastAsia"/>
              </w:rPr>
              <w:t>、误服急救：</w:t>
            </w:r>
            <w:proofErr w:type="gramStart"/>
            <w:r>
              <w:rPr>
                <w:rStyle w:val="style7"/>
                <w:rFonts w:hint="eastAsia"/>
              </w:rPr>
              <w:t>勿</w:t>
            </w:r>
            <w:proofErr w:type="gramEnd"/>
            <w:r>
              <w:rPr>
                <w:rStyle w:val="style7"/>
                <w:rFonts w:hint="eastAsia"/>
              </w:rPr>
              <w:t>催吐，应给予大量清水服用。本品无专用解毒剂，应携带此标签，送医对症治疗。</w:t>
            </w:r>
          </w:p>
        </w:tc>
      </w:tr>
      <w:tr w:rsidR="00000000">
        <w:trPr>
          <w:divId w:val="186208582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贮存于阴凉、干燥、通风处，加锁保存，放置在儿童不可触及处；远离明火、高温；不能与食品、饮料、粮食、饲料等混合储运；运输时要防潮、防晒，用专门车辆运输。不得与碱性物质同贮同运。</w:t>
            </w:r>
          </w:p>
        </w:tc>
      </w:tr>
      <w:tr w:rsidR="00000000">
        <w:trPr>
          <w:divId w:val="186208582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6208582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82002681"/>
          <w:tblCellSpacing w:w="0" w:type="dxa"/>
        </w:trPr>
        <w:tc>
          <w:tcPr>
            <w:tcW w:w="0" w:type="auto"/>
            <w:vAlign w:val="center"/>
            <w:hideMark/>
          </w:tcPr>
          <w:p w:rsidR="00000000" w:rsidRDefault="00475260">
            <w:r>
              <w:rPr>
                <w:rStyle w:val="style4"/>
                <w:rFonts w:hint="eastAsia"/>
              </w:rPr>
              <w:t>登记证号：</w:t>
            </w:r>
            <w:r>
              <w:rPr>
                <w:rFonts w:hint="eastAsia"/>
              </w:rPr>
              <w:t>PD20095721</w:t>
            </w:r>
          </w:p>
        </w:tc>
      </w:tr>
      <w:tr w:rsidR="00000000">
        <w:trPr>
          <w:divId w:val="982002681"/>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杭州颖泰生物</w:t>
            </w:r>
            <w:proofErr w:type="gramEnd"/>
            <w:r>
              <w:rPr>
                <w:rFonts w:hint="eastAsia"/>
              </w:rPr>
              <w:t>科技有限公司</w:t>
            </w:r>
          </w:p>
        </w:tc>
      </w:tr>
      <w:tr w:rsidR="00000000">
        <w:trPr>
          <w:divId w:val="982002681"/>
          <w:tblCellSpacing w:w="0" w:type="dxa"/>
        </w:trPr>
        <w:tc>
          <w:tcPr>
            <w:tcW w:w="0" w:type="auto"/>
            <w:vAlign w:val="center"/>
            <w:hideMark/>
          </w:tcPr>
          <w:p w:rsidR="00000000" w:rsidRDefault="00475260">
            <w:r>
              <w:rPr>
                <w:rStyle w:val="style4"/>
                <w:rFonts w:hint="eastAsia"/>
              </w:rPr>
              <w:t>农药名称：</w:t>
            </w:r>
            <w:proofErr w:type="gramStart"/>
            <w:r>
              <w:rPr>
                <w:rFonts w:hint="eastAsia"/>
              </w:rPr>
              <w:t>苄</w:t>
            </w:r>
            <w:proofErr w:type="gramEnd"/>
            <w:r>
              <w:rPr>
                <w:rFonts w:hint="eastAsia"/>
              </w:rPr>
              <w:t>·乙</w:t>
            </w:r>
          </w:p>
        </w:tc>
      </w:tr>
      <w:tr w:rsidR="00000000">
        <w:trPr>
          <w:divId w:val="982002681"/>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982002681"/>
          <w:tblCellSpacing w:w="0" w:type="dxa"/>
        </w:trPr>
        <w:tc>
          <w:tcPr>
            <w:tcW w:w="0" w:type="auto"/>
            <w:vAlign w:val="center"/>
            <w:hideMark/>
          </w:tcPr>
          <w:p w:rsidR="00000000" w:rsidRDefault="00475260">
            <w:pPr>
              <w:divId w:val="819808150"/>
            </w:pPr>
            <w:r>
              <w:rPr>
                <w:rStyle w:val="style4"/>
                <w:rFonts w:hint="eastAsia"/>
              </w:rPr>
              <w:t>毒性及</w:t>
            </w:r>
            <w:r>
              <w:rPr>
                <w:rStyle w:val="style4"/>
                <w:rFonts w:hint="eastAsia"/>
              </w:rPr>
              <w:t>其标识：</w:t>
            </w:r>
            <w:r>
              <w:rPr>
                <w:rFonts w:hint="eastAsia"/>
              </w:rPr>
              <w:t xml:space="preserve"> </w:t>
            </w:r>
            <w:r>
              <w:rPr>
                <w:noProof/>
              </w:rPr>
              <w:drawing>
                <wp:inline distT="0" distB="0" distL="0" distR="0" wp14:anchorId="3832C3D7" wp14:editId="0E8FE161">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982002681"/>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982002681"/>
          <w:tblCellSpacing w:w="0" w:type="dxa"/>
        </w:trPr>
        <w:tc>
          <w:tcPr>
            <w:tcW w:w="0" w:type="auto"/>
            <w:vAlign w:val="center"/>
            <w:hideMark/>
          </w:tcPr>
          <w:p w:rsidR="00000000" w:rsidRDefault="00475260">
            <w:pPr>
              <w:divId w:val="1502968714"/>
            </w:pPr>
            <w:r>
              <w:rPr>
                <w:rFonts w:hint="eastAsia"/>
              </w:rPr>
              <w:t>有效成分及其含量：</w:t>
            </w:r>
            <w:r>
              <w:rPr>
                <w:rFonts w:hint="eastAsia"/>
              </w:rPr>
              <w:t xml:space="preserve"> </w:t>
            </w:r>
          </w:p>
          <w:p w:rsidR="00000000" w:rsidRDefault="00475260">
            <w:r>
              <w:rPr>
                <w:rFonts w:hint="eastAsia"/>
              </w:rPr>
              <w:t xml:space="preserve">    </w:t>
            </w:r>
            <w:r>
              <w:rPr>
                <w:rFonts w:hint="eastAsia"/>
              </w:rPr>
              <w:t>乙草胺</w:t>
            </w:r>
            <w:r>
              <w:rPr>
                <w:rFonts w:hint="eastAsia"/>
              </w:rPr>
              <w:t xml:space="preserve">19.4%    </w:t>
            </w:r>
            <w:proofErr w:type="gramStart"/>
            <w:r>
              <w:rPr>
                <w:rFonts w:hint="eastAsia"/>
              </w:rPr>
              <w:t>苄嘧磺</w:t>
            </w:r>
            <w:proofErr w:type="gramEnd"/>
            <w:r>
              <w:rPr>
                <w:rFonts w:hint="eastAsia"/>
              </w:rPr>
              <w:t>隆</w:t>
            </w:r>
            <w:r>
              <w:rPr>
                <w:rFonts w:hint="eastAsia"/>
              </w:rPr>
              <w:t xml:space="preserve">5.6%    </w:t>
            </w:r>
          </w:p>
        </w:tc>
      </w:tr>
      <w:tr w:rsidR="00000000">
        <w:trPr>
          <w:divId w:val="982002681"/>
          <w:tblCellSpacing w:w="0" w:type="dxa"/>
        </w:trPr>
        <w:tc>
          <w:tcPr>
            <w:tcW w:w="0" w:type="auto"/>
            <w:vAlign w:val="center"/>
            <w:hideMark/>
          </w:tcPr>
          <w:p w:rsidR="00000000" w:rsidRDefault="00475260">
            <w:pPr>
              <w:divId w:val="2523186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22.4</w:t>
                  </w:r>
                  <w:smartTag w:uri="urn:schemas-microsoft-com:office:smarttags" w:element="chmetcnv">
                    <w:smartTagPr>
                      <w:attr w:name="TCSC" w:val="0"/>
                      <w:attr w:name="NumberType" w:val="1"/>
                      <w:attr w:name="Negative" w:val="True"/>
                      <w:attr w:name="HasSpace" w:val="False"/>
                      <w:attr w:name="SourceValue" w:val="31.5"/>
                      <w:attr w:name="UnitName" w:val="克"/>
                    </w:smartTagPr>
                    <w:r>
                      <w:rPr>
                        <w:rStyle w:val="style7"/>
                        <w:rFonts w:hint="eastAsia"/>
                      </w:rPr>
                      <w:t>-31.5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毒土法</w:t>
                  </w:r>
                </w:p>
              </w:tc>
            </w:tr>
          </w:tbl>
          <w:p w:rsidR="00000000" w:rsidRDefault="00475260"/>
        </w:tc>
      </w:tr>
      <w:tr w:rsidR="00000000">
        <w:trPr>
          <w:divId w:val="98200268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、水稻移栽后</w:t>
            </w:r>
            <w:r>
              <w:rPr>
                <w:rStyle w:val="style7"/>
                <w:rFonts w:hint="eastAsia"/>
              </w:rPr>
              <w:t>4-7</w:t>
            </w:r>
            <w:r>
              <w:rPr>
                <w:rStyle w:val="style7"/>
                <w:rFonts w:hint="eastAsia"/>
              </w:rPr>
              <w:t>天（早稻</w:t>
            </w:r>
            <w:r>
              <w:rPr>
                <w:rStyle w:val="style7"/>
                <w:rFonts w:hint="eastAsia"/>
              </w:rPr>
              <w:t>5-7</w:t>
            </w:r>
            <w:r>
              <w:rPr>
                <w:rStyle w:val="style7"/>
                <w:rFonts w:hint="eastAsia"/>
              </w:rPr>
              <w:t>天，晚稻</w:t>
            </w:r>
            <w:r>
              <w:rPr>
                <w:rStyle w:val="style7"/>
                <w:rFonts w:hint="eastAsia"/>
              </w:rPr>
              <w:t>4-6</w:t>
            </w:r>
            <w:r>
              <w:rPr>
                <w:rStyle w:val="style7"/>
                <w:rFonts w:hint="eastAsia"/>
              </w:rPr>
              <w:t>天）用本</w:t>
            </w:r>
            <w:proofErr w:type="gramStart"/>
            <w:r>
              <w:rPr>
                <w:rStyle w:val="style7"/>
                <w:rFonts w:hint="eastAsia"/>
              </w:rPr>
              <w:t>剂拌细潮土</w:t>
            </w:r>
            <w:proofErr w:type="gramEnd"/>
            <w:smartTag w:uri="urn:schemas-microsoft-com:office:smarttags" w:element="chmetcnv">
              <w:smartTagPr>
                <w:attr w:name="TCSC" w:val="0"/>
                <w:attr w:name="NumberType" w:val="1"/>
                <w:attr w:name="Negative" w:val="False"/>
                <w:attr w:name="HasSpace" w:val="False"/>
                <w:attr w:name="SourceValue" w:val="10"/>
                <w:attr w:name="UnitName" w:val="公斤"/>
              </w:smartTagPr>
              <w:r>
                <w:rPr>
                  <w:rStyle w:val="style7"/>
                  <w:rFonts w:hint="eastAsia"/>
                </w:rPr>
                <w:t>10</w:t>
              </w:r>
              <w:r>
                <w:rPr>
                  <w:rStyle w:val="style7"/>
                  <w:rFonts w:hint="eastAsia"/>
                </w:rPr>
                <w:t>公斤</w:t>
              </w:r>
            </w:smartTag>
            <w:r>
              <w:rPr>
                <w:rStyle w:val="style7"/>
                <w:rFonts w:hint="eastAsia"/>
              </w:rPr>
              <w:t>均匀撒施，本品适用于长江流域及其以南水稻大苗（</w:t>
            </w:r>
            <w:r>
              <w:rPr>
                <w:rStyle w:val="style7"/>
                <w:rFonts w:hint="eastAsia"/>
              </w:rPr>
              <w:t>30</w:t>
            </w:r>
            <w:r>
              <w:rPr>
                <w:rStyle w:val="style7"/>
                <w:rFonts w:hint="eastAsia"/>
              </w:rPr>
              <w:t>天秧龄以上，叶龄在</w:t>
            </w:r>
            <w:r>
              <w:rPr>
                <w:rStyle w:val="style7"/>
                <w:rFonts w:hint="eastAsia"/>
              </w:rPr>
              <w:t>5</w:t>
            </w:r>
            <w:r>
              <w:rPr>
                <w:rStyle w:val="style7"/>
                <w:rFonts w:hint="eastAsia"/>
              </w:rPr>
              <w:t>叶</w:t>
            </w:r>
            <w:r>
              <w:rPr>
                <w:rStyle w:val="style7"/>
                <w:rFonts w:hint="eastAsia"/>
              </w:rPr>
              <w:t>1</w:t>
            </w:r>
            <w:proofErr w:type="gramStart"/>
            <w:r>
              <w:rPr>
                <w:rStyle w:val="style7"/>
                <w:rFonts w:hint="eastAsia"/>
              </w:rPr>
              <w:t>心期以上</w:t>
            </w:r>
            <w:proofErr w:type="gramEnd"/>
            <w:r>
              <w:rPr>
                <w:rStyle w:val="style7"/>
                <w:rFonts w:hint="eastAsia"/>
              </w:rPr>
              <w:t>）的移栽田使用，在露水干后撒施，防止</w:t>
            </w:r>
            <w:proofErr w:type="gramStart"/>
            <w:r>
              <w:rPr>
                <w:rStyle w:val="style7"/>
                <w:rFonts w:hint="eastAsia"/>
              </w:rPr>
              <w:t>药土沾心</w:t>
            </w:r>
            <w:proofErr w:type="gramEnd"/>
            <w:r>
              <w:rPr>
                <w:rStyle w:val="style7"/>
                <w:rFonts w:hint="eastAsia"/>
              </w:rPr>
              <w:t>叶。</w:t>
            </w:r>
            <w:r>
              <w:rPr>
                <w:rStyle w:val="style7"/>
                <w:rFonts w:hint="eastAsia"/>
              </w:rPr>
              <w:t>2</w:t>
            </w:r>
            <w:r>
              <w:rPr>
                <w:rStyle w:val="style7"/>
                <w:rFonts w:hint="eastAsia"/>
              </w:rPr>
              <w:t>、田块需平整，田块保水</w:t>
            </w:r>
            <w:r>
              <w:rPr>
                <w:rStyle w:val="style7"/>
                <w:rFonts w:hint="eastAsia"/>
              </w:rPr>
              <w:t>7</w:t>
            </w:r>
            <w:r>
              <w:rPr>
                <w:rStyle w:val="style7"/>
                <w:rFonts w:hint="eastAsia"/>
              </w:rPr>
              <w:t>天左右，水层不能超过心叶。秧田、直播田、小苗移栽田、缺水田、漏水田、黄苗、瘦弱苗、</w:t>
            </w:r>
            <w:proofErr w:type="gramStart"/>
            <w:r>
              <w:rPr>
                <w:rStyle w:val="style7"/>
                <w:rFonts w:hint="eastAsia"/>
              </w:rPr>
              <w:t>倒苗不可</w:t>
            </w:r>
            <w:proofErr w:type="gramEnd"/>
            <w:r>
              <w:rPr>
                <w:rStyle w:val="style7"/>
                <w:rFonts w:hint="eastAsia"/>
              </w:rPr>
              <w:t>使用本品。</w:t>
            </w:r>
            <w:r>
              <w:rPr>
                <w:rStyle w:val="style7"/>
                <w:rFonts w:hint="eastAsia"/>
              </w:rPr>
              <w:t>3</w:t>
            </w:r>
            <w:r>
              <w:rPr>
                <w:rStyle w:val="style7"/>
                <w:rFonts w:hint="eastAsia"/>
              </w:rPr>
              <w:t>、每季最多使用一次。</w:t>
            </w:r>
          </w:p>
        </w:tc>
      </w:tr>
      <w:tr w:rsidR="00000000">
        <w:trPr>
          <w:divId w:val="98200268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本剂是酰胺类与</w:t>
            </w:r>
            <w:proofErr w:type="gramStart"/>
            <w:r>
              <w:rPr>
                <w:rStyle w:val="style7"/>
                <w:rFonts w:hint="eastAsia"/>
              </w:rPr>
              <w:t>磺</w:t>
            </w:r>
            <w:proofErr w:type="gramEnd"/>
            <w:r>
              <w:rPr>
                <w:rStyle w:val="style7"/>
                <w:rFonts w:hint="eastAsia"/>
              </w:rPr>
              <w:t>酰</w:t>
            </w:r>
            <w:proofErr w:type="gramStart"/>
            <w:r>
              <w:rPr>
                <w:rStyle w:val="style7"/>
                <w:rFonts w:hint="eastAsia"/>
              </w:rPr>
              <w:t>脲</w:t>
            </w:r>
            <w:proofErr w:type="gramEnd"/>
            <w:r>
              <w:rPr>
                <w:rStyle w:val="style7"/>
                <w:rFonts w:hint="eastAsia"/>
              </w:rPr>
              <w:t>类除草剂的复配制剂，专用于水稻大苗移栽田防治稗草、异型莎草等一年生杂草，乙草</w:t>
            </w:r>
            <w:proofErr w:type="gramStart"/>
            <w:r>
              <w:rPr>
                <w:rStyle w:val="style7"/>
                <w:rFonts w:hint="eastAsia"/>
              </w:rPr>
              <w:t>胺通过</w:t>
            </w:r>
            <w:proofErr w:type="gramEnd"/>
            <w:r>
              <w:rPr>
                <w:rStyle w:val="style7"/>
                <w:rFonts w:hint="eastAsia"/>
              </w:rPr>
              <w:t>抑制杂草的蛋白质合成，</w:t>
            </w:r>
            <w:proofErr w:type="gramStart"/>
            <w:r>
              <w:rPr>
                <w:rStyle w:val="style7"/>
                <w:rFonts w:hint="eastAsia"/>
              </w:rPr>
              <w:t>苄嘧磺隆通过</w:t>
            </w:r>
            <w:proofErr w:type="gramEnd"/>
            <w:r>
              <w:rPr>
                <w:rStyle w:val="style7"/>
                <w:rFonts w:hint="eastAsia"/>
              </w:rPr>
              <w:t>阻碍氨基酸、赖氨酸、异亮氨酸的生物合成，阻止细胞的分裂和生长，使杂草枯死。</w:t>
            </w:r>
          </w:p>
        </w:tc>
      </w:tr>
      <w:tr w:rsidR="00000000">
        <w:trPr>
          <w:divId w:val="98200268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、开启包装时，应轻轻撕开袋口，防止粉尘飘入眼睛。</w:t>
            </w:r>
            <w:r>
              <w:rPr>
                <w:rStyle w:val="style7"/>
                <w:rFonts w:hint="eastAsia"/>
              </w:rPr>
              <w:t>2</w:t>
            </w:r>
            <w:r>
              <w:rPr>
                <w:rStyle w:val="style7"/>
                <w:rFonts w:hint="eastAsia"/>
              </w:rPr>
              <w:t>、本品对鱼有毒，不得在鱼塘、河流和湖泊中清洗药械，空容器要妥善处理，不得</w:t>
            </w:r>
            <w:r w:rsidR="008B15A9">
              <w:rPr>
                <w:rStyle w:val="style7"/>
                <w:rFonts w:hint="eastAsia"/>
              </w:rPr>
              <w:t>挪作他用</w:t>
            </w:r>
            <w:r>
              <w:rPr>
                <w:rStyle w:val="style7"/>
                <w:rFonts w:hint="eastAsia"/>
              </w:rPr>
              <w:t>。养鱼稻田禁用。</w:t>
            </w:r>
            <w:r>
              <w:rPr>
                <w:rStyle w:val="style7"/>
                <w:rFonts w:hint="eastAsia"/>
              </w:rPr>
              <w:t xml:space="preserve"> 3</w:t>
            </w:r>
            <w:r>
              <w:rPr>
                <w:rStyle w:val="style7"/>
                <w:rFonts w:hint="eastAsia"/>
              </w:rPr>
              <w:t>、配药和施药时要严格遵守《农药安全使用规定》，使用时应穿长衣裤、靴子、戴口罩、手套等，避免吸入和皮肤接触药剂；喷药时不要吸烟、进食、饮水等，施药后洗手脸等。</w:t>
            </w:r>
            <w:r>
              <w:rPr>
                <w:rStyle w:val="style7"/>
                <w:rFonts w:hint="eastAsia"/>
              </w:rPr>
              <w:t>4</w:t>
            </w:r>
            <w:r>
              <w:rPr>
                <w:rStyle w:val="style7"/>
                <w:rFonts w:hint="eastAsia"/>
              </w:rPr>
              <w:t>、喷雾器使用后腰彻底清洗干净，以免在使用时喷桶内的残留药液在其他作物上产生药害。</w:t>
            </w:r>
            <w:r>
              <w:rPr>
                <w:rStyle w:val="style7"/>
                <w:rFonts w:hint="eastAsia"/>
              </w:rPr>
              <w:t xml:space="preserve"> 5</w:t>
            </w:r>
            <w:r>
              <w:rPr>
                <w:rStyle w:val="style7"/>
                <w:rFonts w:hint="eastAsia"/>
              </w:rPr>
              <w:t>、不能用施过</w:t>
            </w:r>
            <w:r>
              <w:rPr>
                <w:rStyle w:val="style7"/>
                <w:rFonts w:hint="eastAsia"/>
              </w:rPr>
              <w:t>药的田水浇灌蔬菜，也不能把田水排入水生蔬菜田。</w:t>
            </w:r>
            <w:r>
              <w:rPr>
                <w:rStyle w:val="style7"/>
                <w:rFonts w:hint="eastAsia"/>
              </w:rPr>
              <w:t>6</w:t>
            </w:r>
            <w:r>
              <w:rPr>
                <w:rStyle w:val="style7"/>
                <w:rFonts w:hint="eastAsia"/>
              </w:rPr>
              <w:t>、避免孕妇及哺乳期的妇女接触本品。</w:t>
            </w:r>
            <w:r>
              <w:rPr>
                <w:rStyle w:val="style7"/>
                <w:rFonts w:hint="eastAsia"/>
              </w:rPr>
              <w:t>7</w:t>
            </w:r>
            <w:r>
              <w:rPr>
                <w:rStyle w:val="style7"/>
                <w:rFonts w:hint="eastAsia"/>
              </w:rPr>
              <w:t>、废弃物应妥善处理，不能乱丢乱放，也不能做他用。</w:t>
            </w:r>
          </w:p>
        </w:tc>
      </w:tr>
      <w:tr w:rsidR="00000000">
        <w:trPr>
          <w:divId w:val="98200268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、对眼</w:t>
            </w:r>
            <w:proofErr w:type="gramStart"/>
            <w:r>
              <w:rPr>
                <w:rStyle w:val="style7"/>
                <w:rFonts w:hint="eastAsia"/>
              </w:rPr>
              <w:t>睛和</w:t>
            </w:r>
            <w:proofErr w:type="gramEnd"/>
            <w:r>
              <w:rPr>
                <w:rStyle w:val="style7"/>
                <w:rFonts w:hint="eastAsia"/>
              </w:rPr>
              <w:t>皮肤有轻微刺激作用。误服会出现呕吐与腹泻。</w:t>
            </w:r>
            <w:r>
              <w:rPr>
                <w:rStyle w:val="style7"/>
                <w:rFonts w:hint="eastAsia"/>
              </w:rPr>
              <w:t xml:space="preserve"> 2</w:t>
            </w:r>
            <w:r>
              <w:rPr>
                <w:rStyle w:val="style7"/>
                <w:rFonts w:hint="eastAsia"/>
              </w:rPr>
              <w:t>、皮肤接触，立即脱去污染衣物，用流动的清水彻底冲洗被污染的皮肤，就医。</w:t>
            </w:r>
            <w:r>
              <w:rPr>
                <w:rStyle w:val="style7"/>
                <w:rFonts w:hint="eastAsia"/>
              </w:rPr>
              <w:t xml:space="preserve"> 3</w:t>
            </w:r>
            <w:r>
              <w:rPr>
                <w:rStyle w:val="style7"/>
                <w:rFonts w:hint="eastAsia"/>
              </w:rPr>
              <w:t>、眼睛接触，立即翻开上下眼睑，用流动的清水冲洗至少</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、发生吸入，立即脱离现场，到空气新鲜处，保持呼吸畅通，就医。</w:t>
            </w:r>
            <w:r>
              <w:rPr>
                <w:rStyle w:val="style7"/>
                <w:rFonts w:hint="eastAsia"/>
              </w:rPr>
              <w:t xml:space="preserve"> 5</w:t>
            </w:r>
            <w:r>
              <w:rPr>
                <w:rStyle w:val="style7"/>
                <w:rFonts w:hint="eastAsia"/>
              </w:rPr>
              <w:t>、</w:t>
            </w:r>
            <w:r>
              <w:rPr>
                <w:rStyle w:val="style7"/>
                <w:rFonts w:hint="eastAsia"/>
              </w:rPr>
              <w:t xml:space="preserve"> </w:t>
            </w:r>
            <w:r>
              <w:rPr>
                <w:rStyle w:val="style7"/>
                <w:rFonts w:hint="eastAsia"/>
              </w:rPr>
              <w:t>误服急救，应给予大量清水服用。无专用解毒剂，携带此标签送医，对症治疗。</w:t>
            </w:r>
          </w:p>
        </w:tc>
      </w:tr>
      <w:tr w:rsidR="00000000">
        <w:trPr>
          <w:divId w:val="982002681"/>
          <w:tblCellSpacing w:w="0" w:type="dxa"/>
        </w:trPr>
        <w:tc>
          <w:tcPr>
            <w:tcW w:w="0" w:type="auto"/>
            <w:vAlign w:val="center"/>
            <w:hideMark/>
          </w:tcPr>
          <w:p w:rsidR="00000000" w:rsidRDefault="00475260">
            <w:r>
              <w:rPr>
                <w:rStyle w:val="style4"/>
                <w:rFonts w:hint="eastAsia"/>
              </w:rPr>
              <w:t>储存和运</w:t>
            </w:r>
            <w:r>
              <w:rPr>
                <w:rStyle w:val="style4"/>
                <w:rFonts w:hint="eastAsia"/>
              </w:rPr>
              <w:t>输方法：</w:t>
            </w:r>
            <w:r>
              <w:rPr>
                <w:rFonts w:hint="eastAsia"/>
              </w:rPr>
              <w:br/>
            </w:r>
            <w:r>
              <w:rPr>
                <w:rStyle w:val="style7"/>
                <w:rFonts w:hint="eastAsia"/>
              </w:rPr>
              <w:t>贮存于阴凉、干燥、通风处，加锁保存。放置在儿童不可触及处；远离明火、高温；不可与食物、饲料、饮料</w:t>
            </w:r>
            <w:proofErr w:type="gramStart"/>
            <w:r>
              <w:rPr>
                <w:rStyle w:val="style7"/>
                <w:rFonts w:hint="eastAsia"/>
              </w:rPr>
              <w:t>等同贮同运</w:t>
            </w:r>
            <w:proofErr w:type="gramEnd"/>
            <w:r>
              <w:rPr>
                <w:rStyle w:val="style7"/>
                <w:rFonts w:hint="eastAsia"/>
              </w:rPr>
              <w:t>；运输时要防潮、防晒，轻拿轻放，用专门车辆运输。不能与食品、饮料、粮食、饲料等混合储运。</w:t>
            </w:r>
          </w:p>
        </w:tc>
      </w:tr>
      <w:tr w:rsidR="00000000">
        <w:trPr>
          <w:divId w:val="98200268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8200268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25138020"/>
          <w:tblCellSpacing w:w="0" w:type="dxa"/>
        </w:trPr>
        <w:tc>
          <w:tcPr>
            <w:tcW w:w="0" w:type="auto"/>
            <w:vAlign w:val="center"/>
            <w:hideMark/>
          </w:tcPr>
          <w:p w:rsidR="00000000" w:rsidRDefault="00475260">
            <w:r>
              <w:rPr>
                <w:rStyle w:val="style4"/>
                <w:rFonts w:hint="eastAsia"/>
              </w:rPr>
              <w:t>登记证号：</w:t>
            </w:r>
            <w:r>
              <w:rPr>
                <w:rFonts w:hint="eastAsia"/>
              </w:rPr>
              <w:t>WP20120173</w:t>
            </w:r>
          </w:p>
        </w:tc>
      </w:tr>
      <w:tr w:rsidR="00000000">
        <w:trPr>
          <w:divId w:val="1225138020"/>
          <w:tblCellSpacing w:w="0" w:type="dxa"/>
        </w:trPr>
        <w:tc>
          <w:tcPr>
            <w:tcW w:w="0" w:type="auto"/>
            <w:vAlign w:val="center"/>
            <w:hideMark/>
          </w:tcPr>
          <w:p w:rsidR="00000000" w:rsidRDefault="00475260">
            <w:r>
              <w:rPr>
                <w:rStyle w:val="style4"/>
                <w:rFonts w:hint="eastAsia"/>
              </w:rPr>
              <w:t>登记证持有人：</w:t>
            </w:r>
            <w:r>
              <w:rPr>
                <w:rFonts w:hint="eastAsia"/>
              </w:rPr>
              <w:t>江苏庄臣同大有限公司</w:t>
            </w:r>
          </w:p>
        </w:tc>
      </w:tr>
      <w:tr w:rsidR="00000000">
        <w:trPr>
          <w:divId w:val="1225138020"/>
          <w:tblCellSpacing w:w="0" w:type="dxa"/>
        </w:trPr>
        <w:tc>
          <w:tcPr>
            <w:tcW w:w="0" w:type="auto"/>
            <w:vAlign w:val="center"/>
            <w:hideMark/>
          </w:tcPr>
          <w:p w:rsidR="00000000" w:rsidRDefault="00475260">
            <w:r>
              <w:rPr>
                <w:rStyle w:val="style4"/>
                <w:rFonts w:hint="eastAsia"/>
              </w:rPr>
              <w:t>农药名称：</w:t>
            </w:r>
            <w:r>
              <w:rPr>
                <w:rFonts w:hint="eastAsia"/>
              </w:rPr>
              <w:t>电热蚊香液</w:t>
            </w:r>
          </w:p>
        </w:tc>
      </w:tr>
      <w:tr w:rsidR="00000000">
        <w:trPr>
          <w:divId w:val="1225138020"/>
          <w:tblCellSpacing w:w="0" w:type="dxa"/>
        </w:trPr>
        <w:tc>
          <w:tcPr>
            <w:tcW w:w="0" w:type="auto"/>
            <w:vAlign w:val="center"/>
            <w:hideMark/>
          </w:tcPr>
          <w:p w:rsidR="00000000" w:rsidRDefault="00475260">
            <w:r>
              <w:rPr>
                <w:rStyle w:val="style4"/>
                <w:rFonts w:hint="eastAsia"/>
              </w:rPr>
              <w:t>剂型：</w:t>
            </w:r>
            <w:r>
              <w:rPr>
                <w:rFonts w:hint="eastAsia"/>
              </w:rPr>
              <w:t>电热蚊香液</w:t>
            </w:r>
          </w:p>
        </w:tc>
      </w:tr>
      <w:tr w:rsidR="00000000">
        <w:trPr>
          <w:divId w:val="1225138020"/>
          <w:tblCellSpacing w:w="0" w:type="dxa"/>
        </w:trPr>
        <w:tc>
          <w:tcPr>
            <w:tcW w:w="0" w:type="auto"/>
            <w:vAlign w:val="center"/>
            <w:hideMark/>
          </w:tcPr>
          <w:p w:rsidR="00000000" w:rsidRDefault="00475260">
            <w:pPr>
              <w:divId w:val="2089421251"/>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225138020"/>
          <w:tblCellSpacing w:w="0" w:type="dxa"/>
        </w:trPr>
        <w:tc>
          <w:tcPr>
            <w:tcW w:w="0" w:type="auto"/>
            <w:vAlign w:val="center"/>
            <w:hideMark/>
          </w:tcPr>
          <w:p w:rsidR="00000000" w:rsidRDefault="00475260">
            <w:r>
              <w:rPr>
                <w:rStyle w:val="style4"/>
                <w:rFonts w:hint="eastAsia"/>
              </w:rPr>
              <w:t>总有效成分含量：</w:t>
            </w:r>
            <w:r>
              <w:rPr>
                <w:rFonts w:hint="eastAsia"/>
              </w:rPr>
              <w:t>0.62%</w:t>
            </w:r>
          </w:p>
        </w:tc>
      </w:tr>
      <w:tr w:rsidR="00000000">
        <w:trPr>
          <w:divId w:val="1225138020"/>
          <w:tblCellSpacing w:w="0" w:type="dxa"/>
        </w:trPr>
        <w:tc>
          <w:tcPr>
            <w:tcW w:w="0" w:type="auto"/>
            <w:vAlign w:val="center"/>
            <w:hideMark/>
          </w:tcPr>
          <w:p w:rsidR="00000000" w:rsidRDefault="00475260">
            <w:pPr>
              <w:divId w:val="277029733"/>
            </w:pPr>
            <w:r>
              <w:rPr>
                <w:rFonts w:hint="eastAsia"/>
              </w:rPr>
              <w:t>有效成分及其含量：</w:t>
            </w:r>
            <w:r>
              <w:rPr>
                <w:rFonts w:hint="eastAsia"/>
              </w:rPr>
              <w:t xml:space="preserve"> </w:t>
            </w:r>
          </w:p>
          <w:p w:rsidR="00000000" w:rsidRDefault="00475260">
            <w:r>
              <w:rPr>
                <w:rFonts w:hint="eastAsia"/>
              </w:rPr>
              <w:t xml:space="preserve">    </w:t>
            </w:r>
            <w:r>
              <w:rPr>
                <w:rFonts w:hint="eastAsia"/>
              </w:rPr>
              <w:t>四氟甲醚菊酯</w:t>
            </w:r>
            <w:r>
              <w:rPr>
                <w:rFonts w:hint="eastAsia"/>
              </w:rPr>
              <w:t xml:space="preserve">0.62%    </w:t>
            </w:r>
          </w:p>
        </w:tc>
      </w:tr>
      <w:tr w:rsidR="00000000">
        <w:trPr>
          <w:divId w:val="1225138020"/>
          <w:tblCellSpacing w:w="0" w:type="dxa"/>
        </w:trPr>
        <w:tc>
          <w:tcPr>
            <w:tcW w:w="0" w:type="auto"/>
            <w:vAlign w:val="center"/>
            <w:hideMark/>
          </w:tcPr>
          <w:p w:rsidR="00000000" w:rsidRDefault="00475260">
            <w:pPr>
              <w:divId w:val="186143328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电热加温</w:t>
                  </w:r>
                </w:p>
              </w:tc>
            </w:tr>
          </w:tbl>
          <w:p w:rsidR="00000000" w:rsidRDefault="00475260"/>
        </w:tc>
      </w:tr>
      <w:tr w:rsidR="00000000">
        <w:trPr>
          <w:divId w:val="1225138020"/>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使用时拧开瓶盖，将</w:t>
            </w:r>
            <w:proofErr w:type="gramStart"/>
            <w:r>
              <w:rPr>
                <w:rStyle w:val="style7"/>
                <w:rFonts w:hint="eastAsia"/>
              </w:rPr>
              <w:t>药液瓶旋入</w:t>
            </w:r>
            <w:proofErr w:type="gramEnd"/>
            <w:r>
              <w:rPr>
                <w:rStyle w:val="style7"/>
                <w:rFonts w:hint="eastAsia"/>
              </w:rPr>
              <w:t>加热器中，并保持芯棒处于加热器内圆环的中心。</w:t>
            </w:r>
            <w:r>
              <w:rPr>
                <w:rStyle w:val="style7"/>
                <w:rFonts w:hint="eastAsia"/>
              </w:rPr>
              <w:t xml:space="preserve"> </w:t>
            </w:r>
            <w:r>
              <w:rPr>
                <w:rStyle w:val="style7"/>
                <w:rFonts w:hint="eastAsia"/>
              </w:rPr>
              <w:t>接通电源，</w:t>
            </w:r>
            <w:proofErr w:type="gramStart"/>
            <w:r>
              <w:rPr>
                <w:rStyle w:val="style7"/>
                <w:rFonts w:hint="eastAsia"/>
              </w:rPr>
              <w:t>指示灯亮即表示</w:t>
            </w:r>
            <w:proofErr w:type="gramEnd"/>
            <w:r>
              <w:rPr>
                <w:rStyle w:val="style7"/>
                <w:rFonts w:hint="eastAsia"/>
              </w:rPr>
              <w:t>加热器开始工作。</w:t>
            </w:r>
            <w:r>
              <w:rPr>
                <w:rStyle w:val="style7"/>
                <w:rFonts w:hint="eastAsia"/>
              </w:rPr>
              <w:t xml:space="preserve"> </w:t>
            </w:r>
            <w:r>
              <w:rPr>
                <w:rStyle w:val="style7"/>
                <w:rFonts w:hint="eastAsia"/>
              </w:rPr>
              <w:t>使用完毕，请将加热器拔离插座或关掉加热器上的开关。</w:t>
            </w:r>
            <w:r>
              <w:rPr>
                <w:rStyle w:val="style7"/>
                <w:rFonts w:hint="eastAsia"/>
              </w:rPr>
              <w:t xml:space="preserve"> </w:t>
            </w:r>
            <w:r>
              <w:rPr>
                <w:rStyle w:val="style7"/>
                <w:rFonts w:hint="eastAsia"/>
              </w:rPr>
              <w:t>药液用完后请更换新的全无敌电热蚊香液。</w:t>
            </w:r>
          </w:p>
        </w:tc>
      </w:tr>
      <w:tr w:rsidR="00000000">
        <w:trPr>
          <w:divId w:val="1225138020"/>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驱蚊有效，使用方便。本品有两种规格：</w:t>
            </w:r>
            <w:r>
              <w:rPr>
                <w:rStyle w:val="style7"/>
                <w:rFonts w:hint="eastAsia"/>
              </w:rPr>
              <w:t>21</w:t>
            </w:r>
            <w:r>
              <w:rPr>
                <w:rStyle w:val="style7"/>
                <w:rFonts w:hint="eastAsia"/>
              </w:rPr>
              <w:t>毫升</w:t>
            </w:r>
            <w:r>
              <w:rPr>
                <w:rStyle w:val="style7"/>
                <w:rFonts w:hint="eastAsia"/>
              </w:rPr>
              <w:t>/</w:t>
            </w:r>
            <w:r>
              <w:rPr>
                <w:rStyle w:val="style7"/>
                <w:rFonts w:hint="eastAsia"/>
              </w:rPr>
              <w:t>瓶，可使用</w:t>
            </w:r>
            <w:r>
              <w:rPr>
                <w:rStyle w:val="style7"/>
                <w:rFonts w:hint="eastAsia"/>
              </w:rPr>
              <w:t>40</w:t>
            </w:r>
            <w:r>
              <w:rPr>
                <w:rStyle w:val="style7"/>
                <w:rFonts w:hint="eastAsia"/>
              </w:rPr>
              <w:t>晚；</w:t>
            </w:r>
            <w:r>
              <w:rPr>
                <w:rStyle w:val="style7"/>
                <w:rFonts w:hint="eastAsia"/>
              </w:rPr>
              <w:t>36</w:t>
            </w:r>
            <w:r>
              <w:rPr>
                <w:rStyle w:val="style7"/>
                <w:rFonts w:hint="eastAsia"/>
              </w:rPr>
              <w:t>毫升</w:t>
            </w:r>
            <w:r>
              <w:rPr>
                <w:rStyle w:val="style7"/>
                <w:rFonts w:hint="eastAsia"/>
              </w:rPr>
              <w:t>/</w:t>
            </w:r>
            <w:r>
              <w:rPr>
                <w:rStyle w:val="style7"/>
                <w:rFonts w:hint="eastAsia"/>
              </w:rPr>
              <w:t>瓶，可使用</w:t>
            </w:r>
            <w:r>
              <w:rPr>
                <w:rStyle w:val="style7"/>
                <w:rFonts w:hint="eastAsia"/>
              </w:rPr>
              <w:t>72</w:t>
            </w:r>
            <w:r>
              <w:rPr>
                <w:rStyle w:val="style7"/>
                <w:rFonts w:hint="eastAsia"/>
              </w:rPr>
              <w:t>晚。</w:t>
            </w:r>
          </w:p>
        </w:tc>
      </w:tr>
      <w:tr w:rsidR="00000000">
        <w:trPr>
          <w:divId w:val="1225138020"/>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使用时药液</w:t>
            </w:r>
            <w:r>
              <w:rPr>
                <w:rStyle w:val="style7"/>
                <w:rFonts w:hint="eastAsia"/>
              </w:rPr>
              <w:t>瓶直立。不要在加热器表面覆盖任何物品，确保不被窗帘、床单遮盖。注意通风。</w:t>
            </w:r>
            <w:r>
              <w:rPr>
                <w:rStyle w:val="style7"/>
                <w:rFonts w:hint="eastAsia"/>
              </w:rPr>
              <w:t xml:space="preserve"> </w:t>
            </w:r>
            <w:r>
              <w:rPr>
                <w:rStyle w:val="style7"/>
                <w:rFonts w:hint="eastAsia"/>
              </w:rPr>
              <w:t>使用时注意用电及防火安全。</w:t>
            </w:r>
            <w:r>
              <w:rPr>
                <w:rStyle w:val="style7"/>
                <w:rFonts w:hint="eastAsia"/>
              </w:rPr>
              <w:t xml:space="preserve"> </w:t>
            </w:r>
            <w:r>
              <w:rPr>
                <w:rStyle w:val="style7"/>
                <w:rFonts w:hint="eastAsia"/>
              </w:rPr>
              <w:t>使用中不应触及器具挥发介质的热表面。当加热器工作时，请勿用湿手接触加热器，不要触摸或插入任何物体。</w:t>
            </w:r>
            <w:r>
              <w:rPr>
                <w:rStyle w:val="style7"/>
                <w:rFonts w:hint="eastAsia"/>
              </w:rPr>
              <w:t xml:space="preserve"> </w:t>
            </w:r>
            <w:r>
              <w:rPr>
                <w:rStyle w:val="style7"/>
                <w:rFonts w:hint="eastAsia"/>
              </w:rPr>
              <w:t>为取得更佳效果，初次使用时请提前通电预热</w:t>
            </w:r>
            <w:r>
              <w:rPr>
                <w:rStyle w:val="style7"/>
                <w:rFonts w:hint="eastAsia"/>
              </w:rPr>
              <w:t>1</w:t>
            </w:r>
            <w:r>
              <w:rPr>
                <w:rStyle w:val="style7"/>
                <w:rFonts w:hint="eastAsia"/>
              </w:rPr>
              <w:t>小时。</w:t>
            </w:r>
            <w:r>
              <w:rPr>
                <w:rStyle w:val="style7"/>
                <w:rFonts w:hint="eastAsia"/>
              </w:rPr>
              <w:t xml:space="preserve"> </w:t>
            </w:r>
            <w:r>
              <w:rPr>
                <w:rStyle w:val="style7"/>
                <w:rFonts w:hint="eastAsia"/>
              </w:rPr>
              <w:t>器具只能使用推荐的挥发介质。</w:t>
            </w:r>
            <w:r>
              <w:rPr>
                <w:rStyle w:val="style7"/>
                <w:rFonts w:hint="eastAsia"/>
              </w:rPr>
              <w:t xml:space="preserve"> </w:t>
            </w:r>
            <w:r>
              <w:rPr>
                <w:rStyle w:val="style7"/>
                <w:rFonts w:hint="eastAsia"/>
              </w:rPr>
              <w:t>使用时，加热器应放置在上风处。使用房间大小</w:t>
            </w:r>
            <w:r>
              <w:rPr>
                <w:rStyle w:val="style7"/>
                <w:rFonts w:hint="eastAsia"/>
              </w:rPr>
              <w:t xml:space="preserve"> </w:t>
            </w:r>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28"/>
                <w:attr w:name="UnitName" w:val="立方米"/>
              </w:smartTagPr>
              <w:r>
                <w:rPr>
                  <w:rStyle w:val="style7"/>
                  <w:rFonts w:hint="eastAsia"/>
                </w:rPr>
                <w:t>28</w:t>
              </w:r>
              <w:r>
                <w:rPr>
                  <w:rStyle w:val="style7"/>
                  <w:rFonts w:hint="eastAsia"/>
                </w:rPr>
                <w:t>立方米</w:t>
              </w:r>
            </w:smartTag>
            <w:r>
              <w:rPr>
                <w:rStyle w:val="style7"/>
                <w:rFonts w:hint="eastAsia"/>
              </w:rPr>
              <w:t>。</w:t>
            </w:r>
            <w:r>
              <w:rPr>
                <w:rStyle w:val="style7"/>
                <w:rFonts w:hint="eastAsia"/>
              </w:rPr>
              <w:t xml:space="preserve"> </w:t>
            </w:r>
            <w:r>
              <w:rPr>
                <w:rStyle w:val="style7"/>
                <w:rFonts w:hint="eastAsia"/>
              </w:rPr>
              <w:t>加热器使用寿命一般为</w:t>
            </w:r>
            <w:r>
              <w:rPr>
                <w:rStyle w:val="style7"/>
                <w:rFonts w:hint="eastAsia"/>
              </w:rPr>
              <w:t>2-3</w:t>
            </w:r>
            <w:r>
              <w:rPr>
                <w:rStyle w:val="style7"/>
                <w:rFonts w:hint="eastAsia"/>
              </w:rPr>
              <w:t>年，如您发现连续几夜后，电热蚊香</w:t>
            </w:r>
            <w:proofErr w:type="gramStart"/>
            <w:r>
              <w:rPr>
                <w:rStyle w:val="style7"/>
                <w:rFonts w:hint="eastAsia"/>
              </w:rPr>
              <w:t>液没有</w:t>
            </w:r>
            <w:proofErr w:type="gramEnd"/>
            <w:r>
              <w:rPr>
                <w:rStyle w:val="style7"/>
                <w:rFonts w:hint="eastAsia"/>
              </w:rPr>
              <w:t>减少，同时使用寿命已超过正常年限，请购买新的全无敌电热蚊香液加热器。</w:t>
            </w:r>
            <w:r>
              <w:rPr>
                <w:rStyle w:val="style7"/>
                <w:rFonts w:hint="eastAsia"/>
              </w:rPr>
              <w:t xml:space="preserve"> </w:t>
            </w:r>
            <w:r>
              <w:rPr>
                <w:rStyle w:val="style7"/>
                <w:rFonts w:hint="eastAsia"/>
              </w:rPr>
              <w:t>对鱼、蚕有毒。蚕室及其附近禁用。用后</w:t>
            </w:r>
            <w:r>
              <w:rPr>
                <w:rStyle w:val="style7"/>
                <w:rFonts w:hint="eastAsia"/>
              </w:rPr>
              <w:t>洗手。过敏者禁用。使用中有任何不良反应请及时就医。</w:t>
            </w:r>
          </w:p>
        </w:tc>
      </w:tr>
      <w:tr w:rsidR="00000000">
        <w:trPr>
          <w:divId w:val="1225138020"/>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使用者如有不良反应，请立即移至空气清新流通处并及时就医。</w:t>
            </w:r>
            <w:r>
              <w:rPr>
                <w:rStyle w:val="style7"/>
                <w:rFonts w:hint="eastAsia"/>
              </w:rPr>
              <w:t xml:space="preserve"> </w:t>
            </w:r>
            <w:r>
              <w:rPr>
                <w:rStyle w:val="style7"/>
                <w:rFonts w:hint="eastAsia"/>
              </w:rPr>
              <w:t>使用中如不慎溅入眼睛，粘附皮肤，请用大量清水冲洗并就医。</w:t>
            </w:r>
            <w:r>
              <w:rPr>
                <w:rStyle w:val="style7"/>
                <w:rFonts w:hint="eastAsia"/>
              </w:rPr>
              <w:t xml:space="preserve"> </w:t>
            </w:r>
            <w:r>
              <w:rPr>
                <w:rStyle w:val="style7"/>
                <w:rFonts w:hint="eastAsia"/>
              </w:rPr>
              <w:t>如有误食，请及时携标签就医。</w:t>
            </w:r>
          </w:p>
        </w:tc>
      </w:tr>
      <w:tr w:rsidR="00000000">
        <w:trPr>
          <w:divId w:val="1225138020"/>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请存放于阴凉、干燥通风及儿童与宠物不易触及处。请勿将本品与食品、种子、饲料、粮食及易燃、易爆品</w:t>
            </w:r>
            <w:proofErr w:type="gramStart"/>
            <w:r>
              <w:rPr>
                <w:rStyle w:val="style7"/>
                <w:rFonts w:hint="eastAsia"/>
              </w:rPr>
              <w:t>混放混运</w:t>
            </w:r>
            <w:proofErr w:type="gramEnd"/>
            <w:r>
              <w:rPr>
                <w:rStyle w:val="style7"/>
                <w:rFonts w:hint="eastAsia"/>
              </w:rPr>
              <w:t>。</w:t>
            </w:r>
            <w:r>
              <w:rPr>
                <w:rStyle w:val="style7"/>
                <w:rFonts w:hint="eastAsia"/>
              </w:rPr>
              <w:t xml:space="preserve"> </w:t>
            </w:r>
            <w:r>
              <w:rPr>
                <w:rStyle w:val="style7"/>
                <w:rFonts w:hint="eastAsia"/>
              </w:rPr>
              <w:t>贮运时请勿高温雨淋，并轻取轻放，保持药液瓶</w:t>
            </w:r>
            <w:proofErr w:type="gramStart"/>
            <w:r>
              <w:rPr>
                <w:rStyle w:val="style7"/>
                <w:rFonts w:hint="eastAsia"/>
              </w:rPr>
              <w:t>竖直正</w:t>
            </w:r>
            <w:proofErr w:type="gramEnd"/>
            <w:r>
              <w:rPr>
                <w:rStyle w:val="style7"/>
                <w:rFonts w:hint="eastAsia"/>
              </w:rPr>
              <w:t>立。</w:t>
            </w:r>
          </w:p>
        </w:tc>
      </w:tr>
      <w:tr w:rsidR="00000000">
        <w:trPr>
          <w:divId w:val="1225138020"/>
          <w:tblCellSpacing w:w="0" w:type="dxa"/>
        </w:trPr>
        <w:tc>
          <w:tcPr>
            <w:tcW w:w="0" w:type="auto"/>
            <w:vAlign w:val="center"/>
            <w:hideMark/>
          </w:tcPr>
          <w:p w:rsidR="00000000" w:rsidRDefault="00475260">
            <w:r>
              <w:rPr>
                <w:rStyle w:val="style4"/>
                <w:rFonts w:hint="eastAsia"/>
              </w:rPr>
              <w:t>质量保证期：</w:t>
            </w:r>
            <w:r>
              <w:rPr>
                <w:rStyle w:val="style7"/>
                <w:rFonts w:hint="eastAsia"/>
              </w:rPr>
              <w:t>3</w:t>
            </w:r>
            <w:r>
              <w:rPr>
                <w:rStyle w:val="style7"/>
                <w:rFonts w:hint="eastAsia"/>
              </w:rPr>
              <w:t>年</w:t>
            </w:r>
          </w:p>
        </w:tc>
      </w:tr>
      <w:tr w:rsidR="00000000">
        <w:trPr>
          <w:divId w:val="1225138020"/>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45558286"/>
          <w:tblCellSpacing w:w="0" w:type="dxa"/>
        </w:trPr>
        <w:tc>
          <w:tcPr>
            <w:tcW w:w="0" w:type="auto"/>
            <w:vAlign w:val="center"/>
            <w:hideMark/>
          </w:tcPr>
          <w:p w:rsidR="00000000" w:rsidRDefault="00475260">
            <w:r>
              <w:rPr>
                <w:rStyle w:val="style4"/>
                <w:rFonts w:hint="eastAsia"/>
              </w:rPr>
              <w:t>登记证号：</w:t>
            </w:r>
            <w:r>
              <w:rPr>
                <w:rFonts w:hint="eastAsia"/>
              </w:rPr>
              <w:t>WP20160030</w:t>
            </w:r>
          </w:p>
        </w:tc>
      </w:tr>
      <w:tr w:rsidR="00000000">
        <w:trPr>
          <w:divId w:val="1545558286"/>
          <w:tblCellSpacing w:w="0" w:type="dxa"/>
        </w:trPr>
        <w:tc>
          <w:tcPr>
            <w:tcW w:w="0" w:type="auto"/>
            <w:vAlign w:val="center"/>
            <w:hideMark/>
          </w:tcPr>
          <w:p w:rsidR="00000000" w:rsidRDefault="00475260">
            <w:r>
              <w:rPr>
                <w:rStyle w:val="style4"/>
                <w:rFonts w:hint="eastAsia"/>
              </w:rPr>
              <w:t>登记证持有人：</w:t>
            </w:r>
            <w:r>
              <w:rPr>
                <w:rFonts w:hint="eastAsia"/>
              </w:rPr>
              <w:t>山东山鹰化</w:t>
            </w:r>
            <w:r>
              <w:rPr>
                <w:rFonts w:hint="eastAsia"/>
              </w:rPr>
              <w:t>工有限公司</w:t>
            </w:r>
          </w:p>
        </w:tc>
      </w:tr>
      <w:tr w:rsidR="00000000">
        <w:trPr>
          <w:divId w:val="1545558286"/>
          <w:tblCellSpacing w:w="0" w:type="dxa"/>
        </w:trPr>
        <w:tc>
          <w:tcPr>
            <w:tcW w:w="0" w:type="auto"/>
            <w:vAlign w:val="center"/>
            <w:hideMark/>
          </w:tcPr>
          <w:p w:rsidR="00000000" w:rsidRDefault="00475260">
            <w:r>
              <w:rPr>
                <w:rStyle w:val="style4"/>
                <w:rFonts w:hint="eastAsia"/>
              </w:rPr>
              <w:t>农药名称：</w:t>
            </w:r>
            <w:r>
              <w:rPr>
                <w:rFonts w:hint="eastAsia"/>
              </w:rPr>
              <w:t>电热蚊香液</w:t>
            </w:r>
          </w:p>
        </w:tc>
      </w:tr>
      <w:tr w:rsidR="00000000">
        <w:trPr>
          <w:divId w:val="1545558286"/>
          <w:tblCellSpacing w:w="0" w:type="dxa"/>
        </w:trPr>
        <w:tc>
          <w:tcPr>
            <w:tcW w:w="0" w:type="auto"/>
            <w:vAlign w:val="center"/>
            <w:hideMark/>
          </w:tcPr>
          <w:p w:rsidR="00000000" w:rsidRDefault="00475260">
            <w:r>
              <w:rPr>
                <w:rStyle w:val="style4"/>
                <w:rFonts w:hint="eastAsia"/>
              </w:rPr>
              <w:t>剂型：</w:t>
            </w:r>
            <w:r>
              <w:rPr>
                <w:rFonts w:hint="eastAsia"/>
              </w:rPr>
              <w:t>电热蚊香液</w:t>
            </w:r>
          </w:p>
        </w:tc>
      </w:tr>
      <w:tr w:rsidR="00000000">
        <w:trPr>
          <w:divId w:val="1545558286"/>
          <w:tblCellSpacing w:w="0" w:type="dxa"/>
        </w:trPr>
        <w:tc>
          <w:tcPr>
            <w:tcW w:w="0" w:type="auto"/>
            <w:vAlign w:val="center"/>
            <w:hideMark/>
          </w:tcPr>
          <w:p w:rsidR="00000000" w:rsidRDefault="00475260">
            <w:pPr>
              <w:divId w:val="1108355262"/>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545558286"/>
          <w:tblCellSpacing w:w="0" w:type="dxa"/>
        </w:trPr>
        <w:tc>
          <w:tcPr>
            <w:tcW w:w="0" w:type="auto"/>
            <w:vAlign w:val="center"/>
            <w:hideMark/>
          </w:tcPr>
          <w:p w:rsidR="00000000" w:rsidRDefault="00475260">
            <w:r>
              <w:rPr>
                <w:rStyle w:val="style4"/>
                <w:rFonts w:hint="eastAsia"/>
              </w:rPr>
              <w:t>总有效成分含量：</w:t>
            </w:r>
            <w:r>
              <w:rPr>
                <w:rFonts w:hint="eastAsia"/>
              </w:rPr>
              <w:t>1.1%</w:t>
            </w:r>
          </w:p>
        </w:tc>
      </w:tr>
      <w:tr w:rsidR="00000000">
        <w:trPr>
          <w:divId w:val="1545558286"/>
          <w:tblCellSpacing w:w="0" w:type="dxa"/>
        </w:trPr>
        <w:tc>
          <w:tcPr>
            <w:tcW w:w="0" w:type="auto"/>
            <w:vAlign w:val="center"/>
            <w:hideMark/>
          </w:tcPr>
          <w:p w:rsidR="00000000" w:rsidRDefault="00475260">
            <w:pPr>
              <w:divId w:val="226189965"/>
            </w:pPr>
            <w:r>
              <w:rPr>
                <w:rFonts w:hint="eastAsia"/>
              </w:rPr>
              <w:t>有效成分及其含量：</w:t>
            </w:r>
            <w:r>
              <w:rPr>
                <w:rFonts w:hint="eastAsia"/>
              </w:rPr>
              <w:t xml:space="preserve"> </w:t>
            </w:r>
          </w:p>
          <w:p w:rsidR="00000000" w:rsidRDefault="00475260">
            <w:r>
              <w:rPr>
                <w:rFonts w:hint="eastAsia"/>
              </w:rPr>
              <w:t xml:space="preserve">    </w:t>
            </w:r>
            <w:r>
              <w:rPr>
                <w:rFonts w:hint="eastAsia"/>
              </w:rPr>
              <w:t>富右旋反式</w:t>
            </w:r>
            <w:proofErr w:type="gramStart"/>
            <w:r>
              <w:rPr>
                <w:rFonts w:hint="eastAsia"/>
              </w:rPr>
              <w:t>炔</w:t>
            </w:r>
            <w:proofErr w:type="gramEnd"/>
            <w:r>
              <w:rPr>
                <w:rFonts w:hint="eastAsia"/>
              </w:rPr>
              <w:t>丙菊酯</w:t>
            </w:r>
            <w:r>
              <w:rPr>
                <w:rFonts w:hint="eastAsia"/>
              </w:rPr>
              <w:t xml:space="preserve">1.1%    </w:t>
            </w:r>
          </w:p>
        </w:tc>
      </w:tr>
      <w:tr w:rsidR="00000000">
        <w:trPr>
          <w:divId w:val="1545558286"/>
          <w:tblCellSpacing w:w="0" w:type="dxa"/>
        </w:trPr>
        <w:tc>
          <w:tcPr>
            <w:tcW w:w="0" w:type="auto"/>
            <w:vAlign w:val="center"/>
            <w:hideMark/>
          </w:tcPr>
          <w:p w:rsidR="00000000" w:rsidRDefault="00475260">
            <w:pPr>
              <w:divId w:val="14473143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电热加温</w:t>
                  </w:r>
                </w:p>
              </w:tc>
            </w:tr>
          </w:tbl>
          <w:p w:rsidR="00000000" w:rsidRDefault="00475260"/>
        </w:tc>
      </w:tr>
      <w:tr w:rsidR="00000000">
        <w:trPr>
          <w:divId w:val="154555828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、将电热蚊香液瓶盖拧开，旋入电热蚊香器内，按通电源即开始生效。</w:t>
            </w:r>
            <w:r>
              <w:rPr>
                <w:rStyle w:val="style7"/>
                <w:rFonts w:hint="eastAsia"/>
              </w:rPr>
              <w:t>2</w:t>
            </w:r>
            <w:r>
              <w:rPr>
                <w:rStyle w:val="style7"/>
                <w:rFonts w:hint="eastAsia"/>
              </w:rPr>
              <w:t>、使用时留有少量空气流动，更有利于驱蚊子。</w:t>
            </w:r>
            <w:r>
              <w:rPr>
                <w:rStyle w:val="style7"/>
                <w:rFonts w:hint="eastAsia"/>
              </w:rPr>
              <w:t>3</w:t>
            </w:r>
            <w:r>
              <w:rPr>
                <w:rStyle w:val="style7"/>
                <w:rFonts w:hint="eastAsia"/>
              </w:rPr>
              <w:t>、请在睡前</w:t>
            </w:r>
            <w:r>
              <w:rPr>
                <w:rStyle w:val="style7"/>
                <w:rFonts w:hint="eastAsia"/>
              </w:rPr>
              <w:t>1</w:t>
            </w:r>
            <w:r>
              <w:rPr>
                <w:rStyle w:val="style7"/>
                <w:rFonts w:hint="eastAsia"/>
              </w:rPr>
              <w:t>小时开始使用。</w:t>
            </w:r>
          </w:p>
        </w:tc>
      </w:tr>
      <w:tr w:rsidR="00000000">
        <w:trPr>
          <w:divId w:val="1545558286"/>
          <w:tblCellSpacing w:w="0" w:type="dxa"/>
        </w:trPr>
        <w:tc>
          <w:tcPr>
            <w:tcW w:w="0" w:type="auto"/>
            <w:vAlign w:val="center"/>
            <w:hideMark/>
          </w:tcPr>
          <w:p w:rsidR="00000000" w:rsidRDefault="00475260">
            <w:r>
              <w:rPr>
                <w:rStyle w:val="style4"/>
                <w:rFonts w:hint="eastAsia"/>
              </w:rPr>
              <w:t>产品</w:t>
            </w:r>
            <w:r>
              <w:rPr>
                <w:rStyle w:val="style4"/>
                <w:rFonts w:hint="eastAsia"/>
              </w:rPr>
              <w:t>性能</w:t>
            </w:r>
            <w:r>
              <w:rPr>
                <w:rStyle w:val="style4"/>
                <w:rFonts w:hint="eastAsia"/>
              </w:rPr>
              <w:t>:</w:t>
            </w:r>
            <w:r>
              <w:rPr>
                <w:rFonts w:hint="eastAsia"/>
              </w:rPr>
              <w:br/>
            </w:r>
            <w:r>
              <w:rPr>
                <w:rStyle w:val="style7"/>
                <w:rFonts w:hint="eastAsia"/>
              </w:rPr>
              <w:t>本产品以富右旋反式</w:t>
            </w:r>
            <w:proofErr w:type="gramStart"/>
            <w:r>
              <w:rPr>
                <w:rStyle w:val="style7"/>
                <w:rFonts w:hint="eastAsia"/>
              </w:rPr>
              <w:t>炔</w:t>
            </w:r>
            <w:proofErr w:type="gramEnd"/>
            <w:r>
              <w:rPr>
                <w:rStyle w:val="style7"/>
                <w:rFonts w:hint="eastAsia"/>
              </w:rPr>
              <w:t>丙菊酯为有效成分，有效驱杀蚊子。可用于家庭、茶房、娱乐、休闲场所等室内场所。</w:t>
            </w:r>
          </w:p>
        </w:tc>
      </w:tr>
      <w:tr w:rsidR="00000000">
        <w:trPr>
          <w:divId w:val="154555828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、防止人畜误食蚊香液，防止药水</w:t>
            </w:r>
            <w:proofErr w:type="gramStart"/>
            <w:r>
              <w:rPr>
                <w:rStyle w:val="style7"/>
                <w:rFonts w:hint="eastAsia"/>
              </w:rPr>
              <w:t>溅</w:t>
            </w:r>
            <w:proofErr w:type="gramEnd"/>
            <w:r>
              <w:rPr>
                <w:rStyle w:val="style7"/>
                <w:rFonts w:hint="eastAsia"/>
              </w:rPr>
              <w:t>入眼部或接触皮肤。</w:t>
            </w:r>
            <w:r>
              <w:rPr>
                <w:rStyle w:val="style7"/>
                <w:rFonts w:hint="eastAsia"/>
              </w:rPr>
              <w:t>2</w:t>
            </w:r>
            <w:r>
              <w:rPr>
                <w:rStyle w:val="style7"/>
                <w:rFonts w:hint="eastAsia"/>
              </w:rPr>
              <w:t>、使用时请注意通风，注意用电及防火安全。勿将蚊香液接近火源，勿暴晒。</w:t>
            </w:r>
            <w:r>
              <w:rPr>
                <w:rStyle w:val="style7"/>
                <w:rFonts w:hint="eastAsia"/>
              </w:rPr>
              <w:t>3</w:t>
            </w:r>
            <w:r>
              <w:rPr>
                <w:rStyle w:val="style7"/>
                <w:rFonts w:hint="eastAsia"/>
              </w:rPr>
              <w:t>、用后洗手。</w:t>
            </w:r>
            <w:r>
              <w:rPr>
                <w:rStyle w:val="style7"/>
                <w:rFonts w:hint="eastAsia"/>
              </w:rPr>
              <w:t>4</w:t>
            </w:r>
            <w:r>
              <w:rPr>
                <w:rStyle w:val="style7"/>
                <w:rFonts w:hint="eastAsia"/>
              </w:rPr>
              <w:t>、</w:t>
            </w:r>
            <w:r>
              <w:rPr>
                <w:rStyle w:val="style7"/>
                <w:rFonts w:hint="eastAsia"/>
              </w:rPr>
              <w:t xml:space="preserve"> </w:t>
            </w:r>
            <w:r>
              <w:rPr>
                <w:rStyle w:val="style7"/>
                <w:rFonts w:hint="eastAsia"/>
              </w:rPr>
              <w:t>本品对鱼、蚕有毒，蚕室及附近禁用。废弃物应妥善处理，不可随意丢弃或做他用。</w:t>
            </w:r>
            <w:r>
              <w:rPr>
                <w:rStyle w:val="style7"/>
                <w:rFonts w:hint="eastAsia"/>
              </w:rPr>
              <w:t xml:space="preserve"> 5</w:t>
            </w:r>
            <w:r>
              <w:rPr>
                <w:rStyle w:val="style7"/>
                <w:rFonts w:hint="eastAsia"/>
              </w:rPr>
              <w:t>、过敏者禁用，使用中有任何不良反应请及时就医。</w:t>
            </w:r>
          </w:p>
        </w:tc>
      </w:tr>
      <w:tr w:rsidR="00000000">
        <w:trPr>
          <w:divId w:val="154555828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w:t>
            </w:r>
            <w:r>
              <w:rPr>
                <w:rStyle w:val="style7"/>
                <w:rFonts w:hint="eastAsia"/>
              </w:rPr>
              <w:t>1</w:t>
            </w:r>
            <w:r>
              <w:rPr>
                <w:rStyle w:val="style7"/>
                <w:rFonts w:hint="eastAsia"/>
              </w:rPr>
              <w:t>、皮肤</w:t>
            </w:r>
            <w:r>
              <w:rPr>
                <w:rStyle w:val="style7"/>
                <w:rFonts w:hint="eastAsia"/>
              </w:rPr>
              <w:t>接触：脱去污染的衣物，用软布去除污染农药，立即用大量清水和肥皂冲洗。</w:t>
            </w:r>
            <w:r>
              <w:rPr>
                <w:rStyle w:val="style7"/>
                <w:rFonts w:hint="eastAsia"/>
              </w:rPr>
              <w:t>2</w:t>
            </w:r>
            <w:r>
              <w:rPr>
                <w:rStyle w:val="style7"/>
                <w:rFonts w:hint="eastAsia"/>
              </w:rPr>
              <w:t>、眼睛溅入：立刻用流动的清水冲洗不少于</w:t>
            </w:r>
            <w:r>
              <w:rPr>
                <w:rStyle w:val="style7"/>
                <w:rFonts w:hint="eastAsia"/>
              </w:rPr>
              <w:t>15</w:t>
            </w:r>
            <w:r>
              <w:rPr>
                <w:rStyle w:val="style7"/>
                <w:rFonts w:hint="eastAsia"/>
              </w:rPr>
              <w:t>分钟。</w:t>
            </w:r>
            <w:r>
              <w:rPr>
                <w:rStyle w:val="style7"/>
                <w:rFonts w:hint="eastAsia"/>
              </w:rPr>
              <w:t>3</w:t>
            </w:r>
            <w:r>
              <w:rPr>
                <w:rStyle w:val="style7"/>
                <w:rFonts w:hint="eastAsia"/>
              </w:rPr>
              <w:t>、吸入：立刻离开施药现场，转移到空气清新处。</w:t>
            </w:r>
            <w:r>
              <w:rPr>
                <w:rStyle w:val="style7"/>
                <w:rFonts w:hint="eastAsia"/>
              </w:rPr>
              <w:t>4</w:t>
            </w:r>
            <w:r>
              <w:rPr>
                <w:rStyle w:val="style7"/>
                <w:rFonts w:hint="eastAsia"/>
              </w:rPr>
              <w:t>、误食：立即停止服用，用清水充分漱口后，立刻携带农药标签到医院就诊。</w:t>
            </w:r>
          </w:p>
        </w:tc>
      </w:tr>
      <w:tr w:rsidR="00000000">
        <w:trPr>
          <w:divId w:val="154555828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、本品应贮存在阴凉、干燥、通风、防雨处，远离火源或热源。</w:t>
            </w:r>
            <w:r>
              <w:rPr>
                <w:rStyle w:val="style7"/>
                <w:rFonts w:hint="eastAsia"/>
              </w:rPr>
              <w:t>2</w:t>
            </w:r>
            <w:r>
              <w:rPr>
                <w:rStyle w:val="style7"/>
                <w:rFonts w:hint="eastAsia"/>
              </w:rPr>
              <w:t>、置于儿童、无关人员及动物接触不到的地方，并加锁保存。</w:t>
            </w:r>
            <w:r>
              <w:rPr>
                <w:rStyle w:val="style7"/>
                <w:rFonts w:hint="eastAsia"/>
              </w:rPr>
              <w:t>3</w:t>
            </w:r>
            <w:r>
              <w:rPr>
                <w:rStyle w:val="style7"/>
                <w:rFonts w:hint="eastAsia"/>
              </w:rPr>
              <w:t>、勿与食品、种子、饲料、饮料、粮食及易燃易爆品</w:t>
            </w:r>
            <w:proofErr w:type="gramStart"/>
            <w:r>
              <w:rPr>
                <w:rStyle w:val="style7"/>
                <w:rFonts w:hint="eastAsia"/>
              </w:rPr>
              <w:t>等同贮同运</w:t>
            </w:r>
            <w:proofErr w:type="gramEnd"/>
            <w:r>
              <w:rPr>
                <w:rStyle w:val="style7"/>
                <w:rFonts w:hint="eastAsia"/>
              </w:rPr>
              <w:t>。</w:t>
            </w:r>
          </w:p>
        </w:tc>
      </w:tr>
      <w:tr w:rsidR="00000000">
        <w:trPr>
          <w:divId w:val="154555828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4555828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40649498"/>
          <w:tblCellSpacing w:w="0" w:type="dxa"/>
        </w:trPr>
        <w:tc>
          <w:tcPr>
            <w:tcW w:w="0" w:type="auto"/>
            <w:vAlign w:val="center"/>
            <w:hideMark/>
          </w:tcPr>
          <w:p w:rsidR="00000000" w:rsidRDefault="00475260">
            <w:r>
              <w:rPr>
                <w:rStyle w:val="style4"/>
                <w:rFonts w:hint="eastAsia"/>
              </w:rPr>
              <w:t>登记证号：</w:t>
            </w:r>
            <w:r>
              <w:rPr>
                <w:rFonts w:hint="eastAsia"/>
              </w:rPr>
              <w:t>PD20111160</w:t>
            </w:r>
          </w:p>
        </w:tc>
      </w:tr>
      <w:tr w:rsidR="00000000">
        <w:trPr>
          <w:divId w:val="940649498"/>
          <w:tblCellSpacing w:w="0" w:type="dxa"/>
        </w:trPr>
        <w:tc>
          <w:tcPr>
            <w:tcW w:w="0" w:type="auto"/>
            <w:vAlign w:val="center"/>
            <w:hideMark/>
          </w:tcPr>
          <w:p w:rsidR="00000000" w:rsidRDefault="00475260">
            <w:r>
              <w:rPr>
                <w:rStyle w:val="style4"/>
                <w:rFonts w:hint="eastAsia"/>
              </w:rPr>
              <w:t>登记证持有人：</w:t>
            </w:r>
            <w:r>
              <w:rPr>
                <w:rFonts w:hint="eastAsia"/>
              </w:rPr>
              <w:t>美国默赛技术公司</w:t>
            </w:r>
          </w:p>
        </w:tc>
      </w:tr>
      <w:tr w:rsidR="00000000">
        <w:trPr>
          <w:divId w:val="940649498"/>
          <w:tblCellSpacing w:w="0" w:type="dxa"/>
        </w:trPr>
        <w:tc>
          <w:tcPr>
            <w:tcW w:w="0" w:type="auto"/>
            <w:vAlign w:val="center"/>
            <w:hideMark/>
          </w:tcPr>
          <w:p w:rsidR="00000000" w:rsidRDefault="00475260">
            <w:r>
              <w:rPr>
                <w:rStyle w:val="style4"/>
                <w:rFonts w:hint="eastAsia"/>
              </w:rPr>
              <w:t>农药名称：</w:t>
            </w:r>
            <w:proofErr w:type="gramStart"/>
            <w:r>
              <w:rPr>
                <w:rFonts w:hint="eastAsia"/>
              </w:rPr>
              <w:t>嘧菌酯</w:t>
            </w:r>
            <w:proofErr w:type="gramEnd"/>
          </w:p>
        </w:tc>
      </w:tr>
      <w:tr w:rsidR="00000000">
        <w:trPr>
          <w:divId w:val="940649498"/>
          <w:tblCellSpacing w:w="0" w:type="dxa"/>
        </w:trPr>
        <w:tc>
          <w:tcPr>
            <w:tcW w:w="0" w:type="auto"/>
            <w:vAlign w:val="center"/>
            <w:hideMark/>
          </w:tcPr>
          <w:p w:rsidR="00000000" w:rsidRDefault="00475260">
            <w:r>
              <w:rPr>
                <w:rStyle w:val="style4"/>
                <w:rFonts w:hint="eastAsia"/>
              </w:rPr>
              <w:t>剂型：</w:t>
            </w:r>
            <w:r>
              <w:rPr>
                <w:rFonts w:hint="eastAsia"/>
              </w:rPr>
              <w:t>悬浮剂</w:t>
            </w:r>
          </w:p>
        </w:tc>
      </w:tr>
      <w:tr w:rsidR="00000000">
        <w:trPr>
          <w:divId w:val="940649498"/>
          <w:tblCellSpacing w:w="0" w:type="dxa"/>
        </w:trPr>
        <w:tc>
          <w:tcPr>
            <w:tcW w:w="0" w:type="auto"/>
            <w:vAlign w:val="center"/>
            <w:hideMark/>
          </w:tcPr>
          <w:p w:rsidR="00000000" w:rsidRDefault="00475260">
            <w:pPr>
              <w:divId w:val="36706733"/>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940649498"/>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w:t>
              </w:r>
              <w:r>
                <w:rPr>
                  <w:rFonts w:hint="eastAsia"/>
                </w:rPr>
                <w:t>克</w:t>
              </w:r>
            </w:smartTag>
            <w:r>
              <w:rPr>
                <w:rFonts w:hint="eastAsia"/>
              </w:rPr>
              <w:t>/</w:t>
            </w:r>
            <w:r>
              <w:rPr>
                <w:rFonts w:hint="eastAsia"/>
              </w:rPr>
              <w:t>升</w:t>
            </w:r>
          </w:p>
        </w:tc>
      </w:tr>
      <w:tr w:rsidR="00000000">
        <w:trPr>
          <w:divId w:val="940649498"/>
          <w:tblCellSpacing w:w="0" w:type="dxa"/>
        </w:trPr>
        <w:tc>
          <w:tcPr>
            <w:tcW w:w="0" w:type="auto"/>
            <w:vAlign w:val="center"/>
            <w:hideMark/>
          </w:tcPr>
          <w:p w:rsidR="00000000" w:rsidRDefault="00475260">
            <w:pPr>
              <w:divId w:val="192227737"/>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嘧菌酯</w:t>
            </w:r>
            <w:proofErr w:type="gramEnd"/>
            <w:smartTag w:uri="urn:schemas-microsoft-com:office:smarttags" w:element="chmetcnv">
              <w:smartTagPr>
                <w:attr w:name="TCSC" w:val="0"/>
                <w:attr w:name="NumberType" w:val="1"/>
                <w:attr w:name="Negative" w:val="False"/>
                <w:attr w:name="HasSpace" w:val="False"/>
                <w:attr w:name="SourceValue" w:val="250"/>
                <w:attr w:name="UnitName" w:val="克"/>
              </w:smartTagPr>
              <w:r>
                <w:rPr>
                  <w:rFonts w:hint="eastAsia"/>
                </w:rPr>
                <w:t>250</w:t>
              </w:r>
              <w:r>
                <w:rPr>
                  <w:rFonts w:hint="eastAsia"/>
                </w:rPr>
                <w:t>克</w:t>
              </w:r>
            </w:smartTag>
            <w:r>
              <w:rPr>
                <w:rFonts w:hint="eastAsia"/>
              </w:rPr>
              <w:t>/</w:t>
            </w:r>
            <w:r>
              <w:rPr>
                <w:rFonts w:hint="eastAsia"/>
              </w:rPr>
              <w:t>升</w:t>
            </w:r>
            <w:r>
              <w:rPr>
                <w:rFonts w:hint="eastAsia"/>
              </w:rPr>
              <w:t xml:space="preserve">    </w:t>
            </w:r>
          </w:p>
        </w:tc>
      </w:tr>
      <w:tr w:rsidR="00000000">
        <w:trPr>
          <w:divId w:val="940649498"/>
          <w:tblCellSpacing w:w="0" w:type="dxa"/>
        </w:trPr>
        <w:tc>
          <w:tcPr>
            <w:tcW w:w="0" w:type="auto"/>
            <w:vAlign w:val="center"/>
            <w:hideMark/>
          </w:tcPr>
          <w:p w:rsidR="00000000" w:rsidRDefault="00475260">
            <w:pPr>
              <w:divId w:val="181031660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800-1500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莲藕</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黑痣</w:t>
                  </w:r>
                  <w:r>
                    <w:rPr>
                      <w:rStyle w:val="style7"/>
                      <w:rFonts w:hint="eastAsia"/>
                    </w:rPr>
                    <w:t>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36-60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94064949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、防治黄瓜霜霉病，按推荐剂量，首次施药于病害发生前或初见零星病斑的发生初期，视天气变化和病情发展，间隔</w:t>
            </w:r>
            <w:r>
              <w:rPr>
                <w:rStyle w:val="style7"/>
                <w:rFonts w:hint="eastAsia"/>
              </w:rPr>
              <w:t>7-10</w:t>
            </w:r>
            <w:r>
              <w:rPr>
                <w:rStyle w:val="style7"/>
                <w:rFonts w:hint="eastAsia"/>
              </w:rPr>
              <w:t>天施药</w:t>
            </w:r>
            <w:r>
              <w:rPr>
                <w:rStyle w:val="style7"/>
                <w:rFonts w:hint="eastAsia"/>
              </w:rPr>
              <w:t>1</w:t>
            </w:r>
            <w:r>
              <w:rPr>
                <w:rStyle w:val="style7"/>
                <w:rFonts w:hint="eastAsia"/>
              </w:rPr>
              <w:t>次，一般情况施药</w:t>
            </w:r>
            <w:r>
              <w:rPr>
                <w:rStyle w:val="style7"/>
                <w:rFonts w:hint="eastAsia"/>
              </w:rPr>
              <w:t>3</w:t>
            </w:r>
            <w:r>
              <w:rPr>
                <w:rStyle w:val="style7"/>
                <w:rFonts w:hint="eastAsia"/>
              </w:rPr>
              <w:t>次为宜。根据作物长势，每亩喷药液量</w:t>
            </w:r>
            <w:r>
              <w:rPr>
                <w:rStyle w:val="style7"/>
                <w:rFonts w:hint="eastAsia"/>
              </w:rPr>
              <w:t>45</w:t>
            </w:r>
            <w:smartTag w:uri="urn:schemas-microsoft-com:office:smarttags" w:element="chmetcnv">
              <w:smartTagPr>
                <w:attr w:name="TCSC" w:val="0"/>
                <w:attr w:name="NumberType" w:val="1"/>
                <w:attr w:name="Negative" w:val="True"/>
                <w:attr w:name="HasSpace" w:val="False"/>
                <w:attr w:name="SourceValue" w:val="75"/>
                <w:attr w:name="UnitName" w:val="升"/>
              </w:smartTagPr>
              <w:r>
                <w:rPr>
                  <w:rStyle w:val="style7"/>
                  <w:rFonts w:hint="eastAsia"/>
                </w:rPr>
                <w:t>-75</w:t>
              </w:r>
              <w:r>
                <w:rPr>
                  <w:rStyle w:val="style7"/>
                  <w:rFonts w:hint="eastAsia"/>
                </w:rPr>
                <w:t>升</w:t>
              </w:r>
            </w:smartTag>
            <w:r>
              <w:rPr>
                <w:rStyle w:val="style7"/>
                <w:rFonts w:hint="eastAsia"/>
              </w:rPr>
              <w:t>，叶面均匀喷雾至药液欲滴未滴为度。一季最多施用</w:t>
            </w:r>
            <w:r>
              <w:rPr>
                <w:rStyle w:val="style7"/>
                <w:rFonts w:hint="eastAsia"/>
              </w:rPr>
              <w:t>3</w:t>
            </w:r>
            <w:r>
              <w:rPr>
                <w:rStyle w:val="style7"/>
                <w:rFonts w:hint="eastAsia"/>
              </w:rPr>
              <w:t>次，安全间隔期</w:t>
            </w:r>
            <w:r>
              <w:rPr>
                <w:rStyle w:val="style7"/>
                <w:rFonts w:hint="eastAsia"/>
              </w:rPr>
              <w:t>3</w:t>
            </w:r>
            <w:r>
              <w:rPr>
                <w:rStyle w:val="style7"/>
                <w:rFonts w:hint="eastAsia"/>
              </w:rPr>
              <w:t>天。</w:t>
            </w:r>
            <w:r>
              <w:rPr>
                <w:rStyle w:val="style7"/>
                <w:rFonts w:hint="eastAsia"/>
              </w:rPr>
              <w:t xml:space="preserve"> 2</w:t>
            </w:r>
            <w:r>
              <w:rPr>
                <w:rStyle w:val="style7"/>
                <w:rFonts w:hint="eastAsia"/>
              </w:rPr>
              <w:t>、防治马铃薯晚疫病，按推荐剂量，于病害发生前或初见零星病斑时叶面喷雾</w:t>
            </w:r>
            <w:r>
              <w:rPr>
                <w:rStyle w:val="style7"/>
                <w:rFonts w:hint="eastAsia"/>
              </w:rPr>
              <w:t>1-2</w:t>
            </w:r>
            <w:r>
              <w:rPr>
                <w:rStyle w:val="style7"/>
                <w:rFonts w:hint="eastAsia"/>
              </w:rPr>
              <w:t>次，视天气变化和病情发展，间隔</w:t>
            </w:r>
            <w:r>
              <w:rPr>
                <w:rStyle w:val="style7"/>
                <w:rFonts w:hint="eastAsia"/>
              </w:rPr>
              <w:t>7-10</w:t>
            </w:r>
            <w:r>
              <w:rPr>
                <w:rStyle w:val="style7"/>
                <w:rFonts w:hint="eastAsia"/>
              </w:rPr>
              <w:t>天。根据作物长势，每亩喷药液量</w:t>
            </w:r>
            <w:r>
              <w:rPr>
                <w:rStyle w:val="style7"/>
                <w:rFonts w:hint="eastAsia"/>
              </w:rPr>
              <w:t>45</w:t>
            </w:r>
            <w:smartTag w:uri="urn:schemas-microsoft-com:office:smarttags" w:element="chmetcnv">
              <w:smartTagPr>
                <w:attr w:name="TCSC" w:val="0"/>
                <w:attr w:name="NumberType" w:val="1"/>
                <w:attr w:name="Negative" w:val="True"/>
                <w:attr w:name="HasSpace" w:val="False"/>
                <w:attr w:name="SourceValue" w:val="75"/>
                <w:attr w:name="UnitName" w:val="升"/>
              </w:smartTagPr>
              <w:r>
                <w:rPr>
                  <w:rStyle w:val="style7"/>
                  <w:rFonts w:hint="eastAsia"/>
                </w:rPr>
                <w:t>-75</w:t>
              </w:r>
              <w:r>
                <w:rPr>
                  <w:rStyle w:val="style7"/>
                  <w:rFonts w:hint="eastAsia"/>
                </w:rPr>
                <w:t>升</w:t>
              </w:r>
            </w:smartTag>
            <w:r>
              <w:rPr>
                <w:rStyle w:val="style7"/>
                <w:rFonts w:hint="eastAsia"/>
              </w:rPr>
              <w:t>，叶面均匀喷雾。一季作物最多使用</w:t>
            </w:r>
            <w:r>
              <w:rPr>
                <w:rStyle w:val="style7"/>
                <w:rFonts w:hint="eastAsia"/>
              </w:rPr>
              <w:t>3</w:t>
            </w:r>
            <w:r>
              <w:rPr>
                <w:rStyle w:val="style7"/>
                <w:rFonts w:hint="eastAsia"/>
              </w:rPr>
              <w:t>次，安全间</w:t>
            </w:r>
            <w:r>
              <w:rPr>
                <w:rStyle w:val="style7"/>
                <w:rFonts w:hint="eastAsia"/>
              </w:rPr>
              <w:t>隔期</w:t>
            </w:r>
            <w:r>
              <w:rPr>
                <w:rStyle w:val="style7"/>
                <w:rFonts w:hint="eastAsia"/>
              </w:rPr>
              <w:t>7</w:t>
            </w:r>
            <w:r>
              <w:rPr>
                <w:rStyle w:val="style7"/>
                <w:rFonts w:hint="eastAsia"/>
              </w:rPr>
              <w:t>天。</w:t>
            </w:r>
            <w:r>
              <w:rPr>
                <w:rStyle w:val="style7"/>
                <w:rFonts w:hint="eastAsia"/>
              </w:rPr>
              <w:t xml:space="preserve"> 3</w:t>
            </w:r>
            <w:r>
              <w:rPr>
                <w:rStyle w:val="style7"/>
                <w:rFonts w:hint="eastAsia"/>
              </w:rPr>
              <w:t>、防治莲藕叶斑病，严格按推荐剂量使用以免产生药害，于发病前期或初期对莲藕茎、叶均匀喷雾一次，药后保水</w:t>
            </w:r>
            <w:r>
              <w:rPr>
                <w:rStyle w:val="style7"/>
                <w:rFonts w:hint="eastAsia"/>
              </w:rPr>
              <w:t>2</w:t>
            </w:r>
            <w:r>
              <w:rPr>
                <w:rStyle w:val="style7"/>
                <w:rFonts w:hint="eastAsia"/>
              </w:rPr>
              <w:t>天，间隔</w:t>
            </w:r>
            <w:r>
              <w:rPr>
                <w:rStyle w:val="style7"/>
                <w:rFonts w:hint="eastAsia"/>
              </w:rPr>
              <w:t>7</w:t>
            </w:r>
            <w:r>
              <w:rPr>
                <w:rStyle w:val="style7"/>
                <w:rFonts w:hint="eastAsia"/>
              </w:rPr>
              <w:t>天，喷药</w:t>
            </w:r>
            <w:r>
              <w:rPr>
                <w:rStyle w:val="style7"/>
                <w:rFonts w:hint="eastAsia"/>
              </w:rPr>
              <w:t>2</w:t>
            </w:r>
            <w:r>
              <w:rPr>
                <w:rStyle w:val="style7"/>
                <w:rFonts w:hint="eastAsia"/>
              </w:rPr>
              <w:t>次，最多施药</w:t>
            </w:r>
            <w:r>
              <w:rPr>
                <w:rStyle w:val="style7"/>
                <w:rFonts w:hint="eastAsia"/>
              </w:rPr>
              <w:t>2</w:t>
            </w:r>
            <w:r>
              <w:rPr>
                <w:rStyle w:val="style7"/>
                <w:rFonts w:hint="eastAsia"/>
              </w:rPr>
              <w:t>次，安全间隔期</w:t>
            </w:r>
            <w:r>
              <w:rPr>
                <w:rStyle w:val="style7"/>
                <w:rFonts w:hint="eastAsia"/>
              </w:rPr>
              <w:t>21</w:t>
            </w:r>
            <w:r>
              <w:rPr>
                <w:rStyle w:val="style7"/>
                <w:rFonts w:hint="eastAsia"/>
              </w:rPr>
              <w:t>天。</w:t>
            </w:r>
            <w:r>
              <w:rPr>
                <w:rStyle w:val="style7"/>
                <w:rFonts w:hint="eastAsia"/>
              </w:rPr>
              <w:t xml:space="preserve"> 4</w:t>
            </w:r>
            <w:r>
              <w:rPr>
                <w:rStyle w:val="style7"/>
                <w:rFonts w:hint="eastAsia"/>
              </w:rPr>
              <w:t>、防治马铃薯黑痣病，按推荐剂量，开沟下种后，向种薯和种薯两侧沟面施药，最好覆土一半后再喷施一次，最后覆土。每亩喷药液量</w:t>
            </w:r>
            <w:r>
              <w:rPr>
                <w:rStyle w:val="style7"/>
                <w:rFonts w:hint="eastAsia"/>
              </w:rPr>
              <w:t>30</w:t>
            </w:r>
            <w:smartTag w:uri="urn:schemas-microsoft-com:office:smarttags" w:element="chmetcnv">
              <w:smartTagPr>
                <w:attr w:name="TCSC" w:val="0"/>
                <w:attr w:name="NumberType" w:val="1"/>
                <w:attr w:name="Negative" w:val="True"/>
                <w:attr w:name="HasSpace" w:val="False"/>
                <w:attr w:name="SourceValue" w:val="45"/>
                <w:attr w:name="UnitName" w:val="升"/>
              </w:smartTagPr>
              <w:r>
                <w:rPr>
                  <w:rStyle w:val="style7"/>
                  <w:rFonts w:hint="eastAsia"/>
                </w:rPr>
                <w:t>-45</w:t>
              </w:r>
              <w:r>
                <w:rPr>
                  <w:rStyle w:val="style7"/>
                  <w:rFonts w:hint="eastAsia"/>
                </w:rPr>
                <w:t>升</w:t>
              </w:r>
            </w:smartTag>
            <w:r>
              <w:rPr>
                <w:rStyle w:val="style7"/>
                <w:rFonts w:hint="eastAsia"/>
              </w:rPr>
              <w:t>，一季作物最多使用</w:t>
            </w:r>
            <w:r>
              <w:rPr>
                <w:rStyle w:val="style7"/>
                <w:rFonts w:hint="eastAsia"/>
              </w:rPr>
              <w:t>1</w:t>
            </w:r>
            <w:r>
              <w:rPr>
                <w:rStyle w:val="style7"/>
                <w:rFonts w:hint="eastAsia"/>
              </w:rPr>
              <w:t>次。</w:t>
            </w:r>
            <w:r>
              <w:rPr>
                <w:rStyle w:val="style7"/>
                <w:rFonts w:hint="eastAsia"/>
              </w:rPr>
              <w:t xml:space="preserve"> 5</w:t>
            </w:r>
            <w:r>
              <w:rPr>
                <w:rStyle w:val="style7"/>
                <w:rFonts w:hint="eastAsia"/>
              </w:rPr>
              <w:t>、大风天或预计</w:t>
            </w:r>
            <w:r>
              <w:rPr>
                <w:rStyle w:val="style7"/>
                <w:rFonts w:hint="eastAsia"/>
              </w:rPr>
              <w:t>1</w:t>
            </w:r>
            <w:r>
              <w:rPr>
                <w:rStyle w:val="style7"/>
                <w:rFonts w:hint="eastAsia"/>
              </w:rPr>
              <w:t>小时内有降雨，请勿施药。</w:t>
            </w:r>
          </w:p>
        </w:tc>
      </w:tr>
      <w:tr w:rsidR="00000000">
        <w:trPr>
          <w:divId w:val="94064949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本品是一种β甲氧基丙烯酸酯类内吸性杀菌剂，通过抑制病原菌线粒体的呼吸作用来阻止其能量合成，具有保护和治疗双重功效，对黄</w:t>
            </w:r>
            <w:r>
              <w:rPr>
                <w:rStyle w:val="style7"/>
                <w:rFonts w:hint="eastAsia"/>
              </w:rPr>
              <w:t>瓜霜霉病、马铃薯晚疫病、马铃薯黑痣病及莲藕叶斑病具有较好的防治效果。</w:t>
            </w:r>
          </w:p>
        </w:tc>
      </w:tr>
      <w:tr w:rsidR="00000000">
        <w:trPr>
          <w:divId w:val="94064949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、施药时应戴口罩、手套、穿防护服，严禁吸烟和饮食；不得迎风施药，避免身体直接接触药液。施药后应彻底清洗裸露皮肤和衣服。</w:t>
            </w:r>
            <w:r>
              <w:rPr>
                <w:rStyle w:val="style7"/>
                <w:rFonts w:hint="eastAsia"/>
              </w:rPr>
              <w:t xml:space="preserve"> 2</w:t>
            </w:r>
            <w:r>
              <w:rPr>
                <w:rStyle w:val="style7"/>
                <w:rFonts w:hint="eastAsia"/>
              </w:rPr>
              <w:t>、使用过的空包装、容器、废弃物要根据当地环保部门要求妥善处理，不得</w:t>
            </w:r>
            <w:r w:rsidR="008B15A9">
              <w:rPr>
                <w:rStyle w:val="style7"/>
                <w:rFonts w:hint="eastAsia"/>
              </w:rPr>
              <w:t>挪作他用</w:t>
            </w:r>
            <w:r>
              <w:rPr>
                <w:rStyle w:val="style7"/>
                <w:rFonts w:hint="eastAsia"/>
              </w:rPr>
              <w:t>。</w:t>
            </w:r>
            <w:r>
              <w:rPr>
                <w:rStyle w:val="style7"/>
                <w:rFonts w:hint="eastAsia"/>
              </w:rPr>
              <w:t xml:space="preserve"> 3</w:t>
            </w:r>
            <w:r>
              <w:rPr>
                <w:rStyle w:val="style7"/>
                <w:rFonts w:hint="eastAsia"/>
              </w:rPr>
              <w:t>、远离水产养殖区、河塘等水体施药。鱼或虾蟹套养藕田禁用，施药后的田水不得直接排入水体。禁止在河塘等水体中清洗施药器具，清洗喷药器械或弃置废料时，请不要将剩余的药剂倒入水田、湖沼、河流里，切勿污染水源。</w:t>
            </w:r>
            <w:r>
              <w:rPr>
                <w:rStyle w:val="style7"/>
                <w:rFonts w:hint="eastAsia"/>
              </w:rPr>
              <w:t xml:space="preserve"> 4</w:t>
            </w:r>
            <w:r>
              <w:rPr>
                <w:rStyle w:val="style7"/>
                <w:rFonts w:hint="eastAsia"/>
              </w:rPr>
              <w:t>、为了延缓抗性的</w:t>
            </w:r>
            <w:r>
              <w:rPr>
                <w:rStyle w:val="style7"/>
                <w:rFonts w:hint="eastAsia"/>
              </w:rPr>
              <w:t>产生，建议与其</w:t>
            </w:r>
            <w:proofErr w:type="gramStart"/>
            <w:r>
              <w:rPr>
                <w:rStyle w:val="style7"/>
                <w:rFonts w:hint="eastAsia"/>
              </w:rPr>
              <w:t>他作用</w:t>
            </w:r>
            <w:proofErr w:type="gramEnd"/>
            <w:r>
              <w:rPr>
                <w:rStyle w:val="style7"/>
                <w:rFonts w:hint="eastAsia"/>
              </w:rPr>
              <w:t>机理的药剂轮换使用。</w:t>
            </w:r>
            <w:r>
              <w:rPr>
                <w:rStyle w:val="style7"/>
                <w:rFonts w:hint="eastAsia"/>
              </w:rPr>
              <w:t xml:space="preserve"> 5</w:t>
            </w:r>
            <w:r>
              <w:rPr>
                <w:rStyle w:val="style7"/>
                <w:rFonts w:hint="eastAsia"/>
              </w:rPr>
              <w:t>、孕妇及哺乳期的妇女避免接触。</w:t>
            </w:r>
            <w:r>
              <w:rPr>
                <w:rStyle w:val="style7"/>
                <w:rFonts w:hint="eastAsia"/>
              </w:rPr>
              <w:t xml:space="preserve"> 6</w:t>
            </w:r>
            <w:r>
              <w:rPr>
                <w:rStyle w:val="style7"/>
                <w:rFonts w:hint="eastAsia"/>
              </w:rPr>
              <w:t>、使用时避免药液飘移到邻近作物上。</w:t>
            </w:r>
          </w:p>
        </w:tc>
      </w:tr>
      <w:tr w:rsidR="00000000">
        <w:trPr>
          <w:divId w:val="94064949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如药液溅到皮肤，请立即用肥皂和清水冲洗；</w:t>
            </w:r>
            <w:r>
              <w:rPr>
                <w:rStyle w:val="style7"/>
                <w:rFonts w:hint="eastAsia"/>
              </w:rPr>
              <w:t xml:space="preserve"> 2.</w:t>
            </w:r>
            <w:r>
              <w:rPr>
                <w:rStyle w:val="style7"/>
                <w:rFonts w:hint="eastAsia"/>
              </w:rPr>
              <w:t>如药液溅到眼内，应用足量清水冲洗并请医生诊治。</w:t>
            </w:r>
            <w:r>
              <w:rPr>
                <w:rStyle w:val="style7"/>
                <w:rFonts w:hint="eastAsia"/>
              </w:rPr>
              <w:t xml:space="preserve"> 3.</w:t>
            </w:r>
            <w:r>
              <w:rPr>
                <w:rStyle w:val="style7"/>
                <w:rFonts w:hint="eastAsia"/>
              </w:rPr>
              <w:t>对误服者应立即催吐，但防止药液呛入肺部，如病状不退，</w:t>
            </w:r>
            <w:proofErr w:type="gramStart"/>
            <w:r>
              <w:rPr>
                <w:rStyle w:val="style7"/>
                <w:rFonts w:hint="eastAsia"/>
              </w:rPr>
              <w:t>携此标签</w:t>
            </w:r>
            <w:proofErr w:type="gramEnd"/>
            <w:r>
              <w:rPr>
                <w:rStyle w:val="style7"/>
                <w:rFonts w:hint="eastAsia"/>
              </w:rPr>
              <w:t>迅速送医诊治。</w:t>
            </w:r>
            <w:r>
              <w:rPr>
                <w:rStyle w:val="style7"/>
                <w:rFonts w:hint="eastAsia"/>
              </w:rPr>
              <w:t xml:space="preserve"> 4.</w:t>
            </w:r>
            <w:r>
              <w:rPr>
                <w:rStyle w:val="style7"/>
                <w:rFonts w:hint="eastAsia"/>
              </w:rPr>
              <w:t>本品无专用解毒剂，应对症治疗。</w:t>
            </w:r>
            <w:r>
              <w:rPr>
                <w:rStyle w:val="style7"/>
                <w:rFonts w:hint="eastAsia"/>
              </w:rPr>
              <w:t xml:space="preserve"> 5.</w:t>
            </w:r>
            <w:r>
              <w:rPr>
                <w:rStyle w:val="style7"/>
                <w:rFonts w:hint="eastAsia"/>
              </w:rPr>
              <w:t>用户在使用前要仔细阅读标签，并按标签规定剂量用药。对标签内容有疑问，请与厂家联系。</w:t>
            </w:r>
          </w:p>
        </w:tc>
      </w:tr>
      <w:tr w:rsidR="00000000">
        <w:trPr>
          <w:divId w:val="94064949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 xml:space="preserve">1. </w:t>
            </w:r>
            <w:r>
              <w:rPr>
                <w:rStyle w:val="style7"/>
                <w:rFonts w:hint="eastAsia"/>
              </w:rPr>
              <w:t>本品应加锁保存，勿让儿童、无关人员和动物接触</w:t>
            </w:r>
            <w:r>
              <w:rPr>
                <w:rStyle w:val="style7"/>
                <w:rFonts w:hint="eastAsia"/>
              </w:rPr>
              <w:t>。勿与食物、饮料、粮食和动物饲料在一起存放或运输。</w:t>
            </w:r>
            <w:r>
              <w:rPr>
                <w:rStyle w:val="style7"/>
                <w:rFonts w:hint="eastAsia"/>
              </w:rPr>
              <w:t xml:space="preserve"> 2. </w:t>
            </w:r>
            <w:r>
              <w:rPr>
                <w:rStyle w:val="style7"/>
                <w:rFonts w:hint="eastAsia"/>
              </w:rPr>
              <w:t>本品应贮藏在避光、干燥、通风处。运输时应注意避光、防高温、雨淋。</w:t>
            </w:r>
            <w:r>
              <w:rPr>
                <w:rStyle w:val="style7"/>
                <w:rFonts w:hint="eastAsia"/>
              </w:rPr>
              <w:t xml:space="preserve"> 3. </w:t>
            </w:r>
            <w:r>
              <w:rPr>
                <w:rStyle w:val="style7"/>
                <w:rFonts w:hint="eastAsia"/>
              </w:rPr>
              <w:t>贮藏温度应避免低于</w:t>
            </w:r>
            <w:smartTag w:uri="urn:schemas-microsoft-com:office:smarttags" w:element="chmetcnv">
              <w:smartTagPr>
                <w:attr w:name="TCSC" w:val="0"/>
                <w:attr w:name="NumberType" w:val="1"/>
                <w:attr w:name="Negative" w:val="Tru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Style w:val="style7"/>
                  <w:rFonts w:hint="eastAsia"/>
                </w:rPr>
                <w:t>35</w:t>
              </w:r>
              <w:r>
                <w:rPr>
                  <w:rStyle w:val="style7"/>
                  <w:rFonts w:hint="eastAsia"/>
                </w:rPr>
                <w:t>℃</w:t>
              </w:r>
            </w:smartTag>
            <w:r>
              <w:rPr>
                <w:rStyle w:val="style7"/>
                <w:rFonts w:hint="eastAsia"/>
              </w:rPr>
              <w:t>。</w:t>
            </w:r>
          </w:p>
        </w:tc>
      </w:tr>
      <w:tr w:rsidR="00000000">
        <w:trPr>
          <w:divId w:val="94064949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4064949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00970042"/>
          <w:tblCellSpacing w:w="0" w:type="dxa"/>
        </w:trPr>
        <w:tc>
          <w:tcPr>
            <w:tcW w:w="0" w:type="auto"/>
            <w:vAlign w:val="center"/>
            <w:hideMark/>
          </w:tcPr>
          <w:p w:rsidR="00000000" w:rsidRDefault="00475260">
            <w:r>
              <w:rPr>
                <w:rStyle w:val="style4"/>
                <w:rFonts w:hint="eastAsia"/>
              </w:rPr>
              <w:t>登记证号：</w:t>
            </w:r>
            <w:r>
              <w:rPr>
                <w:rFonts w:hint="eastAsia"/>
              </w:rPr>
              <w:t>PD20100294</w:t>
            </w:r>
          </w:p>
        </w:tc>
      </w:tr>
      <w:tr w:rsidR="00000000">
        <w:trPr>
          <w:divId w:val="1200970042"/>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200970042"/>
          <w:tblCellSpacing w:w="0" w:type="dxa"/>
        </w:trPr>
        <w:tc>
          <w:tcPr>
            <w:tcW w:w="0" w:type="auto"/>
            <w:vAlign w:val="center"/>
            <w:hideMark/>
          </w:tcPr>
          <w:p w:rsidR="00000000" w:rsidRDefault="00475260">
            <w:r>
              <w:rPr>
                <w:rStyle w:val="style4"/>
                <w:rFonts w:hint="eastAsia"/>
              </w:rPr>
              <w:t>农药名称：</w:t>
            </w:r>
            <w:r>
              <w:rPr>
                <w:rFonts w:hint="eastAsia"/>
              </w:rPr>
              <w:t>甲硫·</w:t>
            </w:r>
            <w:proofErr w:type="gramStart"/>
            <w:r>
              <w:rPr>
                <w:rFonts w:hint="eastAsia"/>
              </w:rPr>
              <w:t>福美双</w:t>
            </w:r>
            <w:proofErr w:type="gramEnd"/>
          </w:p>
        </w:tc>
      </w:tr>
      <w:tr w:rsidR="00000000">
        <w:trPr>
          <w:divId w:val="1200970042"/>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1200970042"/>
          <w:tblCellSpacing w:w="0" w:type="dxa"/>
        </w:trPr>
        <w:tc>
          <w:tcPr>
            <w:tcW w:w="0" w:type="auto"/>
            <w:vAlign w:val="center"/>
            <w:hideMark/>
          </w:tcPr>
          <w:p w:rsidR="00000000" w:rsidRDefault="00475260">
            <w:pPr>
              <w:divId w:val="86471312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200970042"/>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1200970042"/>
          <w:tblCellSpacing w:w="0" w:type="dxa"/>
        </w:trPr>
        <w:tc>
          <w:tcPr>
            <w:tcW w:w="0" w:type="auto"/>
            <w:vAlign w:val="center"/>
            <w:hideMark/>
          </w:tcPr>
          <w:p w:rsidR="00000000" w:rsidRDefault="00475260">
            <w:pPr>
              <w:divId w:val="515728739"/>
            </w:pPr>
            <w:r>
              <w:rPr>
                <w:rFonts w:hint="eastAsia"/>
              </w:rPr>
              <w:t>有效成分及其含量：</w:t>
            </w:r>
            <w:r>
              <w:rPr>
                <w:rFonts w:hint="eastAsia"/>
              </w:rPr>
              <w:t xml:space="preserve"> </w:t>
            </w:r>
          </w:p>
          <w:p w:rsidR="00000000" w:rsidRDefault="00475260">
            <w:r>
              <w:rPr>
                <w:rFonts w:hint="eastAsia"/>
              </w:rPr>
              <w:t xml:space="preserve">    </w:t>
            </w:r>
            <w:r>
              <w:rPr>
                <w:rFonts w:hint="eastAsia"/>
              </w:rPr>
              <w:t>甲基</w:t>
            </w:r>
            <w:proofErr w:type="gramStart"/>
            <w:r>
              <w:rPr>
                <w:rFonts w:hint="eastAsia"/>
              </w:rPr>
              <w:t>硫菌灵</w:t>
            </w:r>
            <w:proofErr w:type="gramEnd"/>
            <w:r>
              <w:rPr>
                <w:rFonts w:hint="eastAsia"/>
              </w:rPr>
              <w:t xml:space="preserve">10%    </w:t>
            </w:r>
            <w:proofErr w:type="gramStart"/>
            <w:r>
              <w:rPr>
                <w:rFonts w:hint="eastAsia"/>
              </w:rPr>
              <w:t>福美双</w:t>
            </w:r>
            <w:proofErr w:type="gramEnd"/>
            <w:r>
              <w:rPr>
                <w:rFonts w:hint="eastAsia"/>
              </w:rPr>
              <w:t xml:space="preserve">40%    </w:t>
            </w:r>
          </w:p>
        </w:tc>
      </w:tr>
      <w:tr w:rsidR="00000000">
        <w:trPr>
          <w:divId w:val="1200970042"/>
          <w:tblCellSpacing w:w="0" w:type="dxa"/>
        </w:trPr>
        <w:tc>
          <w:tcPr>
            <w:tcW w:w="0" w:type="auto"/>
            <w:vAlign w:val="center"/>
            <w:hideMark/>
          </w:tcPr>
          <w:p w:rsidR="00000000" w:rsidRDefault="00475260">
            <w:pPr>
              <w:divId w:val="47383708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600-800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20097004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与病害发生初</w:t>
            </w:r>
            <w:r>
              <w:rPr>
                <w:rStyle w:val="style7"/>
                <w:rFonts w:hint="eastAsia"/>
              </w:rPr>
              <w:t>期施药。</w:t>
            </w:r>
            <w:r>
              <w:rPr>
                <w:rStyle w:val="style7"/>
                <w:rFonts w:hint="eastAsia"/>
              </w:rPr>
              <w:t>2.</w:t>
            </w:r>
            <w:r>
              <w:rPr>
                <w:rStyle w:val="style7"/>
                <w:rFonts w:hint="eastAsia"/>
              </w:rPr>
              <w:t>大风或预计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本品在苹果树上安全间隔期为</w:t>
            </w:r>
            <w:r>
              <w:rPr>
                <w:rStyle w:val="style7"/>
                <w:rFonts w:hint="eastAsia"/>
              </w:rPr>
              <w:t>21</w:t>
            </w:r>
            <w:r>
              <w:rPr>
                <w:rStyle w:val="style7"/>
                <w:rFonts w:hint="eastAsia"/>
              </w:rPr>
              <w:t>天，每季最多使用</w:t>
            </w:r>
            <w:r>
              <w:rPr>
                <w:rStyle w:val="style7"/>
                <w:rFonts w:hint="eastAsia"/>
              </w:rPr>
              <w:t>2</w:t>
            </w:r>
            <w:r>
              <w:rPr>
                <w:rStyle w:val="style7"/>
                <w:rFonts w:hint="eastAsia"/>
              </w:rPr>
              <w:t>次。</w:t>
            </w:r>
          </w:p>
        </w:tc>
      </w:tr>
      <w:tr w:rsidR="00000000">
        <w:trPr>
          <w:divId w:val="120097004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本品是一种内吸性苯并咪唑类二元复配杀菌剂，作用机理为干扰菌的有丝分裂中纺锤体的形成，从而影响细胞分裂。具有内吸、预防和治疗作用，可较好的防治苹果树轮纹病。</w:t>
            </w:r>
          </w:p>
        </w:tc>
      </w:tr>
      <w:tr w:rsidR="00000000">
        <w:trPr>
          <w:divId w:val="120097004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本品不可与呈碱性的农药混合使用。</w:t>
            </w:r>
            <w:r>
              <w:rPr>
                <w:rStyle w:val="style7"/>
                <w:rFonts w:hint="eastAsia"/>
              </w:rPr>
              <w:t xml:space="preserve"> 2.</w:t>
            </w:r>
            <w:r>
              <w:rPr>
                <w:rStyle w:val="style7"/>
                <w:rFonts w:hint="eastAsia"/>
              </w:rPr>
              <w:t>建议与其</w:t>
            </w:r>
            <w:proofErr w:type="gramStart"/>
            <w:r>
              <w:rPr>
                <w:rStyle w:val="style7"/>
                <w:rFonts w:hint="eastAsia"/>
              </w:rPr>
              <w:t>他作用</w:t>
            </w:r>
            <w:proofErr w:type="gramEnd"/>
            <w:r>
              <w:rPr>
                <w:rStyle w:val="style7"/>
                <w:rFonts w:hint="eastAsia"/>
              </w:rPr>
              <w:t>不同的杀菌剂轮换使用，以延缓抗性产生。</w:t>
            </w:r>
            <w:r>
              <w:rPr>
                <w:rStyle w:val="style7"/>
                <w:rFonts w:hint="eastAsia"/>
              </w:rPr>
              <w:t xml:space="preserve"> 3.</w:t>
            </w:r>
            <w:r>
              <w:rPr>
                <w:rStyle w:val="style7"/>
                <w:rFonts w:hint="eastAsia"/>
              </w:rPr>
              <w:t>远离水产养殖区施药，禁止在河塘等水体中清洗施药器具，避免污染水源。</w:t>
            </w:r>
            <w:r>
              <w:rPr>
                <w:rStyle w:val="style7"/>
                <w:rFonts w:hint="eastAsia"/>
              </w:rPr>
              <w:t xml:space="preserve"> 4.</w:t>
            </w:r>
            <w:r>
              <w:rPr>
                <w:rStyle w:val="style7"/>
                <w:rFonts w:hint="eastAsia"/>
              </w:rPr>
              <w:t>使用本品时应穿戴防护服和手套，避免吸入药液。</w:t>
            </w:r>
            <w:r>
              <w:rPr>
                <w:rStyle w:val="style7"/>
                <w:rFonts w:hint="eastAsia"/>
              </w:rPr>
              <w:t>施药期间不可吃东西和饮水。施药后应及时洗手和洗脸。</w:t>
            </w:r>
            <w:r>
              <w:rPr>
                <w:rStyle w:val="style7"/>
                <w:rFonts w:hint="eastAsia"/>
              </w:rPr>
              <w:t xml:space="preserve"> 5.</w:t>
            </w:r>
            <w:r>
              <w:rPr>
                <w:rStyle w:val="style7"/>
                <w:rFonts w:hint="eastAsia"/>
              </w:rPr>
              <w:t>孕妇及哺乳期妇女避免接触。</w:t>
            </w:r>
            <w:r>
              <w:rPr>
                <w:rStyle w:val="style7"/>
                <w:rFonts w:hint="eastAsia"/>
              </w:rPr>
              <w:t xml:space="preserve"> 6.</w:t>
            </w:r>
            <w:r>
              <w:rPr>
                <w:rStyle w:val="style7"/>
                <w:rFonts w:hint="eastAsia"/>
              </w:rPr>
              <w:t>用过的容器应妥善处理，不可做他用，也不可随意丢弃。</w:t>
            </w:r>
          </w:p>
        </w:tc>
      </w:tr>
      <w:tr w:rsidR="00000000">
        <w:trPr>
          <w:divId w:val="120097004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中毒症状：对皮肤和眼睛有刺激，恶心、呕吐、腹痛、腹泻，重者头痛、头晕、心率、呼吸加快，血压下降，抽搐、循环衰竭，呼吸麻痹等。如不慎吸入，应立即将病人移至空气流通处；如不慎接触</w:t>
            </w:r>
            <w:proofErr w:type="gramStart"/>
            <w:r>
              <w:rPr>
                <w:rStyle w:val="style7"/>
                <w:rFonts w:hint="eastAsia"/>
              </w:rPr>
              <w:t>皮肤或溅入</w:t>
            </w:r>
            <w:proofErr w:type="gramEnd"/>
            <w:r>
              <w:rPr>
                <w:rStyle w:val="style7"/>
                <w:rFonts w:hint="eastAsia"/>
              </w:rPr>
              <w:t>眼睛，应立即用大量清水冲洗至少</w:t>
            </w:r>
            <w:r>
              <w:rPr>
                <w:rStyle w:val="style7"/>
                <w:rFonts w:hint="eastAsia"/>
              </w:rPr>
              <w:t>15</w:t>
            </w:r>
            <w:r>
              <w:rPr>
                <w:rStyle w:val="style7"/>
                <w:rFonts w:hint="eastAsia"/>
              </w:rPr>
              <w:t>分钟。误服，应迅速催吐，及时携标签送医院，洗胃、导泻。对症治疗。忌油类食品，禁酒。</w:t>
            </w:r>
          </w:p>
        </w:tc>
      </w:tr>
      <w:tr w:rsidR="00000000">
        <w:trPr>
          <w:divId w:val="120097004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w:t>
            </w:r>
            <w:r>
              <w:rPr>
                <w:rStyle w:val="style7"/>
                <w:rFonts w:hint="eastAsia"/>
              </w:rPr>
              <w:t>通风、阴雨处，远离火源或热源。置于儿童触及不到之处并加锁。勿与食品、饮料、粮食、饲料等其他商品同贮同运。</w:t>
            </w:r>
          </w:p>
        </w:tc>
      </w:tr>
      <w:tr w:rsidR="00000000">
        <w:trPr>
          <w:divId w:val="120097004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20097004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98109294"/>
          <w:tblCellSpacing w:w="0" w:type="dxa"/>
        </w:trPr>
        <w:tc>
          <w:tcPr>
            <w:tcW w:w="0" w:type="auto"/>
            <w:vAlign w:val="center"/>
            <w:hideMark/>
          </w:tcPr>
          <w:p w:rsidR="00000000" w:rsidRDefault="00475260">
            <w:r>
              <w:rPr>
                <w:rStyle w:val="style4"/>
                <w:rFonts w:hint="eastAsia"/>
              </w:rPr>
              <w:t>登记证号：</w:t>
            </w:r>
            <w:r>
              <w:rPr>
                <w:rFonts w:hint="eastAsia"/>
              </w:rPr>
              <w:t>PD20131344</w:t>
            </w:r>
          </w:p>
        </w:tc>
      </w:tr>
      <w:tr w:rsidR="00000000">
        <w:trPr>
          <w:divId w:val="1498109294"/>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498109294"/>
          <w:tblCellSpacing w:w="0" w:type="dxa"/>
        </w:trPr>
        <w:tc>
          <w:tcPr>
            <w:tcW w:w="0" w:type="auto"/>
            <w:vAlign w:val="center"/>
            <w:hideMark/>
          </w:tcPr>
          <w:p w:rsidR="00000000" w:rsidRDefault="00475260">
            <w:r>
              <w:rPr>
                <w:rStyle w:val="style4"/>
                <w:rFonts w:hint="eastAsia"/>
              </w:rPr>
              <w:t>农药名称：</w:t>
            </w:r>
            <w:r>
              <w:rPr>
                <w:rFonts w:hint="eastAsia"/>
              </w:rPr>
              <w:t>咯菌</w:t>
            </w:r>
            <w:proofErr w:type="gramStart"/>
            <w:r>
              <w:rPr>
                <w:rFonts w:hint="eastAsia"/>
              </w:rPr>
              <w:t>腈</w:t>
            </w:r>
            <w:proofErr w:type="gramEnd"/>
          </w:p>
        </w:tc>
      </w:tr>
      <w:tr w:rsidR="00000000">
        <w:trPr>
          <w:divId w:val="1498109294"/>
          <w:tblCellSpacing w:w="0" w:type="dxa"/>
        </w:trPr>
        <w:tc>
          <w:tcPr>
            <w:tcW w:w="0" w:type="auto"/>
            <w:vAlign w:val="center"/>
            <w:hideMark/>
          </w:tcPr>
          <w:p w:rsidR="00000000" w:rsidRDefault="00475260">
            <w:r>
              <w:rPr>
                <w:rStyle w:val="style4"/>
                <w:rFonts w:hint="eastAsia"/>
              </w:rPr>
              <w:t>剂型：</w:t>
            </w:r>
            <w:r>
              <w:rPr>
                <w:rFonts w:hint="eastAsia"/>
              </w:rPr>
              <w:t>悬浮种衣剂</w:t>
            </w:r>
          </w:p>
        </w:tc>
      </w:tr>
      <w:tr w:rsidR="00000000">
        <w:trPr>
          <w:divId w:val="1498109294"/>
          <w:tblCellSpacing w:w="0" w:type="dxa"/>
        </w:trPr>
        <w:tc>
          <w:tcPr>
            <w:tcW w:w="0" w:type="auto"/>
            <w:vAlign w:val="center"/>
            <w:hideMark/>
          </w:tcPr>
          <w:p w:rsidR="00000000" w:rsidRDefault="00475260">
            <w:pPr>
              <w:divId w:val="67169000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498109294"/>
          <w:tblCellSpacing w:w="0" w:type="dxa"/>
        </w:trPr>
        <w:tc>
          <w:tcPr>
            <w:tcW w:w="0" w:type="auto"/>
            <w:vAlign w:val="center"/>
            <w:hideMark/>
          </w:tcPr>
          <w:p w:rsidR="00000000" w:rsidRDefault="00475260">
            <w:r>
              <w:rPr>
                <w:rStyle w:val="style4"/>
                <w:rFonts w:hint="eastAsia"/>
              </w:rPr>
              <w:t>总有</w:t>
            </w:r>
            <w:r>
              <w:rPr>
                <w:rStyle w:val="style4"/>
                <w:rFonts w:hint="eastAsia"/>
              </w:rPr>
              <w:t>效成分含量：</w:t>
            </w:r>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w:t>
              </w:r>
              <w:r>
                <w:rPr>
                  <w:rFonts w:hint="eastAsia"/>
                </w:rPr>
                <w:t>克</w:t>
              </w:r>
            </w:smartTag>
            <w:r>
              <w:rPr>
                <w:rFonts w:hint="eastAsia"/>
              </w:rPr>
              <w:t>/</w:t>
            </w:r>
            <w:r>
              <w:rPr>
                <w:rFonts w:hint="eastAsia"/>
              </w:rPr>
              <w:t>升</w:t>
            </w:r>
          </w:p>
        </w:tc>
      </w:tr>
      <w:tr w:rsidR="00000000">
        <w:trPr>
          <w:divId w:val="1498109294"/>
          <w:tblCellSpacing w:w="0" w:type="dxa"/>
        </w:trPr>
        <w:tc>
          <w:tcPr>
            <w:tcW w:w="0" w:type="auto"/>
            <w:vAlign w:val="center"/>
            <w:hideMark/>
          </w:tcPr>
          <w:p w:rsidR="00000000" w:rsidRDefault="00475260">
            <w:pPr>
              <w:divId w:val="1964270654"/>
            </w:pPr>
            <w:r>
              <w:rPr>
                <w:rFonts w:hint="eastAsia"/>
              </w:rPr>
              <w:t>有效成分及其含量：</w:t>
            </w:r>
            <w:r>
              <w:rPr>
                <w:rFonts w:hint="eastAsia"/>
              </w:rPr>
              <w:t xml:space="preserve"> </w:t>
            </w:r>
          </w:p>
          <w:p w:rsidR="00000000" w:rsidRDefault="00475260">
            <w:r>
              <w:rPr>
                <w:rFonts w:hint="eastAsia"/>
              </w:rPr>
              <w:t xml:space="preserve">    </w:t>
            </w:r>
            <w:r>
              <w:rPr>
                <w:rFonts w:hint="eastAsia"/>
              </w:rPr>
              <w:t>咯菌</w:t>
            </w:r>
            <w:proofErr w:type="gramStart"/>
            <w:r>
              <w:rPr>
                <w:rFonts w:hint="eastAsia"/>
              </w:rPr>
              <w:t>腈</w:t>
            </w:r>
            <w:proofErr w:type="gramEnd"/>
            <w:smartTag w:uri="urn:schemas-microsoft-com:office:smarttags" w:element="chmetcnv">
              <w:smartTagPr>
                <w:attr w:name="TCSC" w:val="0"/>
                <w:attr w:name="NumberType" w:val="1"/>
                <w:attr w:name="Negative" w:val="False"/>
                <w:attr w:name="HasSpace" w:val="False"/>
                <w:attr w:name="SourceValue" w:val="25"/>
                <w:attr w:name="UnitName" w:val="克"/>
              </w:smartTagPr>
              <w:r>
                <w:rPr>
                  <w:rFonts w:hint="eastAsia"/>
                </w:rPr>
                <w:t>25</w:t>
              </w:r>
              <w:r>
                <w:rPr>
                  <w:rFonts w:hint="eastAsia"/>
                </w:rPr>
                <w:t>克</w:t>
              </w:r>
            </w:smartTag>
            <w:r>
              <w:rPr>
                <w:rFonts w:hint="eastAsia"/>
              </w:rPr>
              <w:t>/</w:t>
            </w:r>
            <w:r>
              <w:rPr>
                <w:rFonts w:hint="eastAsia"/>
              </w:rPr>
              <w:t>升</w:t>
            </w:r>
            <w:r>
              <w:rPr>
                <w:rFonts w:hint="eastAsia"/>
              </w:rPr>
              <w:t xml:space="preserve">    </w:t>
            </w:r>
          </w:p>
        </w:tc>
      </w:tr>
      <w:tr w:rsidR="00000000">
        <w:trPr>
          <w:divId w:val="1498109294"/>
          <w:tblCellSpacing w:w="0" w:type="dxa"/>
        </w:trPr>
        <w:tc>
          <w:tcPr>
            <w:tcW w:w="0" w:type="auto"/>
            <w:vAlign w:val="center"/>
            <w:hideMark/>
          </w:tcPr>
          <w:p w:rsidR="00000000" w:rsidRDefault="00475260">
            <w:pPr>
              <w:divId w:val="10421670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w:t>
                  </w:r>
                  <w:r>
                    <w:rPr>
                      <w:rStyle w:val="style7"/>
                      <w:rFonts w:hint="eastAsia"/>
                    </w:rPr>
                    <w:t>：</w:t>
                  </w:r>
                  <w:r>
                    <w:rPr>
                      <w:rStyle w:val="style7"/>
                      <w:rFonts w:hint="eastAsia"/>
                    </w:rPr>
                    <w:t>100-167</w:t>
                  </w:r>
                  <w:r>
                    <w:rPr>
                      <w:rStyle w:val="style7"/>
                      <w:rFonts w:hint="eastAsia"/>
                    </w:rPr>
                    <w:t>（药种比）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600-800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w:t>
                  </w:r>
                  <w:r>
                    <w:rPr>
                      <w:rStyle w:val="style7"/>
                      <w:rFonts w:hint="eastAsia"/>
                    </w:rPr>
                    <w:t>：</w:t>
                  </w:r>
                  <w:r>
                    <w:rPr>
                      <w:rStyle w:val="style7"/>
                      <w:rFonts w:hint="eastAsia"/>
                    </w:rPr>
                    <w:t>167</w:t>
                  </w:r>
                  <w:r>
                    <w:rPr>
                      <w:rStyle w:val="style7"/>
                      <w:rFonts w:hint="eastAsia"/>
                    </w:rPr>
                    <w:t>－</w:t>
                  </w:r>
                  <w:r>
                    <w:rPr>
                      <w:rStyle w:val="style7"/>
                      <w:rFonts w:hint="eastAsia"/>
                    </w:rPr>
                    <w:t>250</w:t>
                  </w:r>
                  <w:r>
                    <w:rPr>
                      <w:rStyle w:val="style7"/>
                      <w:rFonts w:hint="eastAsia"/>
                    </w:rPr>
                    <w:t>（药种比），</w:t>
                  </w:r>
                  <w:r>
                    <w:rPr>
                      <w:rStyle w:val="style7"/>
                      <w:rFonts w:hint="eastAsia"/>
                    </w:rPr>
                    <w:t>1</w:t>
                  </w:r>
                  <w:r>
                    <w:rPr>
                      <w:rStyle w:val="style7"/>
                      <w:rFonts w:hint="eastAsia"/>
                    </w:rPr>
                    <w:t>：</w:t>
                  </w:r>
                  <w:r>
                    <w:rPr>
                      <w:rStyle w:val="style7"/>
                      <w:rFonts w:hint="eastAsia"/>
                    </w:rPr>
                    <w:t>333</w:t>
                  </w:r>
                  <w:r>
                    <w:rPr>
                      <w:rStyle w:val="style7"/>
                      <w:rFonts w:hint="eastAsia"/>
                    </w:rPr>
                    <w:t>－</w:t>
                  </w:r>
                  <w:r>
                    <w:rPr>
                      <w:rStyle w:val="style7"/>
                      <w:rFonts w:hint="eastAsia"/>
                    </w:rPr>
                    <w:t>500</w:t>
                  </w:r>
                  <w:r>
                    <w:rPr>
                      <w:rStyle w:val="style7"/>
                      <w:rFonts w:hint="eastAsia"/>
                    </w:rPr>
                    <w:t>（药种比）</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种子包衣，浸种</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腥黑穗病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100-200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种子包衣</w:t>
                  </w:r>
                </w:p>
              </w:tc>
            </w:tr>
          </w:tbl>
          <w:p w:rsidR="00000000" w:rsidRDefault="00475260"/>
        </w:tc>
      </w:tr>
      <w:tr w:rsidR="00000000">
        <w:trPr>
          <w:divId w:val="149810929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w:t>
            </w:r>
            <w:proofErr w:type="gramStart"/>
            <w:r>
              <w:rPr>
                <w:rStyle w:val="style7"/>
                <w:rFonts w:hint="eastAsia"/>
              </w:rPr>
              <w:t>防治棉立立枯病</w:t>
            </w:r>
            <w:proofErr w:type="gramEnd"/>
            <w:r>
              <w:rPr>
                <w:rStyle w:val="style7"/>
                <w:rFonts w:hint="eastAsia"/>
              </w:rPr>
              <w:t>，小麦腥黑穗病，花生根腐病时：按登记用药量，以药浆与种子以</w:t>
            </w:r>
            <w:r>
              <w:rPr>
                <w:rStyle w:val="style7"/>
                <w:rFonts w:hint="eastAsia"/>
              </w:rPr>
              <w:t>1:50-100</w:t>
            </w:r>
            <w:r>
              <w:rPr>
                <w:rStyle w:val="style7"/>
                <w:rFonts w:hint="eastAsia"/>
              </w:rPr>
              <w:t>的比例将药剂稀释后（即</w:t>
            </w:r>
            <w:smartTag w:uri="urn:schemas-microsoft-com:office:smarttags" w:element="chmetcnv">
              <w:smartTagPr>
                <w:attr w:name="TCSC" w:val="0"/>
                <w:attr w:name="NumberType" w:val="1"/>
                <w:attr w:name="Negative" w:val="False"/>
                <w:attr w:name="HasSpace" w:val="False"/>
                <w:attr w:name="SourceValue" w:val="100"/>
                <w:attr w:name="UnitName" w:val="公斤"/>
              </w:smartTagPr>
              <w:r>
                <w:rPr>
                  <w:rStyle w:val="style7"/>
                  <w:rFonts w:hint="eastAsia"/>
                </w:rPr>
                <w:t>100</w:t>
              </w:r>
              <w:r>
                <w:rPr>
                  <w:rStyle w:val="style7"/>
                  <w:rFonts w:hint="eastAsia"/>
                </w:rPr>
                <w:t>公斤</w:t>
              </w:r>
            </w:smartTag>
            <w:r>
              <w:rPr>
                <w:rStyle w:val="style7"/>
                <w:rFonts w:hint="eastAsia"/>
              </w:rPr>
              <w:t>种子加水</w:t>
            </w:r>
            <w:r>
              <w:rPr>
                <w:rStyle w:val="style7"/>
                <w:rFonts w:hint="eastAsia"/>
              </w:rPr>
              <w:t>1</w:t>
            </w:r>
            <w:smartTag w:uri="urn:schemas-microsoft-com:office:smarttags" w:element="chmetcnv">
              <w:smartTagPr>
                <w:attr w:name="TCSC" w:val="0"/>
                <w:attr w:name="NumberType" w:val="1"/>
                <w:attr w:name="Negative" w:val="True"/>
                <w:attr w:name="HasSpace" w:val="False"/>
                <w:attr w:name="SourceValue" w:val="2"/>
                <w:attr w:name="UnitName" w:val="升"/>
              </w:smartTagPr>
              <w:r>
                <w:rPr>
                  <w:rStyle w:val="style7"/>
                  <w:rFonts w:hint="eastAsia"/>
                </w:rPr>
                <w:t>-2</w:t>
              </w:r>
              <w:r>
                <w:rPr>
                  <w:rStyle w:val="style7"/>
                  <w:rFonts w:hint="eastAsia"/>
                </w:rPr>
                <w:t>升</w:t>
              </w:r>
            </w:smartTag>
            <w:r>
              <w:rPr>
                <w:rStyle w:val="style7"/>
                <w:rFonts w:hint="eastAsia"/>
              </w:rPr>
              <w:t>），与种子充分搅拌，直至药剂均匀、充分地包裹在种子表面，晾干后播种；药剂处理后的种子晾干后即可播种。</w:t>
            </w:r>
            <w:r>
              <w:rPr>
                <w:rStyle w:val="style7"/>
                <w:rFonts w:hint="eastAsia"/>
              </w:rPr>
              <w:t>2</w:t>
            </w:r>
            <w:r>
              <w:rPr>
                <w:rStyle w:val="style7"/>
                <w:rFonts w:hint="eastAsia"/>
              </w:rPr>
              <w:t>、防治水稻恶苗病，两种处理方法：方法</w:t>
            </w:r>
            <w:proofErr w:type="gramStart"/>
            <w:r>
              <w:rPr>
                <w:rStyle w:val="style7"/>
                <w:rFonts w:hint="eastAsia"/>
              </w:rPr>
              <w:t>一</w:t>
            </w:r>
            <w:proofErr w:type="gramEnd"/>
            <w:r>
              <w:rPr>
                <w:rStyle w:val="style7"/>
                <w:rFonts w:hint="eastAsia"/>
              </w:rPr>
              <w:t>包衣：制剂用量</w:t>
            </w:r>
            <w:r>
              <w:rPr>
                <w:rStyle w:val="style7"/>
                <w:rFonts w:hint="eastAsia"/>
              </w:rPr>
              <w:t>400</w:t>
            </w:r>
            <w:smartTag w:uri="urn:schemas-microsoft-com:office:smarttags" w:element="chmetcnv">
              <w:smartTagPr>
                <w:attr w:name="TCSC" w:val="0"/>
                <w:attr w:name="NumberType" w:val="1"/>
                <w:attr w:name="Negative" w:val="True"/>
                <w:attr w:name="HasSpace" w:val="False"/>
                <w:attr w:name="SourceValue" w:val="600"/>
                <w:attr w:name="UnitName" w:val="克"/>
              </w:smartTagPr>
              <w:r>
                <w:rPr>
                  <w:rStyle w:val="style7"/>
                  <w:rFonts w:hint="eastAsia"/>
                </w:rPr>
                <w:t>-600</w:t>
              </w:r>
              <w:r>
                <w:rPr>
                  <w:rStyle w:val="style7"/>
                  <w:rFonts w:hint="eastAsia"/>
                </w:rPr>
                <w:t>克</w:t>
              </w:r>
            </w:smartTag>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100"/>
                <w:attr w:name="UnitName" w:val="千克"/>
              </w:smartTagPr>
              <w:r>
                <w:rPr>
                  <w:rStyle w:val="style7"/>
                  <w:rFonts w:hint="eastAsia"/>
                </w:rPr>
                <w:t>100</w:t>
              </w:r>
              <w:r>
                <w:rPr>
                  <w:rStyle w:val="style7"/>
                  <w:rFonts w:hint="eastAsia"/>
                </w:rPr>
                <w:t>千克</w:t>
              </w:r>
            </w:smartTag>
            <w:r>
              <w:rPr>
                <w:rStyle w:val="style7"/>
                <w:rFonts w:hint="eastAsia"/>
              </w:rPr>
              <w:t>种子，均匀包衣，阴凉处自然晾干后用清水浸种，催芽播种。方法二浸种：制剂用量</w:t>
            </w:r>
            <w:r>
              <w:rPr>
                <w:rStyle w:val="style7"/>
                <w:rFonts w:hint="eastAsia"/>
              </w:rPr>
              <w:t>200</w:t>
            </w:r>
            <w:smartTag w:uri="urn:schemas-microsoft-com:office:smarttags" w:element="chmetcnv">
              <w:smartTagPr>
                <w:attr w:name="TCSC" w:val="0"/>
                <w:attr w:name="NumberType" w:val="1"/>
                <w:attr w:name="Negative" w:val="True"/>
                <w:attr w:name="HasSpace" w:val="False"/>
                <w:attr w:name="SourceValue" w:val="300"/>
                <w:attr w:name="UnitName" w:val="克"/>
              </w:smartTagPr>
              <w:r>
                <w:rPr>
                  <w:rStyle w:val="style7"/>
                  <w:rFonts w:hint="eastAsia"/>
                </w:rPr>
                <w:t>-300</w:t>
              </w:r>
              <w:r>
                <w:rPr>
                  <w:rStyle w:val="style7"/>
                  <w:rFonts w:hint="eastAsia"/>
                </w:rPr>
                <w:t>克</w:t>
              </w:r>
            </w:smartTag>
            <w:r>
              <w:rPr>
                <w:rStyle w:val="style7"/>
                <w:rFonts w:hint="eastAsia"/>
              </w:rPr>
              <w:t>/</w:t>
            </w:r>
            <w:smartTag w:uri="urn:schemas-microsoft-com:office:smarttags" w:element="chmetcnv">
              <w:smartTagPr>
                <w:attr w:name="TCSC" w:val="0"/>
                <w:attr w:name="NumberType" w:val="1"/>
                <w:attr w:name="Negative" w:val="False"/>
                <w:attr w:name="HasSpace" w:val="False"/>
                <w:attr w:name="SourceValue" w:val="100"/>
                <w:attr w:name="UnitName" w:val="千克"/>
              </w:smartTagPr>
              <w:r>
                <w:rPr>
                  <w:rStyle w:val="style7"/>
                  <w:rFonts w:hint="eastAsia"/>
                </w:rPr>
                <w:t>100</w:t>
              </w:r>
              <w:r>
                <w:rPr>
                  <w:rStyle w:val="style7"/>
                  <w:rFonts w:hint="eastAsia"/>
                </w:rPr>
                <w:t>千克</w:t>
              </w:r>
            </w:smartTag>
            <w:r>
              <w:rPr>
                <w:rStyle w:val="style7"/>
                <w:rFonts w:hint="eastAsia"/>
              </w:rPr>
              <w:t>种子，种子药液量</w:t>
            </w:r>
            <w:r>
              <w:rPr>
                <w:rStyle w:val="style7"/>
                <w:rFonts w:hint="eastAsia"/>
              </w:rPr>
              <w:t>1</w:t>
            </w:r>
            <w:r>
              <w:rPr>
                <w:rStyle w:val="style7"/>
                <w:rFonts w:hint="eastAsia"/>
              </w:rPr>
              <w:t>：</w:t>
            </w:r>
            <w:r>
              <w:rPr>
                <w:rStyle w:val="style7"/>
                <w:rFonts w:hint="eastAsia"/>
              </w:rPr>
              <w:t>1.5</w:t>
            </w:r>
            <w:r>
              <w:rPr>
                <w:rStyle w:val="style7"/>
                <w:rFonts w:hint="eastAsia"/>
              </w:rPr>
              <w:t>（即</w:t>
            </w:r>
            <w:smartTag w:uri="urn:schemas-microsoft-com:office:smarttags" w:element="chmetcnv">
              <w:smartTagPr>
                <w:attr w:name="TCSC" w:val="0"/>
                <w:attr w:name="NumberType" w:val="1"/>
                <w:attr w:name="Negative" w:val="False"/>
                <w:attr w:name="HasSpace" w:val="False"/>
                <w:attr w:name="SourceValue" w:val="1"/>
                <w:attr w:name="UnitName" w:val="千克"/>
              </w:smartTagPr>
              <w:r>
                <w:rPr>
                  <w:rStyle w:val="style7"/>
                  <w:rFonts w:hint="eastAsia"/>
                </w:rPr>
                <w:t>1</w:t>
              </w:r>
              <w:r>
                <w:rPr>
                  <w:rStyle w:val="style7"/>
                  <w:rFonts w:hint="eastAsia"/>
                </w:rPr>
                <w:t>千克</w:t>
              </w:r>
            </w:smartTag>
            <w:r>
              <w:rPr>
                <w:rStyle w:val="style7"/>
                <w:rFonts w:hint="eastAsia"/>
              </w:rPr>
              <w:t>种子用药量</w:t>
            </w:r>
            <w:smartTag w:uri="urn:schemas-microsoft-com:office:smarttags" w:element="chmetcnv">
              <w:smartTagPr>
                <w:attr w:name="TCSC" w:val="0"/>
                <w:attr w:name="NumberType" w:val="1"/>
                <w:attr w:name="Negative" w:val="False"/>
                <w:attr w:name="HasSpace" w:val="False"/>
                <w:attr w:name="SourceValue" w:val="1.5"/>
                <w:attr w:name="UnitName" w:val="升"/>
              </w:smartTagPr>
              <w:r>
                <w:rPr>
                  <w:rStyle w:val="style7"/>
                  <w:rFonts w:hint="eastAsia"/>
                </w:rPr>
                <w:t>1.5</w:t>
              </w:r>
              <w:r>
                <w:rPr>
                  <w:rStyle w:val="style7"/>
                  <w:rFonts w:hint="eastAsia"/>
                </w:rPr>
                <w:t>升</w:t>
              </w:r>
            </w:smartTag>
            <w:r>
              <w:rPr>
                <w:rStyle w:val="style7"/>
                <w:rFonts w:hint="eastAsia"/>
              </w:rPr>
              <w:t>，或以加水量测过种子为宜）浸种</w:t>
            </w:r>
            <w:r>
              <w:rPr>
                <w:rStyle w:val="style7"/>
                <w:rFonts w:hint="eastAsia"/>
              </w:rPr>
              <w:t>2</w:t>
            </w:r>
            <w:r>
              <w:rPr>
                <w:rStyle w:val="style7"/>
                <w:rFonts w:hint="eastAsia"/>
              </w:rPr>
              <w:t>天后催芽播种。</w:t>
            </w:r>
            <w:r>
              <w:rPr>
                <w:rStyle w:val="style7"/>
                <w:rFonts w:hint="eastAsia"/>
              </w:rPr>
              <w:t>3</w:t>
            </w:r>
            <w:r>
              <w:rPr>
                <w:rStyle w:val="style7"/>
                <w:rFonts w:hint="eastAsia"/>
              </w:rPr>
              <w:t>、配制好的药液应在</w:t>
            </w:r>
            <w:r>
              <w:rPr>
                <w:rStyle w:val="style7"/>
                <w:rFonts w:hint="eastAsia"/>
              </w:rPr>
              <w:t>24</w:t>
            </w:r>
            <w:r>
              <w:rPr>
                <w:rStyle w:val="style7"/>
                <w:rFonts w:hint="eastAsia"/>
              </w:rPr>
              <w:t>小时内使用。</w:t>
            </w:r>
          </w:p>
        </w:tc>
      </w:tr>
      <w:tr w:rsidR="00000000">
        <w:trPr>
          <w:divId w:val="149810929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本品属非内吸性广谱杀菌剂，作为种子处理剂用于防治作物的种传及土传病害。</w:t>
            </w:r>
          </w:p>
        </w:tc>
      </w:tr>
      <w:tr w:rsidR="00000000">
        <w:trPr>
          <w:divId w:val="149810929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配药与种子处理应在通风处进行，操作人员应戴防渗手套、面罩及护目镜，穿长袖衣、长裤和靴子，避免药液接触皮肤、眼睛和污染衣物，避免吸入药液。切勿在施药现场喝水或饮食。在饮水、进食前应先洗手、洗脸。</w:t>
            </w:r>
            <w:r>
              <w:rPr>
                <w:rStyle w:val="style7"/>
                <w:rFonts w:hint="eastAsia"/>
              </w:rPr>
              <w:t xml:space="preserve"> 2.</w:t>
            </w:r>
            <w:r>
              <w:rPr>
                <w:rStyle w:val="style7"/>
                <w:rFonts w:hint="eastAsia"/>
              </w:rPr>
              <w:t>种子处理结束后，彻底清洗防护用具，洗澡，并更换和清洗工作服。</w:t>
            </w:r>
            <w:r>
              <w:rPr>
                <w:rStyle w:val="style7"/>
                <w:rFonts w:hint="eastAsia"/>
              </w:rPr>
              <w:t xml:space="preserve"> 3.</w:t>
            </w:r>
            <w:r>
              <w:rPr>
                <w:rStyle w:val="style7"/>
                <w:rFonts w:hint="eastAsia"/>
              </w:rPr>
              <w:t>处理过的种子必须放置在有明显标签的容器内。勿与食</w:t>
            </w:r>
            <w:r>
              <w:rPr>
                <w:rStyle w:val="style7"/>
                <w:rFonts w:hint="eastAsia"/>
              </w:rPr>
              <w:t>物、饲料放在一起，不得饲喂禽畜，更不得用来加工饲料或食品。</w:t>
            </w:r>
            <w:r>
              <w:rPr>
                <w:rStyle w:val="style7"/>
                <w:rFonts w:hint="eastAsia"/>
              </w:rPr>
              <w:t xml:space="preserve"> 4.</w:t>
            </w:r>
            <w:r>
              <w:rPr>
                <w:rStyle w:val="style7"/>
                <w:rFonts w:hint="eastAsia"/>
              </w:rPr>
              <w:t>播后必须覆土，严禁畜禽进入。</w:t>
            </w:r>
            <w:r>
              <w:rPr>
                <w:rStyle w:val="style7"/>
                <w:rFonts w:hint="eastAsia"/>
              </w:rPr>
              <w:t xml:space="preserve"> 5.</w:t>
            </w:r>
            <w:r>
              <w:rPr>
                <w:rStyle w:val="style7"/>
                <w:rFonts w:hint="eastAsia"/>
              </w:rPr>
              <w:t>使用过的空包装，用清水冲洗后妥善处理，切勿重复使用或另作它用。所有施药器具，用后应立即用清水或适当的洗涤剂清洗，但不得在河塘中洗涤。</w:t>
            </w:r>
            <w:r>
              <w:rPr>
                <w:rStyle w:val="style7"/>
                <w:rFonts w:hint="eastAsia"/>
              </w:rPr>
              <w:t xml:space="preserve"> 6.</w:t>
            </w:r>
            <w:r>
              <w:rPr>
                <w:rStyle w:val="style7"/>
                <w:rFonts w:hint="eastAsia"/>
              </w:rPr>
              <w:t>勿将本品及其废液弃于池塘、河溪、湖泊等，以免污染水源。</w:t>
            </w:r>
            <w:r>
              <w:rPr>
                <w:rStyle w:val="style7"/>
                <w:rFonts w:hint="eastAsia"/>
              </w:rPr>
              <w:t>7.</w:t>
            </w:r>
            <w:r>
              <w:rPr>
                <w:rStyle w:val="style7"/>
                <w:rFonts w:hint="eastAsia"/>
              </w:rPr>
              <w:t>未用完的制剂应放在原包装内密封保存，切勿将本品置于饮食容器内。</w:t>
            </w:r>
            <w:r>
              <w:rPr>
                <w:rStyle w:val="style7"/>
                <w:rFonts w:hint="eastAsia"/>
              </w:rPr>
              <w:t>8.</w:t>
            </w:r>
            <w:r>
              <w:rPr>
                <w:rStyle w:val="style7"/>
                <w:rFonts w:hint="eastAsia"/>
              </w:rPr>
              <w:t>避免孕妇及哺乳期妇女接触本品。</w:t>
            </w:r>
            <w:r>
              <w:rPr>
                <w:rStyle w:val="style7"/>
                <w:rFonts w:hint="eastAsia"/>
              </w:rPr>
              <w:t>9</w:t>
            </w:r>
            <w:r>
              <w:rPr>
                <w:rStyle w:val="style7"/>
                <w:rFonts w:hint="eastAsia"/>
              </w:rPr>
              <w:t>、鱼或虾蟹套养稻田禁用。</w:t>
            </w:r>
          </w:p>
        </w:tc>
      </w:tr>
      <w:tr w:rsidR="00000000">
        <w:trPr>
          <w:divId w:val="149810929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对眼睛有刺激性，使用中或使用后如果感觉不适，应立即停止工作采取急救措</w:t>
            </w:r>
            <w:r>
              <w:rPr>
                <w:rStyle w:val="style7"/>
                <w:rFonts w:hint="eastAsia"/>
              </w:rPr>
              <w:t>施，如发现中毒症状，无特效解毒剂，对症治疗；</w:t>
            </w:r>
            <w:r>
              <w:rPr>
                <w:rStyle w:val="style7"/>
                <w:rFonts w:hint="eastAsia"/>
              </w:rPr>
              <w:t>2.</w:t>
            </w:r>
            <w:r>
              <w:rPr>
                <w:rStyle w:val="style7"/>
                <w:rFonts w:hint="eastAsia"/>
              </w:rPr>
              <w:t>皮肤接触：立即脱掉污染的衣物，尽快用肥皂水及清水冲洗</w:t>
            </w:r>
            <w:r>
              <w:rPr>
                <w:rStyle w:val="style7"/>
                <w:rFonts w:hint="eastAsia"/>
              </w:rPr>
              <w:t>15</w:t>
            </w:r>
            <w:r>
              <w:rPr>
                <w:rStyle w:val="style7"/>
                <w:rFonts w:hint="eastAsia"/>
              </w:rPr>
              <w:t>分钟以上，严重者，请就医；</w:t>
            </w:r>
            <w:r>
              <w:rPr>
                <w:rStyle w:val="style7"/>
                <w:rFonts w:hint="eastAsia"/>
              </w:rPr>
              <w:t>3.</w:t>
            </w:r>
            <w:r>
              <w:rPr>
                <w:rStyle w:val="style7"/>
                <w:rFonts w:hint="eastAsia"/>
              </w:rPr>
              <w:t>眼睛溅入：立即翻开上下眼睑，用流动的清水</w:t>
            </w:r>
            <w:proofErr w:type="gramStart"/>
            <w:r>
              <w:rPr>
                <w:rStyle w:val="style7"/>
                <w:rFonts w:hint="eastAsia"/>
              </w:rPr>
              <w:t>水</w:t>
            </w:r>
            <w:proofErr w:type="gramEnd"/>
            <w:r>
              <w:rPr>
                <w:rStyle w:val="style7"/>
                <w:rFonts w:hint="eastAsia"/>
              </w:rPr>
              <w:t>冲洗</w:t>
            </w:r>
            <w:r>
              <w:rPr>
                <w:rStyle w:val="style7"/>
                <w:rFonts w:hint="eastAsia"/>
              </w:rPr>
              <w:t>15</w:t>
            </w:r>
            <w:r>
              <w:rPr>
                <w:rStyle w:val="style7"/>
                <w:rFonts w:hint="eastAsia"/>
              </w:rPr>
              <w:t>分钟以上，如有不适感觉，请就医。</w:t>
            </w:r>
            <w:r>
              <w:rPr>
                <w:rStyle w:val="style7"/>
                <w:rFonts w:hint="eastAsia"/>
              </w:rPr>
              <w:t>4.</w:t>
            </w:r>
            <w:r>
              <w:rPr>
                <w:rStyle w:val="style7"/>
                <w:rFonts w:hint="eastAsia"/>
              </w:rPr>
              <w:t>吸入：立即将吸入者转移到空气新鲜处，及时就医。</w:t>
            </w:r>
            <w:r>
              <w:rPr>
                <w:rStyle w:val="style7"/>
                <w:rFonts w:hint="eastAsia"/>
              </w:rPr>
              <w:t>5.</w:t>
            </w:r>
            <w:r>
              <w:rPr>
                <w:rStyle w:val="style7"/>
                <w:rFonts w:hint="eastAsia"/>
              </w:rPr>
              <w:t>误服：请勿自行引吐，立即携带标签，就医。</w:t>
            </w:r>
          </w:p>
        </w:tc>
      </w:tr>
      <w:tr w:rsidR="00000000">
        <w:trPr>
          <w:divId w:val="149810929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包装件应贮存于通风、干燥、阴凉的库房中，远离火源、热源、儿童和其他与生产无关人员，并加锁；</w:t>
            </w:r>
            <w:r>
              <w:rPr>
                <w:rStyle w:val="style7"/>
                <w:rFonts w:hint="eastAsia"/>
              </w:rPr>
              <w:t>2.</w:t>
            </w:r>
            <w:r>
              <w:rPr>
                <w:rStyle w:val="style7"/>
                <w:rFonts w:hint="eastAsia"/>
              </w:rPr>
              <w:t>不得与食品、饮料、粮食、饲料等混合贮存；</w:t>
            </w:r>
            <w:r>
              <w:rPr>
                <w:rStyle w:val="style7"/>
                <w:rFonts w:hint="eastAsia"/>
              </w:rPr>
              <w:t>3.</w:t>
            </w:r>
            <w:r>
              <w:rPr>
                <w:rStyle w:val="style7"/>
                <w:rFonts w:hint="eastAsia"/>
              </w:rPr>
              <w:t>运输时严防高温、日晒、雨淋；</w:t>
            </w:r>
            <w:r>
              <w:rPr>
                <w:rStyle w:val="style7"/>
                <w:rFonts w:hint="eastAsia"/>
              </w:rPr>
              <w:t>4.</w:t>
            </w:r>
            <w:r>
              <w:rPr>
                <w:rStyle w:val="style7"/>
                <w:rFonts w:hint="eastAsia"/>
              </w:rPr>
              <w:t>装</w:t>
            </w:r>
            <w:r>
              <w:rPr>
                <w:rStyle w:val="style7"/>
                <w:rFonts w:hint="eastAsia"/>
              </w:rPr>
              <w:t>卸时注意不要磕碰，以免损坏包装。</w:t>
            </w:r>
          </w:p>
        </w:tc>
      </w:tr>
      <w:tr w:rsidR="00000000">
        <w:trPr>
          <w:divId w:val="149810929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49810929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49389965"/>
          <w:tblCellSpacing w:w="0" w:type="dxa"/>
        </w:trPr>
        <w:tc>
          <w:tcPr>
            <w:tcW w:w="0" w:type="auto"/>
            <w:vAlign w:val="center"/>
            <w:hideMark/>
          </w:tcPr>
          <w:p w:rsidR="00000000" w:rsidRDefault="00475260">
            <w:r>
              <w:rPr>
                <w:rStyle w:val="style4"/>
                <w:rFonts w:hint="eastAsia"/>
              </w:rPr>
              <w:t>登记证号：</w:t>
            </w:r>
            <w:r>
              <w:rPr>
                <w:rFonts w:hint="eastAsia"/>
              </w:rPr>
              <w:t>PD20181920</w:t>
            </w:r>
          </w:p>
        </w:tc>
      </w:tr>
      <w:tr w:rsidR="00000000">
        <w:trPr>
          <w:divId w:val="249389965"/>
          <w:tblCellSpacing w:w="0" w:type="dxa"/>
        </w:trPr>
        <w:tc>
          <w:tcPr>
            <w:tcW w:w="0" w:type="auto"/>
            <w:vAlign w:val="center"/>
            <w:hideMark/>
          </w:tcPr>
          <w:p w:rsidR="00000000" w:rsidRDefault="00475260">
            <w:r>
              <w:rPr>
                <w:rStyle w:val="style4"/>
                <w:rFonts w:hint="eastAsia"/>
              </w:rPr>
              <w:t>登记证持有人：</w:t>
            </w:r>
            <w:r>
              <w:rPr>
                <w:rFonts w:hint="eastAsia"/>
              </w:rPr>
              <w:t>印度联合磷化物有限公司</w:t>
            </w:r>
          </w:p>
        </w:tc>
      </w:tr>
      <w:tr w:rsidR="00000000">
        <w:trPr>
          <w:divId w:val="249389965"/>
          <w:tblCellSpacing w:w="0" w:type="dxa"/>
        </w:trPr>
        <w:tc>
          <w:tcPr>
            <w:tcW w:w="0" w:type="auto"/>
            <w:vAlign w:val="center"/>
            <w:hideMark/>
          </w:tcPr>
          <w:p w:rsidR="00000000" w:rsidRDefault="00475260">
            <w:r>
              <w:rPr>
                <w:rStyle w:val="style4"/>
                <w:rFonts w:hint="eastAsia"/>
              </w:rPr>
              <w:t>农药名称：</w:t>
            </w:r>
            <w:r>
              <w:rPr>
                <w:rFonts w:hint="eastAsia"/>
              </w:rPr>
              <w:t>锰锌·</w:t>
            </w:r>
            <w:proofErr w:type="gramStart"/>
            <w:r>
              <w:rPr>
                <w:rFonts w:hint="eastAsia"/>
              </w:rPr>
              <w:t>嘧菌酯</w:t>
            </w:r>
            <w:proofErr w:type="gramEnd"/>
          </w:p>
        </w:tc>
      </w:tr>
      <w:tr w:rsidR="00000000">
        <w:trPr>
          <w:divId w:val="249389965"/>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249389965"/>
          <w:tblCellSpacing w:w="0" w:type="dxa"/>
        </w:trPr>
        <w:tc>
          <w:tcPr>
            <w:tcW w:w="0" w:type="auto"/>
            <w:vAlign w:val="center"/>
            <w:hideMark/>
          </w:tcPr>
          <w:p w:rsidR="00000000" w:rsidRDefault="00475260">
            <w:pPr>
              <w:divId w:val="190024633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249389965"/>
          <w:tblCellSpacing w:w="0" w:type="dxa"/>
        </w:trPr>
        <w:tc>
          <w:tcPr>
            <w:tcW w:w="0" w:type="auto"/>
            <w:vAlign w:val="center"/>
            <w:hideMark/>
          </w:tcPr>
          <w:p w:rsidR="00000000" w:rsidRDefault="00475260">
            <w:r>
              <w:rPr>
                <w:rStyle w:val="style4"/>
                <w:rFonts w:hint="eastAsia"/>
              </w:rPr>
              <w:t>总有效成分含量：</w:t>
            </w:r>
            <w:r>
              <w:rPr>
                <w:rFonts w:hint="eastAsia"/>
              </w:rPr>
              <w:t>75%</w:t>
            </w:r>
          </w:p>
        </w:tc>
      </w:tr>
      <w:tr w:rsidR="00000000">
        <w:trPr>
          <w:divId w:val="249389965"/>
          <w:tblCellSpacing w:w="0" w:type="dxa"/>
        </w:trPr>
        <w:tc>
          <w:tcPr>
            <w:tcW w:w="0" w:type="auto"/>
            <w:vAlign w:val="center"/>
            <w:hideMark/>
          </w:tcPr>
          <w:p w:rsidR="00000000" w:rsidRDefault="00475260">
            <w:pPr>
              <w:divId w:val="848108485"/>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嘧菌酯</w:t>
            </w:r>
            <w:proofErr w:type="gramEnd"/>
            <w:r>
              <w:rPr>
                <w:rFonts w:hint="eastAsia"/>
              </w:rPr>
              <w:t>5% </w:t>
            </w:r>
            <w:r>
              <w:rPr>
                <w:rFonts w:hint="eastAsia"/>
              </w:rPr>
              <w:t xml:space="preserve">   </w:t>
            </w:r>
            <w:proofErr w:type="gramStart"/>
            <w:r>
              <w:rPr>
                <w:rFonts w:hint="eastAsia"/>
              </w:rPr>
              <w:t>代森锰锌</w:t>
            </w:r>
            <w:proofErr w:type="gramEnd"/>
            <w:r>
              <w:rPr>
                <w:rFonts w:hint="eastAsia"/>
              </w:rPr>
              <w:t xml:space="preserve">70%    </w:t>
            </w:r>
          </w:p>
        </w:tc>
      </w:tr>
      <w:tr w:rsidR="00000000">
        <w:trPr>
          <w:divId w:val="249389965"/>
          <w:tblCellSpacing w:w="0" w:type="dxa"/>
        </w:trPr>
        <w:tc>
          <w:tcPr>
            <w:tcW w:w="0" w:type="auto"/>
            <w:vAlign w:val="center"/>
            <w:hideMark/>
          </w:tcPr>
          <w:p w:rsidR="00000000" w:rsidRDefault="00475260">
            <w:pPr>
              <w:divId w:val="139762835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133</w:t>
                  </w:r>
                  <w:smartTag w:uri="urn:schemas-microsoft-com:office:smarttags" w:element="chmetcnv">
                    <w:smartTagPr>
                      <w:attr w:name="TCSC" w:val="0"/>
                      <w:attr w:name="NumberType" w:val="1"/>
                      <w:attr w:name="Negative" w:val="True"/>
                      <w:attr w:name="HasSpace" w:val="False"/>
                      <w:attr w:name="SourceValue" w:val="167"/>
                      <w:attr w:name="UnitName" w:val="克"/>
                    </w:smartTagPr>
                    <w:r>
                      <w:rPr>
                        <w:rStyle w:val="style7"/>
                        <w:rFonts w:hint="eastAsia"/>
                      </w:rPr>
                      <w:t>-167</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500-750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24938996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本品应在发病前或发病初期用药，喷雾处理，施药间隔期</w:t>
            </w:r>
            <w:r>
              <w:rPr>
                <w:rStyle w:val="style7"/>
                <w:rFonts w:hint="eastAsia"/>
              </w:rPr>
              <w:t>7-10</w:t>
            </w:r>
            <w:r>
              <w:rPr>
                <w:rStyle w:val="style7"/>
                <w:rFonts w:hint="eastAsia"/>
              </w:rPr>
              <w:t>天。</w:t>
            </w:r>
            <w:r>
              <w:rPr>
                <w:rStyle w:val="style7"/>
                <w:rFonts w:hint="eastAsia"/>
              </w:rPr>
              <w:t xml:space="preserve"> 2 </w:t>
            </w:r>
            <w:r>
              <w:rPr>
                <w:rStyle w:val="style7"/>
                <w:rFonts w:hint="eastAsia"/>
              </w:rPr>
              <w:t>用于番茄晚疫病的防治，生长周期最多用药</w:t>
            </w:r>
            <w:r>
              <w:rPr>
                <w:rStyle w:val="style7"/>
                <w:rFonts w:hint="eastAsia"/>
              </w:rPr>
              <w:t>3</w:t>
            </w:r>
            <w:r>
              <w:rPr>
                <w:rStyle w:val="style7"/>
                <w:rFonts w:hint="eastAsia"/>
              </w:rPr>
              <w:t>次，安全间隔期</w:t>
            </w:r>
            <w:r>
              <w:rPr>
                <w:rStyle w:val="style7"/>
                <w:rFonts w:hint="eastAsia"/>
              </w:rPr>
              <w:t>7</w:t>
            </w:r>
            <w:r>
              <w:rPr>
                <w:rStyle w:val="style7"/>
                <w:rFonts w:hint="eastAsia"/>
              </w:rPr>
              <w:t>天。</w:t>
            </w:r>
            <w:r>
              <w:rPr>
                <w:rStyle w:val="style7"/>
                <w:rFonts w:hint="eastAsia"/>
              </w:rPr>
              <w:t xml:space="preserve"> 3 </w:t>
            </w:r>
            <w:r>
              <w:rPr>
                <w:rStyle w:val="style7"/>
                <w:rFonts w:hint="eastAsia"/>
              </w:rPr>
              <w:t>用于柑橘炭疽病的防治，生长周期最多用药</w:t>
            </w:r>
            <w:r>
              <w:rPr>
                <w:rStyle w:val="style7"/>
                <w:rFonts w:hint="eastAsia"/>
              </w:rPr>
              <w:t>3</w:t>
            </w:r>
            <w:r>
              <w:rPr>
                <w:rStyle w:val="style7"/>
                <w:rFonts w:hint="eastAsia"/>
              </w:rPr>
              <w:t>次，安全间隔期</w:t>
            </w:r>
            <w:r>
              <w:rPr>
                <w:rStyle w:val="style7"/>
                <w:rFonts w:hint="eastAsia"/>
              </w:rPr>
              <w:t>14</w:t>
            </w:r>
            <w:r>
              <w:rPr>
                <w:rStyle w:val="style7"/>
                <w:rFonts w:hint="eastAsia"/>
              </w:rPr>
              <w:t>天。</w:t>
            </w:r>
          </w:p>
        </w:tc>
      </w:tr>
      <w:tr w:rsidR="00000000">
        <w:trPr>
          <w:divId w:val="24938996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w:t>
            </w:r>
            <w:proofErr w:type="gramStart"/>
            <w:r>
              <w:rPr>
                <w:rStyle w:val="style7"/>
                <w:rFonts w:hint="eastAsia"/>
              </w:rPr>
              <w:t>代森锰锌</w:t>
            </w:r>
            <w:proofErr w:type="gramEnd"/>
            <w:r>
              <w:rPr>
                <w:rStyle w:val="style7"/>
                <w:rFonts w:hint="eastAsia"/>
              </w:rPr>
              <w:t>和</w:t>
            </w:r>
            <w:proofErr w:type="gramStart"/>
            <w:r>
              <w:rPr>
                <w:rStyle w:val="style7"/>
                <w:rFonts w:hint="eastAsia"/>
              </w:rPr>
              <w:t>嘧</w:t>
            </w:r>
            <w:r>
              <w:rPr>
                <w:rStyle w:val="style7"/>
                <w:rFonts w:hint="eastAsia"/>
              </w:rPr>
              <w:t>菌酯</w:t>
            </w:r>
            <w:proofErr w:type="gramEnd"/>
            <w:r>
              <w:rPr>
                <w:rStyle w:val="style7"/>
                <w:rFonts w:hint="eastAsia"/>
              </w:rPr>
              <w:t>的混合制剂，兼具保护和治疗作用，按推荐剂量使用，可防治番茄晚疫病和柑橘树炭疽病。</w:t>
            </w:r>
          </w:p>
        </w:tc>
      </w:tr>
      <w:tr w:rsidR="00000000">
        <w:trPr>
          <w:divId w:val="24938996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使用本品时应戴手套，避免吸入和皮肤接触药液。施药期间不可进食、饮水和吸烟。施药后应及时用肥皂和水洗手。</w:t>
            </w:r>
            <w:r>
              <w:rPr>
                <w:rStyle w:val="style7"/>
                <w:rFonts w:hint="eastAsia"/>
              </w:rPr>
              <w:t xml:space="preserve">2. </w:t>
            </w:r>
            <w:r>
              <w:rPr>
                <w:rStyle w:val="style7"/>
                <w:rFonts w:hint="eastAsia"/>
              </w:rPr>
              <w:t>本品对水生生物有毒，应远离水产养殖区、河塘等水体附近施药，禁止在河塘等水体中清洗施药器具。</w:t>
            </w:r>
            <w:r>
              <w:rPr>
                <w:rStyle w:val="style7"/>
                <w:rFonts w:hint="eastAsia"/>
              </w:rPr>
              <w:t xml:space="preserve">3. </w:t>
            </w:r>
            <w:r>
              <w:rPr>
                <w:rStyle w:val="style7"/>
                <w:rFonts w:hint="eastAsia"/>
              </w:rPr>
              <w:t>孕妇及哺乳期妇女禁止接触本品。</w:t>
            </w:r>
            <w:r>
              <w:rPr>
                <w:rStyle w:val="style7"/>
                <w:rFonts w:hint="eastAsia"/>
              </w:rPr>
              <w:t xml:space="preserve">4. </w:t>
            </w:r>
            <w:r>
              <w:rPr>
                <w:rStyle w:val="style7"/>
                <w:rFonts w:hint="eastAsia"/>
              </w:rPr>
              <w:t>用过的容器和废弃物应妥善处理，不可随意丢弃或做他用。</w:t>
            </w:r>
          </w:p>
        </w:tc>
      </w:tr>
      <w:tr w:rsidR="00000000">
        <w:trPr>
          <w:divId w:val="24938996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中毒症状表现为：</w:t>
            </w:r>
            <w:r>
              <w:rPr>
                <w:rStyle w:val="style7"/>
                <w:rFonts w:hint="eastAsia"/>
              </w:rPr>
              <w:t xml:space="preserve">1 </w:t>
            </w:r>
            <w:r>
              <w:rPr>
                <w:rStyle w:val="style7"/>
                <w:rFonts w:hint="eastAsia"/>
              </w:rPr>
              <w:t>吸入：将患者转移至空气新鲜处。保持患者处于舒适的姿势并保暖。立即就</w:t>
            </w:r>
            <w:r>
              <w:rPr>
                <w:rStyle w:val="style7"/>
                <w:rFonts w:hint="eastAsia"/>
              </w:rPr>
              <w:t>医</w:t>
            </w:r>
            <w:r>
              <w:rPr>
                <w:rStyle w:val="style7"/>
                <w:rFonts w:hint="eastAsia"/>
              </w:rPr>
              <w:t xml:space="preserve">; 2 </w:t>
            </w:r>
            <w:r>
              <w:rPr>
                <w:rStyle w:val="style7"/>
                <w:rFonts w:hint="eastAsia"/>
              </w:rPr>
              <w:t>皮肤接触：</w:t>
            </w:r>
            <w:proofErr w:type="gramStart"/>
            <w:r>
              <w:rPr>
                <w:rStyle w:val="style7"/>
                <w:rFonts w:hint="eastAsia"/>
              </w:rPr>
              <w:t>脱去受</w:t>
            </w:r>
            <w:proofErr w:type="gramEnd"/>
            <w:r>
              <w:rPr>
                <w:rStyle w:val="style7"/>
                <w:rFonts w:hint="eastAsia"/>
              </w:rPr>
              <w:t>污染的衣物，用大量清水和肥皂冲洗皮肤。</w:t>
            </w:r>
            <w:proofErr w:type="gramStart"/>
            <w:r>
              <w:rPr>
                <w:rStyle w:val="style7"/>
                <w:rFonts w:hint="eastAsia"/>
              </w:rPr>
              <w:t>若刺激</w:t>
            </w:r>
            <w:proofErr w:type="gramEnd"/>
            <w:r>
              <w:rPr>
                <w:rStyle w:val="style7"/>
                <w:rFonts w:hint="eastAsia"/>
              </w:rPr>
              <w:t>症状持续，请就医</w:t>
            </w:r>
            <w:r>
              <w:rPr>
                <w:rStyle w:val="style7"/>
                <w:rFonts w:hint="eastAsia"/>
              </w:rPr>
              <w:t>; 3</w:t>
            </w:r>
            <w:r>
              <w:rPr>
                <w:rStyle w:val="style7"/>
                <w:rFonts w:hint="eastAsia"/>
              </w:rPr>
              <w:t>误服：用清水漱口。切勿催吐，立即就医；</w:t>
            </w:r>
            <w:r>
              <w:rPr>
                <w:rStyle w:val="style7"/>
                <w:rFonts w:hint="eastAsia"/>
              </w:rPr>
              <w:t xml:space="preserve">4 </w:t>
            </w:r>
            <w:r>
              <w:rPr>
                <w:rStyle w:val="style7"/>
                <w:rFonts w:hint="eastAsia"/>
              </w:rPr>
              <w:t>眼睛接触：用大量清水冲洗</w:t>
            </w:r>
            <w:r>
              <w:rPr>
                <w:rStyle w:val="style7"/>
                <w:rFonts w:hint="eastAsia"/>
              </w:rPr>
              <w:t>15-20</w:t>
            </w:r>
            <w:r>
              <w:rPr>
                <w:rStyle w:val="style7"/>
                <w:rFonts w:hint="eastAsia"/>
              </w:rPr>
              <w:t>分钟。</w:t>
            </w:r>
            <w:proofErr w:type="gramStart"/>
            <w:r>
              <w:rPr>
                <w:rStyle w:val="style7"/>
                <w:rFonts w:hint="eastAsia"/>
              </w:rPr>
              <w:t>若刺激</w:t>
            </w:r>
            <w:proofErr w:type="gramEnd"/>
            <w:r>
              <w:rPr>
                <w:rStyle w:val="style7"/>
                <w:rFonts w:hint="eastAsia"/>
              </w:rPr>
              <w:t>症状持续，请就医；</w:t>
            </w:r>
            <w:r>
              <w:rPr>
                <w:rStyle w:val="style7"/>
                <w:rFonts w:hint="eastAsia"/>
              </w:rPr>
              <w:t xml:space="preserve">5 </w:t>
            </w:r>
            <w:r>
              <w:rPr>
                <w:rStyle w:val="style7"/>
                <w:rFonts w:hint="eastAsia"/>
              </w:rPr>
              <w:t>解毒剂和医生注意事项：对症治疗。</w:t>
            </w:r>
          </w:p>
        </w:tc>
      </w:tr>
      <w:tr w:rsidR="00000000">
        <w:trPr>
          <w:divId w:val="24938996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 xml:space="preserve">1. </w:t>
            </w:r>
            <w:r>
              <w:rPr>
                <w:rStyle w:val="style7"/>
                <w:rFonts w:hint="eastAsia"/>
              </w:rPr>
              <w:t>原包装存放于低温干燥区域，避免阳光照射，远离热源或火源。勿与食品、饮料、粮食、饲料</w:t>
            </w:r>
            <w:proofErr w:type="gramStart"/>
            <w:r>
              <w:rPr>
                <w:rStyle w:val="style7"/>
                <w:rFonts w:hint="eastAsia"/>
              </w:rPr>
              <w:t>等同贮同运</w:t>
            </w:r>
            <w:proofErr w:type="gramEnd"/>
            <w:r>
              <w:rPr>
                <w:rStyle w:val="style7"/>
                <w:rFonts w:hint="eastAsia"/>
              </w:rPr>
              <w:t>。</w:t>
            </w:r>
            <w:r>
              <w:rPr>
                <w:rStyle w:val="style7"/>
                <w:rFonts w:hint="eastAsia"/>
              </w:rPr>
              <w:t xml:space="preserve">2. </w:t>
            </w:r>
            <w:r>
              <w:rPr>
                <w:rStyle w:val="style7"/>
                <w:rFonts w:hint="eastAsia"/>
              </w:rPr>
              <w:t>置于儿童触及不到的地方，并加锁。</w:t>
            </w:r>
          </w:p>
        </w:tc>
      </w:tr>
      <w:tr w:rsidR="00000000">
        <w:trPr>
          <w:divId w:val="249389965"/>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4938996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04760937"/>
          <w:tblCellSpacing w:w="0" w:type="dxa"/>
        </w:trPr>
        <w:tc>
          <w:tcPr>
            <w:tcW w:w="0" w:type="auto"/>
            <w:vAlign w:val="center"/>
            <w:hideMark/>
          </w:tcPr>
          <w:p w:rsidR="00000000" w:rsidRDefault="00475260">
            <w:r>
              <w:rPr>
                <w:rStyle w:val="style4"/>
                <w:rFonts w:hint="eastAsia"/>
              </w:rPr>
              <w:t>登记证号：</w:t>
            </w:r>
            <w:r>
              <w:rPr>
                <w:rFonts w:hint="eastAsia"/>
              </w:rPr>
              <w:t>PD20096552</w:t>
            </w:r>
          </w:p>
        </w:tc>
      </w:tr>
      <w:tr w:rsidR="00000000">
        <w:trPr>
          <w:divId w:val="404760937"/>
          <w:tblCellSpacing w:w="0" w:type="dxa"/>
        </w:trPr>
        <w:tc>
          <w:tcPr>
            <w:tcW w:w="0" w:type="auto"/>
            <w:vAlign w:val="center"/>
            <w:hideMark/>
          </w:tcPr>
          <w:p w:rsidR="00000000" w:rsidRDefault="00475260">
            <w:r>
              <w:rPr>
                <w:rStyle w:val="style4"/>
                <w:rFonts w:hint="eastAsia"/>
              </w:rPr>
              <w:t>登记证持有人：</w:t>
            </w:r>
            <w:r>
              <w:rPr>
                <w:rFonts w:hint="eastAsia"/>
              </w:rPr>
              <w:t>福建省旭化学工</w:t>
            </w:r>
            <w:r>
              <w:rPr>
                <w:rFonts w:hint="eastAsia"/>
              </w:rPr>
              <w:t>业</w:t>
            </w:r>
            <w:r>
              <w:rPr>
                <w:rFonts w:hint="eastAsia"/>
              </w:rPr>
              <w:t>(</w:t>
            </w:r>
            <w:r>
              <w:rPr>
                <w:rFonts w:hint="eastAsia"/>
              </w:rPr>
              <w:t>漳州</w:t>
            </w:r>
            <w:r>
              <w:rPr>
                <w:rFonts w:hint="eastAsia"/>
              </w:rPr>
              <w:t>)</w:t>
            </w:r>
            <w:r>
              <w:rPr>
                <w:rFonts w:hint="eastAsia"/>
              </w:rPr>
              <w:t>有限公司</w:t>
            </w:r>
          </w:p>
        </w:tc>
      </w:tr>
      <w:tr w:rsidR="00000000">
        <w:trPr>
          <w:divId w:val="404760937"/>
          <w:tblCellSpacing w:w="0" w:type="dxa"/>
        </w:trPr>
        <w:tc>
          <w:tcPr>
            <w:tcW w:w="0" w:type="auto"/>
            <w:vAlign w:val="center"/>
            <w:hideMark/>
          </w:tcPr>
          <w:p w:rsidR="00000000" w:rsidRDefault="00475260">
            <w:r>
              <w:rPr>
                <w:rStyle w:val="style4"/>
                <w:rFonts w:hint="eastAsia"/>
              </w:rPr>
              <w:t>农药名称：</w:t>
            </w:r>
            <w:r>
              <w:rPr>
                <w:rFonts w:hint="eastAsia"/>
              </w:rPr>
              <w:t>复硝</w:t>
            </w:r>
            <w:proofErr w:type="gramStart"/>
            <w:r>
              <w:rPr>
                <w:rFonts w:hint="eastAsia"/>
              </w:rPr>
              <w:t>酚</w:t>
            </w:r>
            <w:proofErr w:type="gramEnd"/>
            <w:r>
              <w:rPr>
                <w:rFonts w:hint="eastAsia"/>
              </w:rPr>
              <w:t>钠</w:t>
            </w:r>
          </w:p>
        </w:tc>
      </w:tr>
      <w:tr w:rsidR="00000000">
        <w:trPr>
          <w:divId w:val="404760937"/>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404760937"/>
          <w:tblCellSpacing w:w="0" w:type="dxa"/>
        </w:trPr>
        <w:tc>
          <w:tcPr>
            <w:tcW w:w="0" w:type="auto"/>
            <w:vAlign w:val="center"/>
            <w:hideMark/>
          </w:tcPr>
          <w:p w:rsidR="00000000" w:rsidRDefault="00475260">
            <w:pPr>
              <w:divId w:val="904607887"/>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404760937"/>
          <w:tblCellSpacing w:w="0" w:type="dxa"/>
        </w:trPr>
        <w:tc>
          <w:tcPr>
            <w:tcW w:w="0" w:type="auto"/>
            <w:vAlign w:val="center"/>
            <w:hideMark/>
          </w:tcPr>
          <w:p w:rsidR="00000000" w:rsidRDefault="00475260">
            <w:r>
              <w:rPr>
                <w:rStyle w:val="style4"/>
                <w:rFonts w:hint="eastAsia"/>
              </w:rPr>
              <w:t>总有效成分含量：</w:t>
            </w:r>
            <w:r>
              <w:rPr>
                <w:rFonts w:hint="eastAsia"/>
              </w:rPr>
              <w:t>1.8%</w:t>
            </w:r>
          </w:p>
        </w:tc>
      </w:tr>
      <w:tr w:rsidR="00000000">
        <w:trPr>
          <w:divId w:val="404760937"/>
          <w:tblCellSpacing w:w="0" w:type="dxa"/>
        </w:trPr>
        <w:tc>
          <w:tcPr>
            <w:tcW w:w="0" w:type="auto"/>
            <w:vAlign w:val="center"/>
            <w:hideMark/>
          </w:tcPr>
          <w:p w:rsidR="00000000" w:rsidRDefault="00475260">
            <w:pPr>
              <w:divId w:val="1349454240"/>
            </w:pPr>
            <w:r>
              <w:rPr>
                <w:rFonts w:hint="eastAsia"/>
              </w:rPr>
              <w:t>有效成分及其含量：</w:t>
            </w:r>
            <w:r>
              <w:rPr>
                <w:rFonts w:hint="eastAsia"/>
              </w:rPr>
              <w:t xml:space="preserve"> </w:t>
            </w:r>
          </w:p>
          <w:p w:rsidR="00000000" w:rsidRDefault="00475260">
            <w:r>
              <w:rPr>
                <w:rFonts w:hint="eastAsia"/>
              </w:rPr>
              <w:t>    5-</w:t>
            </w:r>
            <w:r>
              <w:rPr>
                <w:rFonts w:hint="eastAsia"/>
              </w:rPr>
              <w:t>硝基邻甲氧基苯酚钠</w:t>
            </w:r>
            <w:r>
              <w:rPr>
                <w:rFonts w:hint="eastAsia"/>
              </w:rPr>
              <w:t xml:space="preserve">0.3%    </w:t>
            </w:r>
            <w:r>
              <w:rPr>
                <w:rFonts w:hint="eastAsia"/>
              </w:rPr>
              <w:t>对硝基苯酚钠</w:t>
            </w:r>
            <w:r>
              <w:rPr>
                <w:rFonts w:hint="eastAsia"/>
              </w:rPr>
              <w:t xml:space="preserve">0.9%    </w:t>
            </w:r>
            <w:r>
              <w:rPr>
                <w:rFonts w:hint="eastAsia"/>
              </w:rPr>
              <w:t>邻硝基苯酚钠</w:t>
            </w:r>
            <w:r>
              <w:rPr>
                <w:rFonts w:hint="eastAsia"/>
              </w:rPr>
              <w:t xml:space="preserve">0.6%    </w:t>
            </w:r>
          </w:p>
        </w:tc>
      </w:tr>
      <w:tr w:rsidR="00000000">
        <w:trPr>
          <w:divId w:val="404760937"/>
          <w:tblCellSpacing w:w="0" w:type="dxa"/>
        </w:trPr>
        <w:tc>
          <w:tcPr>
            <w:tcW w:w="0" w:type="auto"/>
            <w:vAlign w:val="center"/>
            <w:hideMark/>
          </w:tcPr>
          <w:p w:rsidR="00000000" w:rsidRDefault="00475260">
            <w:pPr>
              <w:divId w:val="133480021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4000-6000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40476093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于番茄苗期、花蕾期、幼果期；使用本品按上述用量兑水进行喷雾，喷雾</w:t>
            </w:r>
            <w:r>
              <w:rPr>
                <w:rStyle w:val="style7"/>
                <w:rFonts w:hint="eastAsia"/>
              </w:rPr>
              <w:t>时要均匀。番茄上使用安全间隔期为</w:t>
            </w:r>
            <w:r>
              <w:rPr>
                <w:rStyle w:val="style7"/>
                <w:rFonts w:hint="eastAsia"/>
              </w:rPr>
              <w:t>7</w:t>
            </w:r>
            <w:r>
              <w:rPr>
                <w:rStyle w:val="style7"/>
                <w:rFonts w:hint="eastAsia"/>
              </w:rPr>
              <w:t>天。</w:t>
            </w:r>
          </w:p>
        </w:tc>
      </w:tr>
      <w:tr w:rsidR="00000000">
        <w:trPr>
          <w:divId w:val="40476093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复硝</w:t>
            </w:r>
            <w:proofErr w:type="gramStart"/>
            <w:r>
              <w:rPr>
                <w:rStyle w:val="style7"/>
                <w:rFonts w:hint="eastAsia"/>
              </w:rPr>
              <w:t>酚</w:t>
            </w:r>
            <w:proofErr w:type="gramEnd"/>
            <w:r>
              <w:rPr>
                <w:rStyle w:val="style7"/>
                <w:rFonts w:hint="eastAsia"/>
              </w:rPr>
              <w:t>钠植物生长调节剂能有效促进发芽、生根、解除植物休眠。</w:t>
            </w:r>
          </w:p>
        </w:tc>
      </w:tr>
      <w:tr w:rsidR="00000000">
        <w:trPr>
          <w:divId w:val="40476093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严格控制用量，使用浓度过高时，将会对幼芽及生长有抑制作用；</w:t>
            </w:r>
            <w:r>
              <w:rPr>
                <w:rStyle w:val="style7"/>
                <w:rFonts w:hint="eastAsia"/>
              </w:rPr>
              <w:t>2.</w:t>
            </w:r>
            <w:r>
              <w:rPr>
                <w:rStyle w:val="style7"/>
                <w:rFonts w:hint="eastAsia"/>
              </w:rPr>
              <w:t>可与液肥混合使用。</w:t>
            </w:r>
            <w:r>
              <w:rPr>
                <w:rStyle w:val="style7"/>
                <w:rFonts w:hint="eastAsia"/>
              </w:rPr>
              <w:t>3.</w:t>
            </w:r>
            <w:r>
              <w:rPr>
                <w:rStyle w:val="style7"/>
                <w:rFonts w:hint="eastAsia"/>
              </w:rPr>
              <w:t>施药时穿长衣长裤、戴手套、口罩等；此时，不能吸烟、饮食等；施药后洗干净手脸等。</w:t>
            </w:r>
            <w:r>
              <w:rPr>
                <w:rStyle w:val="style7"/>
                <w:rFonts w:hint="eastAsia"/>
              </w:rPr>
              <w:t>4.</w:t>
            </w:r>
            <w:r>
              <w:rPr>
                <w:rStyle w:val="style7"/>
                <w:rFonts w:hint="eastAsia"/>
              </w:rPr>
              <w:t>清洗器具的废水，不能排入河流，池塘等；废弃物要妥善处理，不能随意丢弃，也不能做他用。</w:t>
            </w:r>
            <w:r>
              <w:rPr>
                <w:rStyle w:val="style7"/>
                <w:rFonts w:hint="eastAsia"/>
              </w:rPr>
              <w:t>5</w:t>
            </w:r>
            <w:r>
              <w:rPr>
                <w:rStyle w:val="style7"/>
                <w:rFonts w:hint="eastAsia"/>
              </w:rPr>
              <w:t>避免孕妇及哺乳期的妇女接触本品。</w:t>
            </w:r>
          </w:p>
        </w:tc>
      </w:tr>
      <w:tr w:rsidR="00000000">
        <w:trPr>
          <w:divId w:val="40476093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若不慎吸入，应将患者移至空气流通处；沾染皮肤，应立即用大量清水冲</w:t>
            </w:r>
            <w:r>
              <w:rPr>
                <w:rStyle w:val="style7"/>
                <w:rFonts w:hint="eastAsia"/>
              </w:rPr>
              <w:t>洗干净。溅入眼睛中，立即用清水冲洗至少</w:t>
            </w:r>
            <w:r>
              <w:rPr>
                <w:rStyle w:val="style7"/>
                <w:rFonts w:hint="eastAsia"/>
              </w:rPr>
              <w:t>15</w:t>
            </w:r>
            <w:r>
              <w:rPr>
                <w:rStyle w:val="style7"/>
                <w:rFonts w:hint="eastAsia"/>
              </w:rPr>
              <w:t>分钟，仍有不适时，就医。本品尚无特效解毒剂，若误服，应立即携带此标签到医院对症治疗。</w:t>
            </w:r>
          </w:p>
        </w:tc>
      </w:tr>
      <w:tr w:rsidR="00000000">
        <w:trPr>
          <w:divId w:val="40476093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本品应贮存于阴凉、干燥、通风、防潮处。置于儿童触及不到之处，并加锁，勿与食品、种子、饮料、饲料及易燃易爆物品</w:t>
            </w:r>
            <w:proofErr w:type="gramStart"/>
            <w:r>
              <w:rPr>
                <w:rStyle w:val="style7"/>
                <w:rFonts w:hint="eastAsia"/>
              </w:rPr>
              <w:t>等同贮同运</w:t>
            </w:r>
            <w:proofErr w:type="gramEnd"/>
            <w:r>
              <w:rPr>
                <w:rStyle w:val="style7"/>
                <w:rFonts w:hint="eastAsia"/>
              </w:rPr>
              <w:t>，并远离火源或热源</w:t>
            </w:r>
          </w:p>
        </w:tc>
      </w:tr>
      <w:tr w:rsidR="00000000">
        <w:trPr>
          <w:divId w:val="40476093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40476093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68427949"/>
          <w:tblCellSpacing w:w="0" w:type="dxa"/>
        </w:trPr>
        <w:tc>
          <w:tcPr>
            <w:tcW w:w="0" w:type="auto"/>
            <w:vAlign w:val="center"/>
            <w:hideMark/>
          </w:tcPr>
          <w:p w:rsidR="00000000" w:rsidRDefault="00475260">
            <w:r>
              <w:rPr>
                <w:rStyle w:val="style4"/>
                <w:rFonts w:hint="eastAsia"/>
              </w:rPr>
              <w:t>登记证号：</w:t>
            </w:r>
            <w:r>
              <w:rPr>
                <w:rFonts w:hint="eastAsia"/>
              </w:rPr>
              <w:t>PD20131315</w:t>
            </w:r>
          </w:p>
        </w:tc>
      </w:tr>
      <w:tr w:rsidR="00000000">
        <w:trPr>
          <w:divId w:val="1768427949"/>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1768427949"/>
          <w:tblCellSpacing w:w="0" w:type="dxa"/>
        </w:trPr>
        <w:tc>
          <w:tcPr>
            <w:tcW w:w="0" w:type="auto"/>
            <w:vAlign w:val="center"/>
            <w:hideMark/>
          </w:tcPr>
          <w:p w:rsidR="00000000" w:rsidRDefault="00475260">
            <w:r>
              <w:rPr>
                <w:rStyle w:val="style4"/>
                <w:rFonts w:hint="eastAsia"/>
              </w:rPr>
              <w:t>农药名称：</w:t>
            </w:r>
            <w:r>
              <w:rPr>
                <w:rFonts w:hint="eastAsia"/>
              </w:rPr>
              <w:t>苯甲·丙环</w:t>
            </w:r>
            <w:proofErr w:type="gramStart"/>
            <w:r>
              <w:rPr>
                <w:rFonts w:hint="eastAsia"/>
              </w:rPr>
              <w:t>唑</w:t>
            </w:r>
            <w:proofErr w:type="gramEnd"/>
          </w:p>
        </w:tc>
      </w:tr>
      <w:tr w:rsidR="00000000">
        <w:trPr>
          <w:divId w:val="1768427949"/>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1768427949"/>
          <w:tblCellSpacing w:w="0" w:type="dxa"/>
        </w:trPr>
        <w:tc>
          <w:tcPr>
            <w:tcW w:w="0" w:type="auto"/>
            <w:vAlign w:val="center"/>
            <w:hideMark/>
          </w:tcPr>
          <w:p w:rsidR="00000000" w:rsidRDefault="00475260">
            <w:pPr>
              <w:divId w:val="775759902"/>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768427949"/>
          <w:tblCellSpacing w:w="0" w:type="dxa"/>
        </w:trPr>
        <w:tc>
          <w:tcPr>
            <w:tcW w:w="0" w:type="auto"/>
            <w:vAlign w:val="center"/>
            <w:hideMark/>
          </w:tcPr>
          <w:p w:rsidR="00000000" w:rsidRDefault="00475260">
            <w:r>
              <w:rPr>
                <w:rStyle w:val="style4"/>
                <w:rFonts w:hint="eastAsia"/>
              </w:rPr>
              <w:t>总有效成分含量：</w:t>
            </w:r>
            <w:r>
              <w:rPr>
                <w:rFonts w:hint="eastAsia"/>
              </w:rPr>
              <w:t>30%</w:t>
            </w:r>
          </w:p>
        </w:tc>
      </w:tr>
      <w:tr w:rsidR="00000000">
        <w:trPr>
          <w:divId w:val="1768427949"/>
          <w:tblCellSpacing w:w="0" w:type="dxa"/>
        </w:trPr>
        <w:tc>
          <w:tcPr>
            <w:tcW w:w="0" w:type="auto"/>
            <w:vAlign w:val="center"/>
            <w:hideMark/>
          </w:tcPr>
          <w:p w:rsidR="00000000" w:rsidRDefault="00475260">
            <w:pPr>
              <w:divId w:val="447629145"/>
            </w:pPr>
            <w:r>
              <w:rPr>
                <w:rFonts w:hint="eastAsia"/>
              </w:rPr>
              <w:t>有效成分及其含量：</w:t>
            </w:r>
            <w:r>
              <w:rPr>
                <w:rFonts w:hint="eastAsia"/>
              </w:rPr>
              <w:t xml:space="preserve"> </w:t>
            </w:r>
          </w:p>
          <w:p w:rsidR="00000000" w:rsidRDefault="00475260">
            <w:r>
              <w:rPr>
                <w:rFonts w:hint="eastAsia"/>
              </w:rPr>
              <w:t xml:space="preserve">    </w:t>
            </w:r>
            <w:r>
              <w:rPr>
                <w:rFonts w:hint="eastAsia"/>
              </w:rPr>
              <w:t>苯</w:t>
            </w:r>
            <w:proofErr w:type="gramStart"/>
            <w:r>
              <w:rPr>
                <w:rFonts w:hint="eastAsia"/>
              </w:rPr>
              <w:t>醚甲环唑</w:t>
            </w:r>
            <w:proofErr w:type="gramEnd"/>
            <w:r>
              <w:rPr>
                <w:rFonts w:hint="eastAsia"/>
              </w:rPr>
              <w:t xml:space="preserve">15%    </w:t>
            </w:r>
            <w:r>
              <w:rPr>
                <w:rFonts w:hint="eastAsia"/>
              </w:rPr>
              <w:t>丙环</w:t>
            </w:r>
            <w:proofErr w:type="gramStart"/>
            <w:r>
              <w:rPr>
                <w:rFonts w:hint="eastAsia"/>
              </w:rPr>
              <w:t>唑</w:t>
            </w:r>
            <w:proofErr w:type="gramEnd"/>
            <w:r>
              <w:rPr>
                <w:rFonts w:hint="eastAsia"/>
              </w:rPr>
              <w:t xml:space="preserve">15%    </w:t>
            </w:r>
          </w:p>
        </w:tc>
      </w:tr>
      <w:tr w:rsidR="00000000">
        <w:trPr>
          <w:divId w:val="1768427949"/>
          <w:tblCellSpacing w:w="0" w:type="dxa"/>
        </w:trPr>
        <w:tc>
          <w:tcPr>
            <w:tcW w:w="0" w:type="auto"/>
            <w:vAlign w:val="center"/>
            <w:hideMark/>
          </w:tcPr>
          <w:p w:rsidR="00000000" w:rsidRDefault="00475260">
            <w:pPr>
              <w:divId w:val="88860959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13</w:t>
                  </w:r>
                  <w:smartTag w:uri="urn:schemas-microsoft-com:office:smarttags" w:element="chmetcnv">
                    <w:smartTagPr>
                      <w:attr w:name="TCSC" w:val="0"/>
                      <w:attr w:name="NumberType" w:val="1"/>
                      <w:attr w:name="Negative" w:val="True"/>
                      <w:attr w:name="HasSpace" w:val="False"/>
                      <w:attr w:name="SourceValue" w:val="26"/>
                      <w:attr w:name="UnitName" w:val="克"/>
                    </w:smartTagPr>
                    <w:r>
                      <w:rPr>
                        <w:rStyle w:val="style7"/>
                        <w:rFonts w:hint="eastAsia"/>
                      </w:rPr>
                      <w:t>-26</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768427949"/>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于水稻纹枯病发病前期</w:t>
            </w:r>
            <w:r>
              <w:rPr>
                <w:rStyle w:val="style7"/>
                <w:rFonts w:hint="eastAsia"/>
              </w:rPr>
              <w:t>或初期喷雾施药。大风天及雨天禁止用药，若在</w:t>
            </w:r>
            <w:r>
              <w:rPr>
                <w:rStyle w:val="style7"/>
                <w:rFonts w:hint="eastAsia"/>
              </w:rPr>
              <w:t>1</w:t>
            </w:r>
            <w:r>
              <w:rPr>
                <w:rStyle w:val="style7"/>
                <w:rFonts w:hint="eastAsia"/>
              </w:rPr>
              <w:t>小时内预料降雨，请勿施药。水稻上每季最多使用次数</w:t>
            </w:r>
            <w:r>
              <w:rPr>
                <w:rStyle w:val="style7"/>
                <w:rFonts w:hint="eastAsia"/>
              </w:rPr>
              <w:t>3</w:t>
            </w:r>
            <w:r>
              <w:rPr>
                <w:rStyle w:val="style7"/>
                <w:rFonts w:hint="eastAsia"/>
              </w:rPr>
              <w:t>次，安全间隔期</w:t>
            </w:r>
            <w:r>
              <w:rPr>
                <w:rStyle w:val="style7"/>
                <w:rFonts w:hint="eastAsia"/>
              </w:rPr>
              <w:t>30</w:t>
            </w:r>
            <w:r>
              <w:rPr>
                <w:rStyle w:val="style7"/>
                <w:rFonts w:hint="eastAsia"/>
              </w:rPr>
              <w:t>天。</w:t>
            </w:r>
          </w:p>
        </w:tc>
      </w:tr>
      <w:tr w:rsidR="00000000">
        <w:trPr>
          <w:divId w:val="1768427949"/>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w:t>
            </w:r>
            <w:proofErr w:type="gramStart"/>
            <w:r>
              <w:rPr>
                <w:rStyle w:val="style7"/>
                <w:rFonts w:hint="eastAsia"/>
              </w:rPr>
              <w:t>由苯醚甲环唑</w:t>
            </w:r>
            <w:proofErr w:type="gramEnd"/>
            <w:r>
              <w:rPr>
                <w:rStyle w:val="style7"/>
                <w:rFonts w:hint="eastAsia"/>
              </w:rPr>
              <w:t>原药、丙环</w:t>
            </w:r>
            <w:proofErr w:type="gramStart"/>
            <w:r>
              <w:rPr>
                <w:rStyle w:val="style7"/>
                <w:rFonts w:hint="eastAsia"/>
              </w:rPr>
              <w:t>唑</w:t>
            </w:r>
            <w:proofErr w:type="gramEnd"/>
            <w:r>
              <w:rPr>
                <w:rStyle w:val="style7"/>
                <w:rFonts w:hint="eastAsia"/>
              </w:rPr>
              <w:t>原药、乳化剂、溶剂和水复合加工而成，是一种内吸杀菌剂，能较好地防治水稻纹枯病。</w:t>
            </w:r>
          </w:p>
        </w:tc>
      </w:tr>
      <w:tr w:rsidR="00000000">
        <w:trPr>
          <w:divId w:val="1768427949"/>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使用时，应戴防渗手套、面罩或护目镜和口罩，穿长袖衣、裤、和靴子。施药后，彻底清洗防护用具、洗澡，并更换和清洗工作服。施药期间不可吃东西和饮水。施药后应及时洗手和洗脸。</w:t>
            </w:r>
            <w:r>
              <w:rPr>
                <w:rStyle w:val="style7"/>
                <w:rFonts w:hint="eastAsia"/>
              </w:rPr>
              <w:t xml:space="preserve"> 2.</w:t>
            </w:r>
            <w:r>
              <w:rPr>
                <w:rStyle w:val="style7"/>
                <w:rFonts w:hint="eastAsia"/>
              </w:rPr>
              <w:t>不能与碱性农药等物质混用。建议与其他不同作用机制的杀菌剂轮换使用。</w:t>
            </w:r>
            <w:r>
              <w:rPr>
                <w:rStyle w:val="style7"/>
                <w:rFonts w:hint="eastAsia"/>
              </w:rPr>
              <w:t xml:space="preserve"> 3.</w:t>
            </w:r>
            <w:r>
              <w:rPr>
                <w:rStyle w:val="style7"/>
                <w:rFonts w:hint="eastAsia"/>
              </w:rPr>
              <w:t>本品对鱼类等水生生物有毒，施药期间应远离水产养殖区、河塘等水体施药，鱼或虾虾蟹饲养稻田禁用，施药后田水不得直接排入水体。赤眼蜂等天敌放飞区域禁用。禁止在河塘等水体中清洗施药器具。</w:t>
            </w:r>
            <w:r>
              <w:rPr>
                <w:rStyle w:val="style7"/>
                <w:rFonts w:hint="eastAsia"/>
              </w:rPr>
              <w:t xml:space="preserve"> 4.</w:t>
            </w:r>
            <w:r>
              <w:rPr>
                <w:rStyle w:val="style7"/>
                <w:rFonts w:hint="eastAsia"/>
              </w:rPr>
              <w:t>避免孕妇及哺乳期妇女接触该品。</w:t>
            </w:r>
            <w:r>
              <w:rPr>
                <w:rStyle w:val="style7"/>
                <w:rFonts w:hint="eastAsia"/>
              </w:rPr>
              <w:t xml:space="preserve"> 5. </w:t>
            </w:r>
            <w:r>
              <w:rPr>
                <w:rStyle w:val="style7"/>
                <w:rFonts w:hint="eastAsia"/>
              </w:rPr>
              <w:t>用过的容器应妥善处理，不可做他用，也不可随意丢弃。</w:t>
            </w:r>
          </w:p>
        </w:tc>
      </w:tr>
      <w:tr w:rsidR="00000000">
        <w:trPr>
          <w:divId w:val="1768427949"/>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皮肤接触：脱掉被污染的衣物，立即用大量清水冲洗被污染的皮肤，再用肥皂清洗，然后用清水冲净。眼睛溅药：立即将眼睑翻开，用清水冲洗</w:t>
            </w:r>
            <w:r>
              <w:rPr>
                <w:rStyle w:val="style7"/>
                <w:rFonts w:hint="eastAsia"/>
              </w:rPr>
              <w:t>10-15</w:t>
            </w:r>
            <w:r>
              <w:rPr>
                <w:rStyle w:val="style7"/>
                <w:rFonts w:hint="eastAsia"/>
              </w:rPr>
              <w:t>分钟，再请医生诊治。发生吸入：立即将吸入者转移到空气新鲜处，请医生诊治。误服</w:t>
            </w:r>
            <w:r>
              <w:rPr>
                <w:rStyle w:val="style7"/>
                <w:rFonts w:hint="eastAsia"/>
              </w:rPr>
              <w:t>:</w:t>
            </w:r>
            <w:r>
              <w:rPr>
                <w:rStyle w:val="style7"/>
                <w:rFonts w:hint="eastAsia"/>
              </w:rPr>
              <w:t>立</w:t>
            </w:r>
            <w:r>
              <w:rPr>
                <w:rStyle w:val="style7"/>
                <w:rFonts w:hint="eastAsia"/>
              </w:rPr>
              <w:t>即携带标签，送医就诊，对症治疗，反复使用医用炭和大量水。</w:t>
            </w:r>
          </w:p>
        </w:tc>
      </w:tr>
      <w:tr w:rsidR="00000000">
        <w:trPr>
          <w:divId w:val="1768427949"/>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贮存于阴凉、干燥、通风处，防止受潮，隔热防晒，避免高温。远离热源或货源。</w:t>
            </w:r>
            <w:r>
              <w:rPr>
                <w:rStyle w:val="style7"/>
                <w:rFonts w:hint="eastAsia"/>
              </w:rPr>
              <w:t>2.</w:t>
            </w:r>
            <w:r>
              <w:rPr>
                <w:rStyle w:val="style7"/>
                <w:rFonts w:hint="eastAsia"/>
              </w:rPr>
              <w:t>不可与粮食、种子、饲料、食品、饲料</w:t>
            </w:r>
            <w:proofErr w:type="gramStart"/>
            <w:r>
              <w:rPr>
                <w:rStyle w:val="style7"/>
                <w:rFonts w:hint="eastAsia"/>
              </w:rPr>
              <w:t>等同贮同运</w:t>
            </w:r>
            <w:proofErr w:type="gramEnd"/>
            <w:r>
              <w:rPr>
                <w:rStyle w:val="style7"/>
                <w:rFonts w:hint="eastAsia"/>
              </w:rPr>
              <w:t>。</w:t>
            </w:r>
            <w:r>
              <w:rPr>
                <w:rStyle w:val="style7"/>
                <w:rFonts w:hint="eastAsia"/>
              </w:rPr>
              <w:t xml:space="preserve"> 3.</w:t>
            </w:r>
            <w:r>
              <w:rPr>
                <w:rStyle w:val="style7"/>
                <w:rFonts w:hint="eastAsia"/>
              </w:rPr>
              <w:t>置于儿童接触不到的地方，并加锁。</w:t>
            </w:r>
          </w:p>
        </w:tc>
      </w:tr>
      <w:tr w:rsidR="00000000">
        <w:trPr>
          <w:divId w:val="1768427949"/>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768427949"/>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05583286"/>
          <w:tblCellSpacing w:w="0" w:type="dxa"/>
        </w:trPr>
        <w:tc>
          <w:tcPr>
            <w:tcW w:w="0" w:type="auto"/>
            <w:vAlign w:val="center"/>
            <w:hideMark/>
          </w:tcPr>
          <w:p w:rsidR="00000000" w:rsidRDefault="00475260">
            <w:r>
              <w:rPr>
                <w:rStyle w:val="style4"/>
                <w:rFonts w:hint="eastAsia"/>
              </w:rPr>
              <w:t>登记证号：</w:t>
            </w:r>
            <w:r>
              <w:rPr>
                <w:rFonts w:hint="eastAsia"/>
              </w:rPr>
              <w:t>PD20121351</w:t>
            </w:r>
          </w:p>
        </w:tc>
      </w:tr>
      <w:tr w:rsidR="00000000">
        <w:trPr>
          <w:divId w:val="805583286"/>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805583286"/>
          <w:tblCellSpacing w:w="0" w:type="dxa"/>
        </w:trPr>
        <w:tc>
          <w:tcPr>
            <w:tcW w:w="0" w:type="auto"/>
            <w:vAlign w:val="center"/>
            <w:hideMark/>
          </w:tcPr>
          <w:p w:rsidR="00000000" w:rsidRDefault="00475260">
            <w:r>
              <w:rPr>
                <w:rStyle w:val="style4"/>
                <w:rFonts w:hint="eastAsia"/>
              </w:rPr>
              <w:t>农药名称：</w:t>
            </w:r>
            <w:r>
              <w:rPr>
                <w:rFonts w:hint="eastAsia"/>
              </w:rPr>
              <w:t>苯</w:t>
            </w:r>
            <w:proofErr w:type="gramStart"/>
            <w:r>
              <w:rPr>
                <w:rFonts w:hint="eastAsia"/>
              </w:rPr>
              <w:t>醚甲环唑</w:t>
            </w:r>
            <w:proofErr w:type="gramEnd"/>
          </w:p>
        </w:tc>
      </w:tr>
      <w:tr w:rsidR="00000000">
        <w:trPr>
          <w:divId w:val="805583286"/>
          <w:tblCellSpacing w:w="0" w:type="dxa"/>
        </w:trPr>
        <w:tc>
          <w:tcPr>
            <w:tcW w:w="0" w:type="auto"/>
            <w:vAlign w:val="center"/>
            <w:hideMark/>
          </w:tcPr>
          <w:p w:rsidR="00000000" w:rsidRDefault="00475260">
            <w:r>
              <w:rPr>
                <w:rStyle w:val="style4"/>
                <w:rFonts w:hint="eastAsia"/>
              </w:rPr>
              <w:t>剂型：</w:t>
            </w:r>
            <w:r>
              <w:rPr>
                <w:rFonts w:hint="eastAsia"/>
              </w:rPr>
              <w:t>微乳剂</w:t>
            </w:r>
          </w:p>
        </w:tc>
      </w:tr>
      <w:tr w:rsidR="00000000">
        <w:trPr>
          <w:divId w:val="805583286"/>
          <w:tblCellSpacing w:w="0" w:type="dxa"/>
        </w:trPr>
        <w:tc>
          <w:tcPr>
            <w:tcW w:w="0" w:type="auto"/>
            <w:vAlign w:val="center"/>
            <w:hideMark/>
          </w:tcPr>
          <w:p w:rsidR="00000000" w:rsidRDefault="00475260">
            <w:pPr>
              <w:divId w:val="1659189851"/>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805583286"/>
          <w:tblCellSpacing w:w="0" w:type="dxa"/>
        </w:trPr>
        <w:tc>
          <w:tcPr>
            <w:tcW w:w="0" w:type="auto"/>
            <w:vAlign w:val="center"/>
            <w:hideMark/>
          </w:tcPr>
          <w:p w:rsidR="00000000" w:rsidRDefault="00475260">
            <w:r>
              <w:rPr>
                <w:rStyle w:val="style4"/>
                <w:rFonts w:hint="eastAsia"/>
              </w:rPr>
              <w:t>总有效成分含量：</w:t>
            </w:r>
            <w:r>
              <w:rPr>
                <w:rFonts w:hint="eastAsia"/>
              </w:rPr>
              <w:t>25%</w:t>
            </w:r>
          </w:p>
        </w:tc>
      </w:tr>
      <w:tr w:rsidR="00000000">
        <w:trPr>
          <w:divId w:val="805583286"/>
          <w:tblCellSpacing w:w="0" w:type="dxa"/>
        </w:trPr>
        <w:tc>
          <w:tcPr>
            <w:tcW w:w="0" w:type="auto"/>
            <w:vAlign w:val="center"/>
            <w:hideMark/>
          </w:tcPr>
          <w:p w:rsidR="00000000" w:rsidRDefault="00475260">
            <w:pPr>
              <w:divId w:val="1597210173"/>
            </w:pPr>
            <w:r>
              <w:rPr>
                <w:rFonts w:hint="eastAsia"/>
              </w:rPr>
              <w:t>有效成分及其含量：</w:t>
            </w:r>
            <w:r>
              <w:rPr>
                <w:rFonts w:hint="eastAsia"/>
              </w:rPr>
              <w:t xml:space="preserve"> </w:t>
            </w:r>
          </w:p>
          <w:p w:rsidR="00000000" w:rsidRDefault="00475260">
            <w:r>
              <w:rPr>
                <w:rFonts w:hint="eastAsia"/>
              </w:rPr>
              <w:t xml:space="preserve">    </w:t>
            </w:r>
            <w:r>
              <w:rPr>
                <w:rFonts w:hint="eastAsia"/>
              </w:rPr>
              <w:t>苯</w:t>
            </w:r>
            <w:proofErr w:type="gramStart"/>
            <w:r>
              <w:rPr>
                <w:rFonts w:hint="eastAsia"/>
              </w:rPr>
              <w:t>醚甲环唑</w:t>
            </w:r>
            <w:proofErr w:type="gramEnd"/>
            <w:r>
              <w:rPr>
                <w:rFonts w:hint="eastAsia"/>
              </w:rPr>
              <w:t xml:space="preserve">25%    </w:t>
            </w:r>
          </w:p>
        </w:tc>
      </w:tr>
      <w:tr w:rsidR="00000000">
        <w:trPr>
          <w:divId w:val="805583286"/>
          <w:tblCellSpacing w:w="0" w:type="dxa"/>
        </w:trPr>
        <w:tc>
          <w:tcPr>
            <w:tcW w:w="0" w:type="auto"/>
            <w:vAlign w:val="center"/>
            <w:hideMark/>
          </w:tcPr>
          <w:p w:rsidR="00000000" w:rsidRDefault="00475260">
            <w:pPr>
              <w:divId w:val="5113426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15000-20000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805583286"/>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于梨树黑星病发病初期喷雾施药，</w:t>
            </w:r>
            <w:r>
              <w:rPr>
                <w:rStyle w:val="style7"/>
                <w:rFonts w:hint="eastAsia"/>
              </w:rPr>
              <w:t>间隔</w:t>
            </w:r>
            <w:r>
              <w:rPr>
                <w:rStyle w:val="style7"/>
                <w:rFonts w:hint="eastAsia"/>
              </w:rPr>
              <w:t>7</w:t>
            </w:r>
            <w:r>
              <w:rPr>
                <w:rStyle w:val="style7"/>
                <w:rFonts w:hint="eastAsia"/>
              </w:rPr>
              <w:t>天连续喷雾施药</w:t>
            </w:r>
            <w:r>
              <w:rPr>
                <w:rStyle w:val="style7"/>
                <w:rFonts w:hint="eastAsia"/>
              </w:rPr>
              <w:t>3-4</w:t>
            </w:r>
            <w:r>
              <w:rPr>
                <w:rStyle w:val="style7"/>
                <w:rFonts w:hint="eastAsia"/>
              </w:rPr>
              <w:t>次，大风天或预计</w:t>
            </w:r>
            <w:r>
              <w:rPr>
                <w:rStyle w:val="style7"/>
                <w:rFonts w:hint="eastAsia"/>
              </w:rPr>
              <w:t>1</w:t>
            </w:r>
            <w:r>
              <w:rPr>
                <w:rStyle w:val="style7"/>
                <w:rFonts w:hint="eastAsia"/>
              </w:rPr>
              <w:t>小时内降雨请勿施药。在梨树上每季最多使用</w:t>
            </w:r>
            <w:r>
              <w:rPr>
                <w:rStyle w:val="style7"/>
                <w:rFonts w:hint="eastAsia"/>
              </w:rPr>
              <w:t>3</w:t>
            </w:r>
            <w:r>
              <w:rPr>
                <w:rStyle w:val="style7"/>
                <w:rFonts w:hint="eastAsia"/>
              </w:rPr>
              <w:t>次，安全间隔期</w:t>
            </w:r>
            <w:r>
              <w:rPr>
                <w:rStyle w:val="style7"/>
                <w:rFonts w:hint="eastAsia"/>
              </w:rPr>
              <w:t>14</w:t>
            </w:r>
            <w:r>
              <w:rPr>
                <w:rStyle w:val="style7"/>
                <w:rFonts w:hint="eastAsia"/>
              </w:rPr>
              <w:t>天。</w:t>
            </w:r>
          </w:p>
        </w:tc>
      </w:tr>
      <w:tr w:rsidR="00000000">
        <w:trPr>
          <w:divId w:val="805583286"/>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w:t>
            </w:r>
            <w:proofErr w:type="gramStart"/>
            <w:r>
              <w:rPr>
                <w:rStyle w:val="style7"/>
                <w:rFonts w:hint="eastAsia"/>
              </w:rPr>
              <w:t>由苯醚甲环唑</w:t>
            </w:r>
            <w:proofErr w:type="gramEnd"/>
            <w:r>
              <w:rPr>
                <w:rStyle w:val="style7"/>
                <w:rFonts w:hint="eastAsia"/>
              </w:rPr>
              <w:t>原药、乳化剂、溶剂和水加工而成，是一种内吸杀菌剂。按推荐剂量使用，能有效防治梨树黑星病。</w:t>
            </w:r>
          </w:p>
        </w:tc>
      </w:tr>
      <w:tr w:rsidR="00000000">
        <w:trPr>
          <w:divId w:val="805583286"/>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、使用本品时应穿戴防护服和手套，避免吸入药液。施药期间不可吃东西和饮水。施药后应及时洗手和洗脸。</w:t>
            </w:r>
            <w:r>
              <w:rPr>
                <w:rStyle w:val="style7"/>
                <w:rFonts w:hint="eastAsia"/>
              </w:rPr>
              <w:t xml:space="preserve"> 2</w:t>
            </w:r>
            <w:r>
              <w:rPr>
                <w:rStyle w:val="style7"/>
                <w:rFonts w:hint="eastAsia"/>
              </w:rPr>
              <w:t>、不能与碱性物质混合使用，以免降低药效。建议与其它作用机制杀菌剂交替使用。</w:t>
            </w:r>
            <w:r>
              <w:rPr>
                <w:rStyle w:val="style7"/>
                <w:rFonts w:hint="eastAsia"/>
              </w:rPr>
              <w:t xml:space="preserve"> 3</w:t>
            </w:r>
            <w:r>
              <w:rPr>
                <w:rStyle w:val="style7"/>
                <w:rFonts w:hint="eastAsia"/>
              </w:rPr>
              <w:t>、本品对鱼类等水生生物有毒，施药期间应远离水产养殖区施药，禁止在河塘等水体中清</w:t>
            </w:r>
            <w:r>
              <w:rPr>
                <w:rStyle w:val="style7"/>
                <w:rFonts w:hint="eastAsia"/>
              </w:rPr>
              <w:t>洗施药器具。</w:t>
            </w:r>
            <w:r>
              <w:rPr>
                <w:rStyle w:val="style7"/>
                <w:rFonts w:hint="eastAsia"/>
              </w:rPr>
              <w:t xml:space="preserve"> 4</w:t>
            </w:r>
            <w:r>
              <w:rPr>
                <w:rStyle w:val="style7"/>
                <w:rFonts w:hint="eastAsia"/>
              </w:rPr>
              <w:t>、用剩后药液应妥善处理，禁止倒入池塘，避免对水源和鱼的影响；不得污染各类水域、土壤等环境。</w:t>
            </w:r>
            <w:r>
              <w:rPr>
                <w:rStyle w:val="style7"/>
                <w:rFonts w:hint="eastAsia"/>
              </w:rPr>
              <w:t>5</w:t>
            </w:r>
            <w:r>
              <w:rPr>
                <w:rStyle w:val="style7"/>
                <w:rFonts w:hint="eastAsia"/>
              </w:rPr>
              <w:t>、用过的容器应妥善处理，不可做他用，也不可随意丢弃。</w:t>
            </w:r>
            <w:r>
              <w:rPr>
                <w:rStyle w:val="style7"/>
                <w:rFonts w:hint="eastAsia"/>
              </w:rPr>
              <w:t>6</w:t>
            </w:r>
            <w:r>
              <w:rPr>
                <w:rStyle w:val="style7"/>
                <w:rFonts w:hint="eastAsia"/>
              </w:rPr>
              <w:t>、孕妇及哺乳期妇女不得接触本品。</w:t>
            </w:r>
          </w:p>
        </w:tc>
      </w:tr>
      <w:tr w:rsidR="00000000">
        <w:trPr>
          <w:divId w:val="805583286"/>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如接触皮肤，用肥皂和清水彻底清洗受污的皮肤，</w:t>
            </w:r>
            <w:proofErr w:type="gramStart"/>
            <w:r>
              <w:rPr>
                <w:rStyle w:val="style7"/>
                <w:rFonts w:hint="eastAsia"/>
              </w:rPr>
              <w:t>如溅及眼睛</w:t>
            </w:r>
            <w:proofErr w:type="gramEnd"/>
            <w:r>
              <w:rPr>
                <w:rStyle w:val="style7"/>
                <w:rFonts w:hint="eastAsia"/>
              </w:rPr>
              <w:t>，用清水冲洗眼睛至少</w:t>
            </w:r>
            <w:r>
              <w:rPr>
                <w:rStyle w:val="style7"/>
                <w:rFonts w:hint="eastAsia"/>
              </w:rPr>
              <w:t>15</w:t>
            </w:r>
            <w:r>
              <w:rPr>
                <w:rStyle w:val="style7"/>
                <w:rFonts w:hint="eastAsia"/>
              </w:rPr>
              <w:t>分钟，送医就诊；如误服，立即携带标签，送医就诊，反复使用医用炭和大量水引吐。无专用解毒剂，对症治疗。</w:t>
            </w:r>
          </w:p>
        </w:tc>
      </w:tr>
      <w:tr w:rsidR="00000000">
        <w:trPr>
          <w:divId w:val="805583286"/>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、贮存于阴凉、干燥、通风处，防止受潮，隔热防晒，避免高温。避免在低于</w:t>
            </w:r>
            <w:smartTag w:uri="urn:schemas-microsoft-com:office:smarttags" w:element="chmetcnv">
              <w:smartTagPr>
                <w:attr w:name="TCSC" w:val="0"/>
                <w:attr w:name="NumberType" w:val="1"/>
                <w:attr w:name="Negative" w:val="False"/>
                <w:attr w:name="HasSpace" w:val="False"/>
                <w:attr w:name="SourceValue" w:val="10"/>
                <w:attr w:name="UnitName" w:val="℃"/>
              </w:smartTagPr>
              <w:r>
                <w:rPr>
                  <w:rStyle w:val="style7"/>
                  <w:rFonts w:hint="eastAsia"/>
                </w:rPr>
                <w:t>10</w:t>
              </w:r>
              <w:r>
                <w:rPr>
                  <w:rStyle w:val="style7"/>
                  <w:rFonts w:hint="eastAsia"/>
                </w:rPr>
                <w:t>℃</w:t>
              </w:r>
            </w:smartTag>
            <w:r>
              <w:rPr>
                <w:rStyle w:val="style7"/>
                <w:rFonts w:hint="eastAsia"/>
              </w:rPr>
              <w:t>和高于</w:t>
            </w:r>
            <w:smartTag w:uri="urn:schemas-microsoft-com:office:smarttags" w:element="chmetcnv">
              <w:smartTagPr>
                <w:attr w:name="TCSC" w:val="0"/>
                <w:attr w:name="NumberType" w:val="1"/>
                <w:attr w:name="Negative" w:val="False"/>
                <w:attr w:name="HasSpace" w:val="False"/>
                <w:attr w:name="SourceValue" w:val="30"/>
                <w:attr w:name="UnitName" w:val="℃"/>
              </w:smartTagPr>
              <w:r>
                <w:rPr>
                  <w:rStyle w:val="style7"/>
                  <w:rFonts w:hint="eastAsia"/>
                </w:rPr>
                <w:t>30</w:t>
              </w:r>
              <w:r>
                <w:rPr>
                  <w:rStyle w:val="style7"/>
                  <w:rFonts w:hint="eastAsia"/>
                </w:rPr>
                <w:t>℃</w:t>
              </w:r>
            </w:smartTag>
            <w:r>
              <w:rPr>
                <w:rStyle w:val="style7"/>
                <w:rFonts w:hint="eastAsia"/>
              </w:rPr>
              <w:t>贮</w:t>
            </w:r>
            <w:r>
              <w:rPr>
                <w:rStyle w:val="style7"/>
                <w:rFonts w:hint="eastAsia"/>
              </w:rPr>
              <w:t>存。</w:t>
            </w:r>
            <w:r>
              <w:rPr>
                <w:rStyle w:val="style7"/>
                <w:rFonts w:hint="eastAsia"/>
              </w:rPr>
              <w:t xml:space="preserve"> 2</w:t>
            </w:r>
            <w:r>
              <w:rPr>
                <w:rStyle w:val="style7"/>
                <w:rFonts w:hint="eastAsia"/>
              </w:rPr>
              <w:t>、不可与粮食、种子、饮料、饲料、食品</w:t>
            </w:r>
            <w:proofErr w:type="gramStart"/>
            <w:r>
              <w:rPr>
                <w:rStyle w:val="style7"/>
                <w:rFonts w:hint="eastAsia"/>
              </w:rPr>
              <w:t>等同贮同运</w:t>
            </w:r>
            <w:proofErr w:type="gramEnd"/>
            <w:r>
              <w:rPr>
                <w:rStyle w:val="style7"/>
                <w:rFonts w:hint="eastAsia"/>
              </w:rPr>
              <w:t>。</w:t>
            </w:r>
            <w:r>
              <w:rPr>
                <w:rStyle w:val="style7"/>
                <w:rFonts w:hint="eastAsia"/>
              </w:rPr>
              <w:t xml:space="preserve"> 3</w:t>
            </w:r>
            <w:r>
              <w:rPr>
                <w:rStyle w:val="style7"/>
                <w:rFonts w:hint="eastAsia"/>
              </w:rPr>
              <w:t>、置于儿童接触不到的地方，并加锁。</w:t>
            </w:r>
          </w:p>
        </w:tc>
      </w:tr>
      <w:tr w:rsidR="00000000">
        <w:trPr>
          <w:divId w:val="805583286"/>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05583286"/>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27301234"/>
          <w:tblCellSpacing w:w="0" w:type="dxa"/>
        </w:trPr>
        <w:tc>
          <w:tcPr>
            <w:tcW w:w="0" w:type="auto"/>
            <w:vAlign w:val="center"/>
            <w:hideMark/>
          </w:tcPr>
          <w:p w:rsidR="00000000" w:rsidRDefault="00475260">
            <w:r>
              <w:rPr>
                <w:rStyle w:val="style4"/>
                <w:rFonts w:hint="eastAsia"/>
              </w:rPr>
              <w:t>登记证号：</w:t>
            </w:r>
            <w:r>
              <w:rPr>
                <w:rFonts w:hint="eastAsia"/>
              </w:rPr>
              <w:t>PD20094917</w:t>
            </w:r>
          </w:p>
        </w:tc>
      </w:tr>
      <w:tr w:rsidR="00000000">
        <w:trPr>
          <w:divId w:val="927301234"/>
          <w:tblCellSpacing w:w="0" w:type="dxa"/>
        </w:trPr>
        <w:tc>
          <w:tcPr>
            <w:tcW w:w="0" w:type="auto"/>
            <w:vAlign w:val="center"/>
            <w:hideMark/>
          </w:tcPr>
          <w:p w:rsidR="00000000" w:rsidRDefault="00475260">
            <w:r>
              <w:rPr>
                <w:rStyle w:val="style4"/>
                <w:rFonts w:hint="eastAsia"/>
              </w:rPr>
              <w:t>登记证持有人：</w:t>
            </w:r>
            <w:proofErr w:type="gramStart"/>
            <w:r>
              <w:rPr>
                <w:rFonts w:hint="eastAsia"/>
              </w:rPr>
              <w:t>上虞颖泰精细</w:t>
            </w:r>
            <w:proofErr w:type="gramEnd"/>
            <w:r>
              <w:rPr>
                <w:rFonts w:hint="eastAsia"/>
              </w:rPr>
              <w:t>化工有限公司</w:t>
            </w:r>
          </w:p>
        </w:tc>
      </w:tr>
      <w:tr w:rsidR="00000000">
        <w:trPr>
          <w:divId w:val="927301234"/>
          <w:tblCellSpacing w:w="0" w:type="dxa"/>
        </w:trPr>
        <w:tc>
          <w:tcPr>
            <w:tcW w:w="0" w:type="auto"/>
            <w:vAlign w:val="center"/>
            <w:hideMark/>
          </w:tcPr>
          <w:p w:rsidR="00000000" w:rsidRDefault="00475260">
            <w:r>
              <w:rPr>
                <w:rStyle w:val="style4"/>
                <w:rFonts w:hint="eastAsia"/>
              </w:rPr>
              <w:t>农药名称：</w:t>
            </w:r>
            <w:r>
              <w:rPr>
                <w:rFonts w:hint="eastAsia"/>
              </w:rPr>
              <w:t>哒</w:t>
            </w:r>
            <w:proofErr w:type="gramStart"/>
            <w:r>
              <w:rPr>
                <w:rFonts w:hint="eastAsia"/>
              </w:rPr>
              <w:t>螨</w:t>
            </w:r>
            <w:proofErr w:type="gramEnd"/>
            <w:r>
              <w:rPr>
                <w:rFonts w:hint="eastAsia"/>
              </w:rPr>
              <w:t>灵</w:t>
            </w:r>
          </w:p>
        </w:tc>
      </w:tr>
      <w:tr w:rsidR="00000000">
        <w:trPr>
          <w:divId w:val="927301234"/>
          <w:tblCellSpacing w:w="0" w:type="dxa"/>
        </w:trPr>
        <w:tc>
          <w:tcPr>
            <w:tcW w:w="0" w:type="auto"/>
            <w:vAlign w:val="center"/>
            <w:hideMark/>
          </w:tcPr>
          <w:p w:rsidR="00000000" w:rsidRDefault="00475260">
            <w:r>
              <w:rPr>
                <w:rStyle w:val="style4"/>
                <w:rFonts w:hint="eastAsia"/>
              </w:rPr>
              <w:t>剂型：</w:t>
            </w:r>
            <w:r>
              <w:rPr>
                <w:rFonts w:hint="eastAsia"/>
              </w:rPr>
              <w:t>可湿性粉剂</w:t>
            </w:r>
          </w:p>
        </w:tc>
      </w:tr>
      <w:tr w:rsidR="00000000">
        <w:trPr>
          <w:divId w:val="927301234"/>
          <w:tblCellSpacing w:w="0" w:type="dxa"/>
        </w:trPr>
        <w:tc>
          <w:tcPr>
            <w:tcW w:w="0" w:type="auto"/>
            <w:vAlign w:val="center"/>
            <w:hideMark/>
          </w:tcPr>
          <w:p w:rsidR="00000000" w:rsidRDefault="00475260">
            <w:pPr>
              <w:divId w:val="184262510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927301234"/>
          <w:tblCellSpacing w:w="0" w:type="dxa"/>
        </w:trPr>
        <w:tc>
          <w:tcPr>
            <w:tcW w:w="0" w:type="auto"/>
            <w:vAlign w:val="center"/>
            <w:hideMark/>
          </w:tcPr>
          <w:p w:rsidR="00000000" w:rsidRDefault="00475260">
            <w:r>
              <w:rPr>
                <w:rStyle w:val="style4"/>
                <w:rFonts w:hint="eastAsia"/>
              </w:rPr>
              <w:t>总有效成分含量</w:t>
            </w:r>
            <w:r>
              <w:rPr>
                <w:rStyle w:val="style4"/>
                <w:rFonts w:hint="eastAsia"/>
              </w:rPr>
              <w:t>：</w:t>
            </w:r>
            <w:r>
              <w:rPr>
                <w:rFonts w:hint="eastAsia"/>
              </w:rPr>
              <w:t>20%</w:t>
            </w:r>
          </w:p>
        </w:tc>
      </w:tr>
      <w:tr w:rsidR="00000000">
        <w:trPr>
          <w:divId w:val="927301234"/>
          <w:tblCellSpacing w:w="0" w:type="dxa"/>
        </w:trPr>
        <w:tc>
          <w:tcPr>
            <w:tcW w:w="0" w:type="auto"/>
            <w:vAlign w:val="center"/>
            <w:hideMark/>
          </w:tcPr>
          <w:p w:rsidR="00000000" w:rsidRDefault="00475260">
            <w:pPr>
              <w:divId w:val="1042752969"/>
            </w:pPr>
            <w:r>
              <w:rPr>
                <w:rFonts w:hint="eastAsia"/>
              </w:rPr>
              <w:t>有效成分及其含量：</w:t>
            </w:r>
            <w:r>
              <w:rPr>
                <w:rFonts w:hint="eastAsia"/>
              </w:rPr>
              <w:t xml:space="preserve"> </w:t>
            </w:r>
          </w:p>
          <w:p w:rsidR="00000000" w:rsidRDefault="00475260">
            <w:r>
              <w:rPr>
                <w:rFonts w:hint="eastAsia"/>
              </w:rPr>
              <w:t xml:space="preserve">    </w:t>
            </w:r>
            <w:r>
              <w:rPr>
                <w:rFonts w:hint="eastAsia"/>
              </w:rPr>
              <w:t>哒</w:t>
            </w:r>
            <w:proofErr w:type="gramStart"/>
            <w:r>
              <w:rPr>
                <w:rFonts w:hint="eastAsia"/>
              </w:rPr>
              <w:t>螨</w:t>
            </w:r>
            <w:proofErr w:type="gramEnd"/>
            <w:r>
              <w:rPr>
                <w:rFonts w:hint="eastAsia"/>
              </w:rPr>
              <w:t>灵</w:t>
            </w:r>
            <w:r>
              <w:rPr>
                <w:rFonts w:hint="eastAsia"/>
              </w:rPr>
              <w:t xml:space="preserve">20%    </w:t>
            </w:r>
          </w:p>
        </w:tc>
      </w:tr>
      <w:tr w:rsidR="00000000">
        <w:trPr>
          <w:divId w:val="927301234"/>
          <w:tblCellSpacing w:w="0" w:type="dxa"/>
        </w:trPr>
        <w:tc>
          <w:tcPr>
            <w:tcW w:w="0" w:type="auto"/>
            <w:vAlign w:val="center"/>
            <w:hideMark/>
          </w:tcPr>
          <w:p w:rsidR="00000000" w:rsidRDefault="00475260">
            <w:pPr>
              <w:divId w:val="40202376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3334-4000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927301234"/>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应于红蜘蛛低龄幼虫期间施药，注意喷雾均匀。</w:t>
            </w:r>
            <w:r>
              <w:rPr>
                <w:rStyle w:val="style7"/>
                <w:rFonts w:hint="eastAsia"/>
              </w:rPr>
              <w:t xml:space="preserve"> 2.</w:t>
            </w:r>
            <w:r>
              <w:rPr>
                <w:rStyle w:val="style7"/>
                <w:rFonts w:hint="eastAsia"/>
              </w:rPr>
              <w:t>大风或预计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在苹果树上使用的安全间隔期为</w:t>
            </w:r>
            <w:r>
              <w:rPr>
                <w:rStyle w:val="style7"/>
                <w:rFonts w:hint="eastAsia"/>
              </w:rPr>
              <w:t>14</w:t>
            </w:r>
            <w:r>
              <w:rPr>
                <w:rStyle w:val="style7"/>
                <w:rFonts w:hint="eastAsia"/>
              </w:rPr>
              <w:t>天，每季最多使用次数为</w:t>
            </w:r>
            <w:r>
              <w:rPr>
                <w:rStyle w:val="style7"/>
                <w:rFonts w:hint="eastAsia"/>
              </w:rPr>
              <w:t>2</w:t>
            </w:r>
            <w:r>
              <w:rPr>
                <w:rStyle w:val="style7"/>
                <w:rFonts w:hint="eastAsia"/>
              </w:rPr>
              <w:t>次。</w:t>
            </w:r>
          </w:p>
        </w:tc>
      </w:tr>
      <w:tr w:rsidR="00000000">
        <w:trPr>
          <w:divId w:val="927301234"/>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本剂为触杀性杀螨剂，可用于防治食植性害螨。对</w:t>
            </w:r>
            <w:proofErr w:type="gramStart"/>
            <w:r>
              <w:rPr>
                <w:rStyle w:val="style7"/>
                <w:rFonts w:hint="eastAsia"/>
              </w:rPr>
              <w:t>螨</w:t>
            </w:r>
            <w:proofErr w:type="gramEnd"/>
            <w:r>
              <w:rPr>
                <w:rStyle w:val="style7"/>
                <w:rFonts w:hint="eastAsia"/>
              </w:rPr>
              <w:t>的整个生长期即卵、幼螨、若</w:t>
            </w:r>
            <w:proofErr w:type="gramStart"/>
            <w:r>
              <w:rPr>
                <w:rStyle w:val="style7"/>
                <w:rFonts w:hint="eastAsia"/>
              </w:rPr>
              <w:t>螨</w:t>
            </w:r>
            <w:proofErr w:type="gramEnd"/>
            <w:r>
              <w:rPr>
                <w:rStyle w:val="style7"/>
                <w:rFonts w:hint="eastAsia"/>
              </w:rPr>
              <w:t>和成螨都有</w:t>
            </w:r>
            <w:r>
              <w:rPr>
                <w:rStyle w:val="style7"/>
                <w:rFonts w:hint="eastAsia"/>
              </w:rPr>
              <w:t>较好的效果，对移动期的成螨同样有作用。用于防治苹果树红蜘蛛。</w:t>
            </w:r>
          </w:p>
        </w:tc>
      </w:tr>
      <w:tr w:rsidR="00000000">
        <w:trPr>
          <w:divId w:val="927301234"/>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 xml:space="preserve">1. </w:t>
            </w:r>
            <w:r>
              <w:rPr>
                <w:rStyle w:val="style7"/>
                <w:rFonts w:hint="eastAsia"/>
              </w:rPr>
              <w:t>建议与其</w:t>
            </w:r>
            <w:proofErr w:type="gramStart"/>
            <w:r>
              <w:rPr>
                <w:rStyle w:val="style7"/>
                <w:rFonts w:hint="eastAsia"/>
              </w:rPr>
              <w:t>他作用</w:t>
            </w:r>
            <w:proofErr w:type="gramEnd"/>
            <w:r>
              <w:rPr>
                <w:rStyle w:val="style7"/>
                <w:rFonts w:hint="eastAsia"/>
              </w:rPr>
              <w:t>机制不同的杀螨剂轮换使用，以延缓抗性产生。</w:t>
            </w:r>
            <w:r>
              <w:rPr>
                <w:rStyle w:val="style7"/>
                <w:rFonts w:hint="eastAsia"/>
              </w:rPr>
              <w:t xml:space="preserve"> 2. </w:t>
            </w:r>
            <w:r>
              <w:rPr>
                <w:rStyle w:val="style7"/>
                <w:rFonts w:hint="eastAsia"/>
              </w:rPr>
              <w:t>本品对蜜蜂、鱼类等水生生物、家蚕有毒，施药期间应避免对周围蜂群的影响，开花植物花期、蚕室和桑园附近禁用。远离水产养殖区施药，禁止在河塘等水体中清洗施药器具。瓢虫等天敌放飞区域禁用。</w:t>
            </w:r>
            <w:r>
              <w:rPr>
                <w:rStyle w:val="style7"/>
                <w:rFonts w:hint="eastAsia"/>
              </w:rPr>
              <w:t xml:space="preserve"> 3. </w:t>
            </w:r>
            <w:r>
              <w:rPr>
                <w:rStyle w:val="style7"/>
                <w:rFonts w:hint="eastAsia"/>
              </w:rPr>
              <w:t>本品不可与呈碱性的农药等物质混合使用。</w:t>
            </w:r>
            <w:r>
              <w:rPr>
                <w:rStyle w:val="style7"/>
                <w:rFonts w:hint="eastAsia"/>
              </w:rPr>
              <w:t xml:space="preserve"> 4.</w:t>
            </w:r>
            <w:r>
              <w:rPr>
                <w:rStyle w:val="style7"/>
                <w:rFonts w:hint="eastAsia"/>
              </w:rPr>
              <w:t>施药时必须穿戴好防护用具，按安全操作规程进行，避免吸入药液。施药期间不可吃东西和饮水。施药后应及时洗手和洗脸。</w:t>
            </w:r>
            <w:r>
              <w:rPr>
                <w:rStyle w:val="style7"/>
                <w:rFonts w:hint="eastAsia"/>
              </w:rPr>
              <w:t xml:space="preserve"> 5.</w:t>
            </w:r>
            <w:r>
              <w:rPr>
                <w:rStyle w:val="style7"/>
                <w:rFonts w:hint="eastAsia"/>
              </w:rPr>
              <w:t>孕妇及哺乳期妇</w:t>
            </w:r>
            <w:r>
              <w:rPr>
                <w:rStyle w:val="style7"/>
                <w:rFonts w:hint="eastAsia"/>
              </w:rPr>
              <w:t>女避免接触本品。</w:t>
            </w:r>
            <w:r>
              <w:rPr>
                <w:rStyle w:val="style7"/>
                <w:rFonts w:hint="eastAsia"/>
              </w:rPr>
              <w:t xml:space="preserve"> 6.</w:t>
            </w:r>
            <w:r>
              <w:rPr>
                <w:rStyle w:val="style7"/>
                <w:rFonts w:hint="eastAsia"/>
              </w:rPr>
              <w:t>用过的容器应妥善处理，不可做他用，也不可随意丢弃。</w:t>
            </w:r>
          </w:p>
        </w:tc>
      </w:tr>
      <w:tr w:rsidR="00000000">
        <w:trPr>
          <w:divId w:val="927301234"/>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如中毒，送医院对症治疗。不慎吸入：将病人移至空气清新处，如出现呼吸困难或不适症状并持续，立即请医生诊治；如呼吸停止，立即进行人工呼吸并请医生诊治。溅入眼睛：以清水冲洗至少</w:t>
            </w:r>
            <w:r>
              <w:rPr>
                <w:rStyle w:val="style7"/>
                <w:rFonts w:hint="eastAsia"/>
              </w:rPr>
              <w:t>15</w:t>
            </w:r>
            <w:r>
              <w:rPr>
                <w:rStyle w:val="style7"/>
                <w:rFonts w:hint="eastAsia"/>
              </w:rPr>
              <w:t>分钟，并间歇式拉起上下眼皮用清水冲洗，立即请医生诊治。接触皮肤：立即去除污染衣物，用大量肥皂和清水冲洗。如刺痛症状出现并持续，立即请医生诊治。误服：</w:t>
            </w:r>
            <w:proofErr w:type="gramStart"/>
            <w:r>
              <w:rPr>
                <w:rStyle w:val="style7"/>
                <w:rFonts w:hint="eastAsia"/>
              </w:rPr>
              <w:t>立即携此标签</w:t>
            </w:r>
            <w:proofErr w:type="gramEnd"/>
            <w:r>
              <w:rPr>
                <w:rStyle w:val="style7"/>
                <w:rFonts w:hint="eastAsia"/>
              </w:rPr>
              <w:t>将病人送医院治疗，无特殊解毒剂，对症治疗。</w:t>
            </w:r>
          </w:p>
        </w:tc>
      </w:tr>
      <w:tr w:rsidR="00000000">
        <w:trPr>
          <w:divId w:val="927301234"/>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w:t>
            </w:r>
            <w:r>
              <w:rPr>
                <w:rStyle w:val="style7"/>
                <w:rFonts w:hint="eastAsia"/>
              </w:rPr>
              <w:t>燥、阴凉、通风、防雨处，远离火源或热源。置于儿童、孕妇触及不到之处，并加锁。勿与食品、饮料、粮食、饲料</w:t>
            </w:r>
            <w:proofErr w:type="gramStart"/>
            <w:r>
              <w:rPr>
                <w:rStyle w:val="style7"/>
                <w:rFonts w:hint="eastAsia"/>
              </w:rPr>
              <w:t>等同贮同运</w:t>
            </w:r>
            <w:proofErr w:type="gramEnd"/>
            <w:r>
              <w:rPr>
                <w:rStyle w:val="style7"/>
                <w:rFonts w:hint="eastAsia"/>
              </w:rPr>
              <w:t>。</w:t>
            </w:r>
          </w:p>
        </w:tc>
      </w:tr>
      <w:tr w:rsidR="00000000">
        <w:trPr>
          <w:divId w:val="927301234"/>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927301234"/>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29428175"/>
          <w:tblCellSpacing w:w="0" w:type="dxa"/>
        </w:trPr>
        <w:tc>
          <w:tcPr>
            <w:tcW w:w="0" w:type="auto"/>
            <w:vAlign w:val="center"/>
            <w:hideMark/>
          </w:tcPr>
          <w:p w:rsidR="00000000" w:rsidRDefault="00475260">
            <w:r>
              <w:rPr>
                <w:rStyle w:val="style4"/>
                <w:rFonts w:hint="eastAsia"/>
              </w:rPr>
              <w:t>登记证号：</w:t>
            </w:r>
            <w:r>
              <w:rPr>
                <w:rFonts w:hint="eastAsia"/>
              </w:rPr>
              <w:t>WP20150115</w:t>
            </w:r>
          </w:p>
        </w:tc>
      </w:tr>
      <w:tr w:rsidR="00000000">
        <w:trPr>
          <w:divId w:val="1429428175"/>
          <w:tblCellSpacing w:w="0" w:type="dxa"/>
        </w:trPr>
        <w:tc>
          <w:tcPr>
            <w:tcW w:w="0" w:type="auto"/>
            <w:vAlign w:val="center"/>
            <w:hideMark/>
          </w:tcPr>
          <w:p w:rsidR="00000000" w:rsidRDefault="00475260">
            <w:r>
              <w:rPr>
                <w:rStyle w:val="style4"/>
                <w:rFonts w:hint="eastAsia"/>
              </w:rPr>
              <w:t>登记证持有人：</w:t>
            </w:r>
            <w:r>
              <w:rPr>
                <w:rFonts w:hint="eastAsia"/>
              </w:rPr>
              <w:t>广州超威日用化学用品有限公司</w:t>
            </w:r>
          </w:p>
        </w:tc>
      </w:tr>
      <w:tr w:rsidR="00000000">
        <w:trPr>
          <w:divId w:val="1429428175"/>
          <w:tblCellSpacing w:w="0" w:type="dxa"/>
        </w:trPr>
        <w:tc>
          <w:tcPr>
            <w:tcW w:w="0" w:type="auto"/>
            <w:vAlign w:val="center"/>
            <w:hideMark/>
          </w:tcPr>
          <w:p w:rsidR="00000000" w:rsidRDefault="00475260">
            <w:r>
              <w:rPr>
                <w:rStyle w:val="style4"/>
                <w:rFonts w:hint="eastAsia"/>
              </w:rPr>
              <w:t>农药名称：</w:t>
            </w:r>
            <w:r>
              <w:rPr>
                <w:rFonts w:hint="eastAsia"/>
              </w:rPr>
              <w:t>电热蚊香液</w:t>
            </w:r>
          </w:p>
        </w:tc>
      </w:tr>
      <w:tr w:rsidR="00000000">
        <w:trPr>
          <w:divId w:val="1429428175"/>
          <w:tblCellSpacing w:w="0" w:type="dxa"/>
        </w:trPr>
        <w:tc>
          <w:tcPr>
            <w:tcW w:w="0" w:type="auto"/>
            <w:vAlign w:val="center"/>
            <w:hideMark/>
          </w:tcPr>
          <w:p w:rsidR="00000000" w:rsidRDefault="00475260">
            <w:r>
              <w:rPr>
                <w:rStyle w:val="style4"/>
                <w:rFonts w:hint="eastAsia"/>
              </w:rPr>
              <w:t>剂型：</w:t>
            </w:r>
            <w:r>
              <w:rPr>
                <w:rFonts w:hint="eastAsia"/>
              </w:rPr>
              <w:t>电热蚊香液</w:t>
            </w:r>
          </w:p>
        </w:tc>
      </w:tr>
      <w:tr w:rsidR="00000000">
        <w:trPr>
          <w:divId w:val="1429428175"/>
          <w:tblCellSpacing w:w="0" w:type="dxa"/>
        </w:trPr>
        <w:tc>
          <w:tcPr>
            <w:tcW w:w="0" w:type="auto"/>
            <w:vAlign w:val="center"/>
            <w:hideMark/>
          </w:tcPr>
          <w:p w:rsidR="00000000" w:rsidRDefault="00475260">
            <w:pPr>
              <w:divId w:val="137891745"/>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429428175"/>
          <w:tblCellSpacing w:w="0" w:type="dxa"/>
        </w:trPr>
        <w:tc>
          <w:tcPr>
            <w:tcW w:w="0" w:type="auto"/>
            <w:vAlign w:val="center"/>
            <w:hideMark/>
          </w:tcPr>
          <w:p w:rsidR="00000000" w:rsidRDefault="00475260">
            <w:r>
              <w:rPr>
                <w:rStyle w:val="style4"/>
                <w:rFonts w:hint="eastAsia"/>
              </w:rPr>
              <w:t>总有效成分含量：</w:t>
            </w:r>
            <w:r>
              <w:rPr>
                <w:rFonts w:hint="eastAsia"/>
              </w:rPr>
              <w:t>0.93%</w:t>
            </w:r>
          </w:p>
        </w:tc>
      </w:tr>
      <w:tr w:rsidR="00000000">
        <w:trPr>
          <w:divId w:val="1429428175"/>
          <w:tblCellSpacing w:w="0" w:type="dxa"/>
        </w:trPr>
        <w:tc>
          <w:tcPr>
            <w:tcW w:w="0" w:type="auto"/>
            <w:vAlign w:val="center"/>
            <w:hideMark/>
          </w:tcPr>
          <w:p w:rsidR="00000000" w:rsidRDefault="00475260">
            <w:pPr>
              <w:divId w:val="477654958"/>
            </w:pPr>
            <w:r>
              <w:rPr>
                <w:rFonts w:hint="eastAsia"/>
              </w:rPr>
              <w:t>有效成分及其含量：</w:t>
            </w:r>
            <w:r>
              <w:rPr>
                <w:rFonts w:hint="eastAsia"/>
              </w:rPr>
              <w:t xml:space="preserve"> </w:t>
            </w:r>
          </w:p>
          <w:p w:rsidR="00000000" w:rsidRDefault="00475260">
            <w:r>
              <w:rPr>
                <w:rFonts w:hint="eastAsia"/>
              </w:rPr>
              <w:t xml:space="preserve">    </w:t>
            </w:r>
            <w:r>
              <w:rPr>
                <w:rFonts w:hint="eastAsia"/>
              </w:rPr>
              <w:t>四氟甲醚菊酯</w:t>
            </w:r>
            <w:r>
              <w:rPr>
                <w:rFonts w:hint="eastAsia"/>
              </w:rPr>
              <w:t xml:space="preserve">0.93%    </w:t>
            </w:r>
          </w:p>
        </w:tc>
      </w:tr>
      <w:tr w:rsidR="00000000">
        <w:trPr>
          <w:divId w:val="1429428175"/>
          <w:tblCellSpacing w:w="0" w:type="dxa"/>
        </w:trPr>
        <w:tc>
          <w:tcPr>
            <w:tcW w:w="0" w:type="auto"/>
            <w:vAlign w:val="center"/>
            <w:hideMark/>
          </w:tcPr>
          <w:p w:rsidR="00000000" w:rsidRDefault="00475260">
            <w:pPr>
              <w:divId w:val="12801552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电热加温</w:t>
                  </w:r>
                </w:p>
              </w:tc>
            </w:tr>
          </w:tbl>
          <w:p w:rsidR="00000000" w:rsidRDefault="00475260"/>
        </w:tc>
      </w:tr>
      <w:tr w:rsidR="00000000">
        <w:trPr>
          <w:divId w:val="1429428175"/>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拧开瓶盖。将蚊香液瓶旋紧于电热液体蚊香加热器内。</w:t>
            </w:r>
            <w:r>
              <w:rPr>
                <w:rStyle w:val="style7"/>
                <w:rFonts w:hint="eastAsia"/>
              </w:rPr>
              <w:t xml:space="preserve"> </w:t>
            </w:r>
            <w:r>
              <w:rPr>
                <w:rStyle w:val="style7"/>
                <w:rFonts w:hint="eastAsia"/>
              </w:rPr>
              <w:t>接通电源，打开开关指示灯</w:t>
            </w:r>
            <w:proofErr w:type="gramStart"/>
            <w:r>
              <w:rPr>
                <w:rStyle w:val="style7"/>
                <w:rFonts w:hint="eastAsia"/>
              </w:rPr>
              <w:t>亮表示</w:t>
            </w:r>
            <w:proofErr w:type="gramEnd"/>
            <w:r>
              <w:rPr>
                <w:rStyle w:val="style7"/>
                <w:rFonts w:hint="eastAsia"/>
              </w:rPr>
              <w:t>正常工作，使用时</w:t>
            </w:r>
            <w:proofErr w:type="gramStart"/>
            <w:r>
              <w:rPr>
                <w:rStyle w:val="style7"/>
                <w:rFonts w:hint="eastAsia"/>
              </w:rPr>
              <w:t>请始终保持蚊液</w:t>
            </w:r>
            <w:proofErr w:type="gramEnd"/>
            <w:r>
              <w:rPr>
                <w:rStyle w:val="style7"/>
                <w:rFonts w:hint="eastAsia"/>
              </w:rPr>
              <w:t>瓶竖直向上。使用时请将加热器置于上风处，离人体不超过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Style w:val="style7"/>
                  <w:rFonts w:hint="eastAsia"/>
                </w:rPr>
                <w:t>2</w:t>
              </w:r>
              <w:r>
                <w:rPr>
                  <w:rStyle w:val="style7"/>
                  <w:rFonts w:hint="eastAsia"/>
                </w:rPr>
                <w:t>米</w:t>
              </w:r>
            </w:smartTag>
            <w:r>
              <w:rPr>
                <w:rStyle w:val="style7"/>
                <w:rFonts w:hint="eastAsia"/>
              </w:rPr>
              <w:t>为宜。</w:t>
            </w:r>
            <w:r>
              <w:rPr>
                <w:rStyle w:val="style7"/>
                <w:rFonts w:hint="eastAsia"/>
              </w:rPr>
              <w:t xml:space="preserve"> </w:t>
            </w:r>
            <w:r>
              <w:rPr>
                <w:rStyle w:val="style7"/>
                <w:rFonts w:hint="eastAsia"/>
              </w:rPr>
              <w:t>若想取得最佳效果，</w:t>
            </w:r>
            <w:proofErr w:type="gramStart"/>
            <w:r>
              <w:rPr>
                <w:rStyle w:val="style7"/>
                <w:rFonts w:hint="eastAsia"/>
              </w:rPr>
              <w:t>请配套使用超威</w:t>
            </w:r>
            <w:proofErr w:type="gramEnd"/>
            <w:r>
              <w:rPr>
                <w:rStyle w:val="style7"/>
                <w:rFonts w:hint="eastAsia"/>
              </w:rPr>
              <w:t>牌电热蚊香液加热器。</w:t>
            </w:r>
            <w:r>
              <w:rPr>
                <w:rStyle w:val="style7"/>
                <w:rFonts w:hint="eastAsia"/>
              </w:rPr>
              <w:t xml:space="preserve"> </w:t>
            </w:r>
            <w:r>
              <w:rPr>
                <w:rStyle w:val="style7"/>
                <w:rFonts w:hint="eastAsia"/>
              </w:rPr>
              <w:t>适用于</w:t>
            </w:r>
            <w:smartTag w:uri="urn:schemas-microsoft-com:office:smarttags" w:element="chmetcnv">
              <w:smartTagPr>
                <w:attr w:name="TCSC" w:val="0"/>
                <w:attr w:name="NumberType" w:val="1"/>
                <w:attr w:name="Negative" w:val="False"/>
                <w:attr w:name="HasSpace" w:val="False"/>
                <w:attr w:name="SourceValue" w:val="15"/>
                <w:attr w:name="UnitName" w:val="平方米"/>
              </w:smartTagPr>
              <w:r>
                <w:rPr>
                  <w:rStyle w:val="style7"/>
                  <w:rFonts w:hint="eastAsia"/>
                </w:rPr>
                <w:t>15</w:t>
              </w:r>
              <w:r>
                <w:rPr>
                  <w:rStyle w:val="style7"/>
                  <w:rFonts w:hint="eastAsia"/>
                </w:rPr>
                <w:t>平方米</w:t>
              </w:r>
            </w:smartTag>
            <w:r>
              <w:rPr>
                <w:rStyle w:val="style7"/>
                <w:rFonts w:hint="eastAsia"/>
              </w:rPr>
              <w:t>以下的房间，大于此面积，建议同时使用</w:t>
            </w:r>
            <w:r>
              <w:rPr>
                <w:rStyle w:val="style7"/>
                <w:rFonts w:hint="eastAsia"/>
              </w:rPr>
              <w:t>2</w:t>
            </w:r>
            <w:r>
              <w:rPr>
                <w:rStyle w:val="style7"/>
                <w:rFonts w:hint="eastAsia"/>
              </w:rPr>
              <w:t>套以上本产品。于睡前半小时使用，效果更佳。蚊香液用尽，请关闭电源后，更换一瓶新的蚊香液。</w:t>
            </w:r>
          </w:p>
        </w:tc>
      </w:tr>
      <w:tr w:rsidR="00000000">
        <w:trPr>
          <w:divId w:val="1429428175"/>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本品为无香配方，含四氟甲醚菊酯成分，</w:t>
            </w:r>
            <w:r>
              <w:rPr>
                <w:rStyle w:val="style7"/>
                <w:rFonts w:hint="eastAsia"/>
              </w:rPr>
              <w:t>40</w:t>
            </w:r>
            <w:r>
              <w:rPr>
                <w:rStyle w:val="style7"/>
                <w:rFonts w:hint="eastAsia"/>
              </w:rPr>
              <w:t>毫升使用时间长达</w:t>
            </w:r>
            <w:r>
              <w:rPr>
                <w:rStyle w:val="style7"/>
                <w:rFonts w:hint="eastAsia"/>
              </w:rPr>
              <w:t>720</w:t>
            </w:r>
            <w:r>
              <w:rPr>
                <w:rStyle w:val="style7"/>
                <w:rFonts w:hint="eastAsia"/>
              </w:rPr>
              <w:t>小时，</w:t>
            </w:r>
            <w:r>
              <w:rPr>
                <w:rStyle w:val="style7"/>
                <w:rFonts w:hint="eastAsia"/>
              </w:rPr>
              <w:t>30</w:t>
            </w:r>
            <w:r>
              <w:rPr>
                <w:rStyle w:val="style7"/>
                <w:rFonts w:hint="eastAsia"/>
              </w:rPr>
              <w:t>毫升使用时间长达</w:t>
            </w:r>
            <w:r>
              <w:rPr>
                <w:rStyle w:val="style7"/>
                <w:rFonts w:hint="eastAsia"/>
              </w:rPr>
              <w:t>480</w:t>
            </w:r>
            <w:r>
              <w:rPr>
                <w:rStyle w:val="style7"/>
                <w:rFonts w:hint="eastAsia"/>
              </w:rPr>
              <w:t>小时，</w:t>
            </w:r>
            <w:r>
              <w:rPr>
                <w:rStyle w:val="style7"/>
                <w:rFonts w:hint="eastAsia"/>
              </w:rPr>
              <w:t>20</w:t>
            </w:r>
            <w:r>
              <w:rPr>
                <w:rStyle w:val="style7"/>
                <w:rFonts w:hint="eastAsia"/>
              </w:rPr>
              <w:t>毫升使用时间长达</w:t>
            </w:r>
            <w:r>
              <w:rPr>
                <w:rStyle w:val="style7"/>
                <w:rFonts w:hint="eastAsia"/>
              </w:rPr>
              <w:t>360</w:t>
            </w:r>
            <w:r>
              <w:rPr>
                <w:rStyle w:val="style7"/>
                <w:rFonts w:hint="eastAsia"/>
              </w:rPr>
              <w:t>小时。</w:t>
            </w:r>
          </w:p>
        </w:tc>
      </w:tr>
      <w:tr w:rsidR="00000000">
        <w:trPr>
          <w:divId w:val="1429428175"/>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使用时</w:t>
            </w:r>
            <w:proofErr w:type="gramStart"/>
            <w:r>
              <w:rPr>
                <w:rStyle w:val="style7"/>
                <w:rFonts w:hint="eastAsia"/>
              </w:rPr>
              <w:t>请始终</w:t>
            </w:r>
            <w:proofErr w:type="gramEnd"/>
            <w:r>
              <w:rPr>
                <w:rStyle w:val="style7"/>
                <w:rFonts w:hint="eastAsia"/>
              </w:rPr>
              <w:t>保持液瓶竖立向上，防止蚊香液渗漏。</w:t>
            </w:r>
            <w:r>
              <w:rPr>
                <w:rStyle w:val="style7"/>
                <w:rFonts w:hint="eastAsia"/>
              </w:rPr>
              <w:t xml:space="preserve"> </w:t>
            </w:r>
            <w:r>
              <w:rPr>
                <w:rStyle w:val="style7"/>
                <w:rFonts w:hint="eastAsia"/>
              </w:rPr>
              <w:t>使用过程中请勿接触电蚊香加热器的加热元件。使用后请及时关闭电源，注意用电及防火安全。使用时，加热器应放置在上风处。用后洗手，过敏者禁用，使用中有任何不良反应请及时就医。</w:t>
            </w:r>
            <w:r>
              <w:rPr>
                <w:rStyle w:val="style7"/>
                <w:rFonts w:hint="eastAsia"/>
              </w:rPr>
              <w:t xml:space="preserve"> </w:t>
            </w:r>
            <w:r>
              <w:rPr>
                <w:rStyle w:val="style7"/>
                <w:rFonts w:hint="eastAsia"/>
              </w:rPr>
              <w:t>使用时请勿在加热器表面覆盖任何物品，并注意适当通风。</w:t>
            </w:r>
            <w:r>
              <w:rPr>
                <w:rStyle w:val="style7"/>
                <w:rFonts w:hint="eastAsia"/>
              </w:rPr>
              <w:t xml:space="preserve"> </w:t>
            </w:r>
            <w:r>
              <w:rPr>
                <w:rStyle w:val="style7"/>
                <w:rFonts w:hint="eastAsia"/>
              </w:rPr>
              <w:t>对鱼、蚕有毒，蚕房及其附近禁用。</w:t>
            </w:r>
            <w:r>
              <w:rPr>
                <w:rStyle w:val="style7"/>
                <w:rFonts w:hint="eastAsia"/>
              </w:rPr>
              <w:t xml:space="preserve"> </w:t>
            </w:r>
            <w:r>
              <w:rPr>
                <w:rStyle w:val="style7"/>
                <w:rFonts w:hint="eastAsia"/>
              </w:rPr>
              <w:t>孕妇及哺乳期妇女避免接触本品。用完的瓶子</w:t>
            </w:r>
            <w:proofErr w:type="gramStart"/>
            <w:r>
              <w:rPr>
                <w:rStyle w:val="style7"/>
                <w:rFonts w:hint="eastAsia"/>
              </w:rPr>
              <w:t>勿</w:t>
            </w:r>
            <w:proofErr w:type="gramEnd"/>
            <w:r>
              <w:rPr>
                <w:rStyle w:val="style7"/>
                <w:rFonts w:hint="eastAsia"/>
              </w:rPr>
              <w:t>随意抛弃，妥善处理，勿作他用。勿让儿童接触或玩耍。</w:t>
            </w:r>
          </w:p>
        </w:tc>
      </w:tr>
      <w:tr w:rsidR="00000000">
        <w:trPr>
          <w:divId w:val="1429428175"/>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若误服或吸入不适，有任何不良反应请及时就医并出示本包装。如眼睛或皮肤接触药液，请即用清水冲洗；如误饮，请就医并出示本包装。</w:t>
            </w:r>
          </w:p>
        </w:tc>
      </w:tr>
      <w:tr w:rsidR="00000000">
        <w:trPr>
          <w:divId w:val="1429428175"/>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本品应贮存在干燥、阴凉、通风、防雨处，远离火源或热源，并保持液瓶竖直向上。</w:t>
            </w:r>
            <w:r>
              <w:rPr>
                <w:rStyle w:val="style7"/>
                <w:rFonts w:hint="eastAsia"/>
              </w:rPr>
              <w:t xml:space="preserve"> </w:t>
            </w:r>
            <w:r>
              <w:rPr>
                <w:rStyle w:val="style7"/>
                <w:rFonts w:hint="eastAsia"/>
              </w:rPr>
              <w:t>勿让阳光直接照射。</w:t>
            </w:r>
            <w:r>
              <w:rPr>
                <w:rStyle w:val="style7"/>
                <w:rFonts w:hint="eastAsia"/>
              </w:rPr>
              <w:t xml:space="preserve"> </w:t>
            </w:r>
            <w:r>
              <w:rPr>
                <w:rStyle w:val="style7"/>
                <w:rFonts w:hint="eastAsia"/>
              </w:rPr>
              <w:t>不能与食品、饮料、粮食、饲料等混合储运。</w:t>
            </w:r>
            <w:r>
              <w:rPr>
                <w:rStyle w:val="style7"/>
                <w:rFonts w:hint="eastAsia"/>
              </w:rPr>
              <w:t xml:space="preserve"> </w:t>
            </w:r>
            <w:r>
              <w:rPr>
                <w:rStyle w:val="style7"/>
                <w:rFonts w:hint="eastAsia"/>
              </w:rPr>
              <w:t>置于儿童触及不到之处。</w:t>
            </w:r>
          </w:p>
        </w:tc>
      </w:tr>
      <w:tr w:rsidR="00000000">
        <w:trPr>
          <w:divId w:val="1429428175"/>
          <w:tblCellSpacing w:w="0" w:type="dxa"/>
        </w:trPr>
        <w:tc>
          <w:tcPr>
            <w:tcW w:w="0" w:type="auto"/>
            <w:vAlign w:val="center"/>
            <w:hideMark/>
          </w:tcPr>
          <w:p w:rsidR="00000000" w:rsidRDefault="00475260">
            <w:r>
              <w:rPr>
                <w:rStyle w:val="style4"/>
                <w:rFonts w:hint="eastAsia"/>
              </w:rPr>
              <w:t>质量保证期：</w:t>
            </w:r>
            <w:r>
              <w:rPr>
                <w:rStyle w:val="style7"/>
                <w:rFonts w:hint="eastAsia"/>
              </w:rPr>
              <w:t>3</w:t>
            </w:r>
            <w:r>
              <w:rPr>
                <w:rStyle w:val="style7"/>
                <w:rFonts w:hint="eastAsia"/>
              </w:rPr>
              <w:t>年</w:t>
            </w:r>
          </w:p>
        </w:tc>
      </w:tr>
      <w:tr w:rsidR="00000000">
        <w:trPr>
          <w:divId w:val="1429428175"/>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1771643"/>
          <w:tblCellSpacing w:w="0" w:type="dxa"/>
        </w:trPr>
        <w:tc>
          <w:tcPr>
            <w:tcW w:w="0" w:type="auto"/>
            <w:vAlign w:val="center"/>
            <w:hideMark/>
          </w:tcPr>
          <w:p w:rsidR="00000000" w:rsidRDefault="00475260">
            <w:r>
              <w:rPr>
                <w:rStyle w:val="style4"/>
                <w:rFonts w:hint="eastAsia"/>
              </w:rPr>
              <w:t>登记证号：</w:t>
            </w:r>
            <w:r>
              <w:rPr>
                <w:rFonts w:hint="eastAsia"/>
              </w:rPr>
              <w:t>WP20080230</w:t>
            </w:r>
          </w:p>
        </w:tc>
      </w:tr>
      <w:tr w:rsidR="00000000">
        <w:trPr>
          <w:divId w:val="141771643"/>
          <w:tblCellSpacing w:w="0" w:type="dxa"/>
        </w:trPr>
        <w:tc>
          <w:tcPr>
            <w:tcW w:w="0" w:type="auto"/>
            <w:vAlign w:val="center"/>
            <w:hideMark/>
          </w:tcPr>
          <w:p w:rsidR="00000000" w:rsidRDefault="00475260">
            <w:r>
              <w:rPr>
                <w:rStyle w:val="style4"/>
                <w:rFonts w:hint="eastAsia"/>
              </w:rPr>
              <w:t>登记证持有人：</w:t>
            </w:r>
            <w:r>
              <w:rPr>
                <w:rFonts w:hint="eastAsia"/>
              </w:rPr>
              <w:t>广州超威日用化学用品有限公司</w:t>
            </w:r>
          </w:p>
        </w:tc>
      </w:tr>
      <w:tr w:rsidR="00000000">
        <w:trPr>
          <w:divId w:val="141771643"/>
          <w:tblCellSpacing w:w="0" w:type="dxa"/>
        </w:trPr>
        <w:tc>
          <w:tcPr>
            <w:tcW w:w="0" w:type="auto"/>
            <w:vAlign w:val="center"/>
            <w:hideMark/>
          </w:tcPr>
          <w:p w:rsidR="00000000" w:rsidRDefault="00475260">
            <w:r>
              <w:rPr>
                <w:rStyle w:val="style4"/>
                <w:rFonts w:hint="eastAsia"/>
              </w:rPr>
              <w:t>农药名称：</w:t>
            </w:r>
            <w:r>
              <w:rPr>
                <w:rFonts w:hint="eastAsia"/>
              </w:rPr>
              <w:t>杀虫气雾剂</w:t>
            </w:r>
          </w:p>
        </w:tc>
      </w:tr>
      <w:tr w:rsidR="00000000">
        <w:trPr>
          <w:divId w:val="141771643"/>
          <w:tblCellSpacing w:w="0" w:type="dxa"/>
        </w:trPr>
        <w:tc>
          <w:tcPr>
            <w:tcW w:w="0" w:type="auto"/>
            <w:vAlign w:val="center"/>
            <w:hideMark/>
          </w:tcPr>
          <w:p w:rsidR="00000000" w:rsidRDefault="00475260">
            <w:r>
              <w:rPr>
                <w:rStyle w:val="style4"/>
                <w:rFonts w:hint="eastAsia"/>
              </w:rPr>
              <w:t>剂型：</w:t>
            </w:r>
            <w:r>
              <w:rPr>
                <w:rFonts w:hint="eastAsia"/>
              </w:rPr>
              <w:t>气雾剂</w:t>
            </w:r>
          </w:p>
        </w:tc>
      </w:tr>
      <w:tr w:rsidR="00000000">
        <w:trPr>
          <w:divId w:val="141771643"/>
          <w:tblCellSpacing w:w="0" w:type="dxa"/>
        </w:trPr>
        <w:tc>
          <w:tcPr>
            <w:tcW w:w="0" w:type="auto"/>
            <w:vAlign w:val="center"/>
            <w:hideMark/>
          </w:tcPr>
          <w:p w:rsidR="00000000" w:rsidRDefault="00475260">
            <w:pPr>
              <w:divId w:val="1174565821"/>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41771643"/>
          <w:tblCellSpacing w:w="0" w:type="dxa"/>
        </w:trPr>
        <w:tc>
          <w:tcPr>
            <w:tcW w:w="0" w:type="auto"/>
            <w:vAlign w:val="center"/>
            <w:hideMark/>
          </w:tcPr>
          <w:p w:rsidR="00000000" w:rsidRDefault="00475260">
            <w:r>
              <w:rPr>
                <w:rStyle w:val="style4"/>
                <w:rFonts w:hint="eastAsia"/>
              </w:rPr>
              <w:t>总有效成分含量：</w:t>
            </w:r>
            <w:r>
              <w:rPr>
                <w:rFonts w:hint="eastAsia"/>
              </w:rPr>
              <w:t>0.45%</w:t>
            </w:r>
          </w:p>
        </w:tc>
      </w:tr>
      <w:tr w:rsidR="00000000">
        <w:trPr>
          <w:divId w:val="141771643"/>
          <w:tblCellSpacing w:w="0" w:type="dxa"/>
        </w:trPr>
        <w:tc>
          <w:tcPr>
            <w:tcW w:w="0" w:type="auto"/>
            <w:vAlign w:val="center"/>
            <w:hideMark/>
          </w:tcPr>
          <w:p w:rsidR="00000000" w:rsidRDefault="00475260">
            <w:pPr>
              <w:divId w:val="883559234"/>
            </w:pPr>
            <w:r>
              <w:rPr>
                <w:rFonts w:hint="eastAsia"/>
              </w:rPr>
              <w:t>有效成分及其含量：</w:t>
            </w:r>
            <w:r>
              <w:rPr>
                <w:rFonts w:hint="eastAsia"/>
              </w:rPr>
              <w:t xml:space="preserve"> </w:t>
            </w:r>
          </w:p>
          <w:p w:rsidR="00000000" w:rsidRDefault="00475260">
            <w:r>
              <w:rPr>
                <w:rFonts w:hint="eastAsia"/>
              </w:rPr>
              <w:t xml:space="preserve">    </w:t>
            </w:r>
            <w:r>
              <w:rPr>
                <w:rFonts w:hint="eastAsia"/>
              </w:rPr>
              <w:t>高效氯氰菊酯</w:t>
            </w:r>
            <w:r>
              <w:rPr>
                <w:rFonts w:hint="eastAsia"/>
              </w:rPr>
              <w:t xml:space="preserve">0.1%    </w:t>
            </w:r>
            <w:r>
              <w:rPr>
                <w:rFonts w:hint="eastAsia"/>
              </w:rPr>
              <w:t>右旋</w:t>
            </w:r>
            <w:proofErr w:type="gramStart"/>
            <w:r>
              <w:rPr>
                <w:rFonts w:hint="eastAsia"/>
              </w:rPr>
              <w:t>胺</w:t>
            </w:r>
            <w:proofErr w:type="gramEnd"/>
            <w:r>
              <w:rPr>
                <w:rFonts w:hint="eastAsia"/>
              </w:rPr>
              <w:t>菊酯</w:t>
            </w:r>
            <w:r>
              <w:rPr>
                <w:rFonts w:hint="eastAsia"/>
              </w:rPr>
              <w:t xml:space="preserve">0.25%    </w:t>
            </w:r>
            <w:r>
              <w:rPr>
                <w:rFonts w:hint="eastAsia"/>
              </w:rPr>
              <w:t>右旋</w:t>
            </w:r>
            <w:proofErr w:type="gramStart"/>
            <w:r>
              <w:rPr>
                <w:rFonts w:hint="eastAsia"/>
              </w:rPr>
              <w:t>苯醚氰菊酯</w:t>
            </w:r>
            <w:proofErr w:type="gramEnd"/>
            <w:r>
              <w:rPr>
                <w:rFonts w:hint="eastAsia"/>
              </w:rPr>
              <w:t xml:space="preserve">0.1%    </w:t>
            </w:r>
          </w:p>
        </w:tc>
      </w:tr>
      <w:tr w:rsidR="00000000">
        <w:trPr>
          <w:divId w:val="141771643"/>
          <w:tblCellSpacing w:w="0" w:type="dxa"/>
        </w:trPr>
        <w:tc>
          <w:tcPr>
            <w:tcW w:w="0" w:type="auto"/>
            <w:vAlign w:val="center"/>
            <w:hideMark/>
          </w:tcPr>
          <w:p w:rsidR="00000000" w:rsidRDefault="00475260">
            <w:pPr>
              <w:divId w:val="170879152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臭虫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蚂蚁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跳蚤</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41771643"/>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用前摇匀，罐体直立喷射，切勿倒置罐身</w:t>
            </w:r>
            <w:r>
              <w:rPr>
                <w:rStyle w:val="style7"/>
                <w:rFonts w:hint="eastAsia"/>
              </w:rPr>
              <w:t>喷射。对准害虫喷射或关闭门窗，在距墙壁、家具约</w:t>
            </w:r>
            <w:smartTag w:uri="urn:schemas-microsoft-com:office:smarttags" w:element="chmetcnv">
              <w:smartTagPr>
                <w:attr w:name="TCSC" w:val="1"/>
                <w:attr w:name="NumberType" w:val="3"/>
                <w:attr w:name="Negative" w:val="False"/>
                <w:attr w:name="HasSpace" w:val="False"/>
                <w:attr w:name="SourceValue" w:val="1"/>
                <w:attr w:name="UnitName" w:val="米"/>
              </w:smartTagPr>
              <w:r>
                <w:rPr>
                  <w:rStyle w:val="style7"/>
                  <w:rFonts w:hint="eastAsia"/>
                </w:rPr>
                <w:t>一米</w:t>
              </w:r>
            </w:smartTag>
            <w:r>
              <w:rPr>
                <w:rStyle w:val="style7"/>
                <w:rFonts w:hint="eastAsia"/>
              </w:rPr>
              <w:t>处向空中适量喷射。使用后</w:t>
            </w:r>
            <w:proofErr w:type="gramStart"/>
            <w:r>
              <w:rPr>
                <w:rStyle w:val="style7"/>
                <w:rFonts w:hint="eastAsia"/>
              </w:rPr>
              <w:t>人畜需</w:t>
            </w:r>
            <w:proofErr w:type="gramEnd"/>
            <w:r>
              <w:rPr>
                <w:rStyle w:val="style7"/>
                <w:rFonts w:hint="eastAsia"/>
              </w:rPr>
              <w:t>立即离开房间，</w:t>
            </w:r>
            <w:r>
              <w:rPr>
                <w:rStyle w:val="style7"/>
                <w:rFonts w:hint="eastAsia"/>
              </w:rPr>
              <w:t>20</w:t>
            </w:r>
            <w:r>
              <w:rPr>
                <w:rStyle w:val="style7"/>
                <w:rFonts w:hint="eastAsia"/>
              </w:rPr>
              <w:t>分钟后打开门窗通风后方可进入。</w:t>
            </w:r>
            <w:r>
              <w:rPr>
                <w:rStyle w:val="style7"/>
                <w:rFonts w:hint="eastAsia"/>
              </w:rPr>
              <w:t xml:space="preserve"> </w:t>
            </w:r>
          </w:p>
        </w:tc>
      </w:tr>
      <w:tr w:rsidR="00000000">
        <w:trPr>
          <w:divId w:val="141771643"/>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本品为采用拟除虫菊酯为有效成分的杀虫气雾剂，能有效驱杀淡色库蚊、白纹伊蚊、蝇、美洲大</w:t>
            </w:r>
            <w:proofErr w:type="gramStart"/>
            <w:r>
              <w:rPr>
                <w:rStyle w:val="style7"/>
                <w:rFonts w:hint="eastAsia"/>
              </w:rPr>
              <w:t>蠊</w:t>
            </w:r>
            <w:proofErr w:type="gramEnd"/>
            <w:r>
              <w:rPr>
                <w:rStyle w:val="style7"/>
                <w:rFonts w:hint="eastAsia"/>
              </w:rPr>
              <w:t>和德国小</w:t>
            </w:r>
            <w:proofErr w:type="gramStart"/>
            <w:r>
              <w:rPr>
                <w:rStyle w:val="style7"/>
                <w:rFonts w:hint="eastAsia"/>
              </w:rPr>
              <w:t>蠊</w:t>
            </w:r>
            <w:proofErr w:type="gramEnd"/>
            <w:r>
              <w:rPr>
                <w:rStyle w:val="style7"/>
                <w:rFonts w:hint="eastAsia"/>
              </w:rPr>
              <w:t>（俗称蟑螂）、蚂蚁、跳蚤、臭虫。</w:t>
            </w:r>
            <w:r>
              <w:rPr>
                <w:rStyle w:val="style7"/>
                <w:rFonts w:hint="eastAsia"/>
              </w:rPr>
              <w:t xml:space="preserve"> </w:t>
            </w:r>
            <w:r>
              <w:rPr>
                <w:rStyle w:val="style7"/>
                <w:rFonts w:hint="eastAsia"/>
              </w:rPr>
              <w:t>适合于家居、宾馆等室内使用。本品为茉莉香型，另有玫瑰及无香型供选择。</w:t>
            </w:r>
          </w:p>
        </w:tc>
      </w:tr>
      <w:tr w:rsidR="00000000">
        <w:trPr>
          <w:divId w:val="141771643"/>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请按指示使用，置于儿童接触不到的地方。</w:t>
            </w:r>
            <w:r>
              <w:rPr>
                <w:rStyle w:val="style7"/>
                <w:rFonts w:hint="eastAsia"/>
              </w:rPr>
              <w:t xml:space="preserve"> </w:t>
            </w:r>
            <w:r>
              <w:rPr>
                <w:rStyle w:val="style7"/>
                <w:rFonts w:hint="eastAsia"/>
              </w:rPr>
              <w:t>使用后注意通风，勿倒置使用，用后洗手，勿向人体及食物喷雾。</w:t>
            </w:r>
            <w:r>
              <w:rPr>
                <w:rStyle w:val="style7"/>
                <w:rFonts w:hint="eastAsia"/>
              </w:rPr>
              <w:t xml:space="preserve"> </w:t>
            </w:r>
            <w:r>
              <w:rPr>
                <w:rStyle w:val="style7"/>
                <w:rFonts w:hint="eastAsia"/>
              </w:rPr>
              <w:t>本品对鱼类、蜂和蚕毒性高，蚕室及其附近禁用。</w:t>
            </w:r>
            <w:r>
              <w:rPr>
                <w:rStyle w:val="style7"/>
                <w:rFonts w:hint="eastAsia"/>
              </w:rPr>
              <w:t xml:space="preserve"> </w:t>
            </w:r>
            <w:r>
              <w:rPr>
                <w:rStyle w:val="style7"/>
                <w:rFonts w:hint="eastAsia"/>
              </w:rPr>
              <w:t>过敏者禁用。使用中有任何不良反应请及时就医。</w:t>
            </w:r>
            <w:r>
              <w:rPr>
                <w:rStyle w:val="style7"/>
                <w:rFonts w:hint="eastAsia"/>
              </w:rPr>
              <w:t xml:space="preserve"> </w:t>
            </w:r>
            <w:r>
              <w:rPr>
                <w:rStyle w:val="style7"/>
                <w:rFonts w:hint="eastAsia"/>
              </w:rPr>
              <w:t>本品属于压力包装，切勿毁坏及焚烧，勿近火喷射，空罐</w:t>
            </w:r>
            <w:proofErr w:type="gramStart"/>
            <w:r>
              <w:rPr>
                <w:rStyle w:val="style7"/>
                <w:rFonts w:hint="eastAsia"/>
              </w:rPr>
              <w:t>勿</w:t>
            </w:r>
            <w:proofErr w:type="gramEnd"/>
            <w:r>
              <w:rPr>
                <w:rStyle w:val="style7"/>
                <w:rFonts w:hint="eastAsia"/>
              </w:rPr>
              <w:t>投入火中。</w:t>
            </w:r>
          </w:p>
        </w:tc>
      </w:tr>
      <w:tr w:rsidR="00000000">
        <w:trPr>
          <w:divId w:val="141771643"/>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若误服或吸入不适，</w:t>
            </w:r>
            <w:proofErr w:type="gramStart"/>
            <w:r>
              <w:rPr>
                <w:rStyle w:val="style7"/>
                <w:rFonts w:hint="eastAsia"/>
              </w:rPr>
              <w:t>请速携标签</w:t>
            </w:r>
            <w:proofErr w:type="gramEnd"/>
            <w:r>
              <w:rPr>
                <w:rStyle w:val="style7"/>
                <w:rFonts w:hint="eastAsia"/>
              </w:rPr>
              <w:t>就医。</w:t>
            </w:r>
            <w:r>
              <w:rPr>
                <w:rStyle w:val="style7"/>
                <w:rFonts w:hint="eastAsia"/>
              </w:rPr>
              <w:t xml:space="preserve"> </w:t>
            </w:r>
          </w:p>
        </w:tc>
      </w:tr>
      <w:tr w:rsidR="00000000">
        <w:trPr>
          <w:divId w:val="141771643"/>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本品应贮存在干燥、阴凉、通风、防雨处，远离火源或热源。</w:t>
            </w:r>
            <w:r>
              <w:rPr>
                <w:rStyle w:val="style7"/>
                <w:rFonts w:hint="eastAsia"/>
              </w:rPr>
              <w:t xml:space="preserve"> </w:t>
            </w:r>
            <w:r>
              <w:rPr>
                <w:rStyle w:val="style7"/>
                <w:rFonts w:hint="eastAsia"/>
              </w:rPr>
              <w:t>勿与食品、饮料、饲料、种子、粮食及易燃易爆品同贮同运。</w:t>
            </w:r>
            <w:r>
              <w:rPr>
                <w:rStyle w:val="style7"/>
                <w:rFonts w:hint="eastAsia"/>
              </w:rPr>
              <w:t xml:space="preserve"> </w:t>
            </w:r>
            <w:r>
              <w:rPr>
                <w:rStyle w:val="style7"/>
                <w:rFonts w:hint="eastAsia"/>
              </w:rPr>
              <w:t>本品为压力窗口包装，用过的容器应妥善处理。</w:t>
            </w:r>
            <w:r>
              <w:rPr>
                <w:rStyle w:val="style7"/>
                <w:rFonts w:hint="eastAsia"/>
              </w:rPr>
              <w:t xml:space="preserve"> </w:t>
            </w:r>
            <w:r>
              <w:rPr>
                <w:rStyle w:val="style7"/>
                <w:rFonts w:hint="eastAsia"/>
              </w:rPr>
              <w:t>置于儿童触及不到之处并加锁保存。</w:t>
            </w:r>
          </w:p>
        </w:tc>
      </w:tr>
      <w:tr w:rsidR="00000000">
        <w:trPr>
          <w:divId w:val="141771643"/>
          <w:tblCellSpacing w:w="0" w:type="dxa"/>
        </w:trPr>
        <w:tc>
          <w:tcPr>
            <w:tcW w:w="0" w:type="auto"/>
            <w:vAlign w:val="center"/>
            <w:hideMark/>
          </w:tcPr>
          <w:p w:rsidR="00000000" w:rsidRDefault="00475260">
            <w:r>
              <w:rPr>
                <w:rStyle w:val="style4"/>
                <w:rFonts w:hint="eastAsia"/>
              </w:rPr>
              <w:t>质量保证期：</w:t>
            </w:r>
            <w:r>
              <w:rPr>
                <w:rStyle w:val="style7"/>
                <w:rFonts w:hint="eastAsia"/>
              </w:rPr>
              <w:t>3</w:t>
            </w:r>
            <w:r>
              <w:rPr>
                <w:rStyle w:val="style7"/>
                <w:rFonts w:hint="eastAsia"/>
              </w:rPr>
              <w:t>年</w:t>
            </w:r>
          </w:p>
        </w:tc>
      </w:tr>
      <w:tr w:rsidR="00000000">
        <w:trPr>
          <w:divId w:val="141771643"/>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01339598"/>
          <w:tblCellSpacing w:w="0" w:type="dxa"/>
        </w:trPr>
        <w:tc>
          <w:tcPr>
            <w:tcW w:w="0" w:type="auto"/>
            <w:vAlign w:val="center"/>
            <w:hideMark/>
          </w:tcPr>
          <w:p w:rsidR="00000000" w:rsidRDefault="00475260">
            <w:r>
              <w:rPr>
                <w:rStyle w:val="style4"/>
                <w:rFonts w:hint="eastAsia"/>
              </w:rPr>
              <w:t>登记证号：</w:t>
            </w:r>
            <w:r>
              <w:rPr>
                <w:rFonts w:hint="eastAsia"/>
              </w:rPr>
              <w:t>PD20182664</w:t>
            </w:r>
          </w:p>
        </w:tc>
      </w:tr>
      <w:tr w:rsidR="00000000">
        <w:trPr>
          <w:divId w:val="1801339598"/>
          <w:tblCellSpacing w:w="0" w:type="dxa"/>
        </w:trPr>
        <w:tc>
          <w:tcPr>
            <w:tcW w:w="0" w:type="auto"/>
            <w:vAlign w:val="center"/>
            <w:hideMark/>
          </w:tcPr>
          <w:p w:rsidR="00000000" w:rsidRDefault="00475260">
            <w:r>
              <w:rPr>
                <w:rStyle w:val="style4"/>
                <w:rFonts w:hint="eastAsia"/>
              </w:rPr>
              <w:t>登记证持有人：</w:t>
            </w:r>
            <w:r>
              <w:rPr>
                <w:rFonts w:hint="eastAsia"/>
              </w:rPr>
              <w:t>山东省济南</w:t>
            </w:r>
            <w:proofErr w:type="gramStart"/>
            <w:r>
              <w:rPr>
                <w:rFonts w:hint="eastAsia"/>
              </w:rPr>
              <w:t>一</w:t>
            </w:r>
            <w:proofErr w:type="gramEnd"/>
            <w:r>
              <w:rPr>
                <w:rFonts w:hint="eastAsia"/>
              </w:rPr>
              <w:t>农化工有限公司</w:t>
            </w:r>
          </w:p>
        </w:tc>
      </w:tr>
      <w:tr w:rsidR="00000000">
        <w:trPr>
          <w:divId w:val="1801339598"/>
          <w:tblCellSpacing w:w="0" w:type="dxa"/>
        </w:trPr>
        <w:tc>
          <w:tcPr>
            <w:tcW w:w="0" w:type="auto"/>
            <w:vAlign w:val="center"/>
            <w:hideMark/>
          </w:tcPr>
          <w:p w:rsidR="00000000" w:rsidRDefault="00475260">
            <w:r>
              <w:rPr>
                <w:rStyle w:val="style4"/>
                <w:rFonts w:hint="eastAsia"/>
              </w:rPr>
              <w:t>农药名称：</w:t>
            </w:r>
            <w:proofErr w:type="gramStart"/>
            <w:r>
              <w:rPr>
                <w:rFonts w:hint="eastAsia"/>
              </w:rPr>
              <w:t>敌草快</w:t>
            </w:r>
            <w:proofErr w:type="gramEnd"/>
          </w:p>
        </w:tc>
      </w:tr>
      <w:tr w:rsidR="00000000">
        <w:trPr>
          <w:divId w:val="1801339598"/>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801339598"/>
          <w:tblCellSpacing w:w="0" w:type="dxa"/>
        </w:trPr>
        <w:tc>
          <w:tcPr>
            <w:tcW w:w="0" w:type="auto"/>
            <w:vAlign w:val="center"/>
            <w:hideMark/>
          </w:tcPr>
          <w:p w:rsidR="00000000" w:rsidRDefault="00475260">
            <w:pPr>
              <w:divId w:val="1448238538"/>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801339598"/>
          <w:tblCellSpacing w:w="0" w:type="dxa"/>
        </w:trPr>
        <w:tc>
          <w:tcPr>
            <w:tcW w:w="0" w:type="auto"/>
            <w:vAlign w:val="center"/>
            <w:hideMark/>
          </w:tcPr>
          <w:p w:rsidR="00000000" w:rsidRDefault="00475260">
            <w:r>
              <w:rPr>
                <w:rStyle w:val="style4"/>
                <w:rFonts w:hint="eastAsia"/>
              </w:rPr>
              <w:t>总有效成分含量：</w:t>
            </w:r>
            <w:r>
              <w:rPr>
                <w:rFonts w:hint="eastAsia"/>
              </w:rPr>
              <w:t>20%</w:t>
            </w:r>
          </w:p>
        </w:tc>
      </w:tr>
      <w:tr w:rsidR="00000000">
        <w:trPr>
          <w:divId w:val="1801339598"/>
          <w:tblCellSpacing w:w="0" w:type="dxa"/>
        </w:trPr>
        <w:tc>
          <w:tcPr>
            <w:tcW w:w="0" w:type="auto"/>
            <w:vAlign w:val="center"/>
            <w:hideMark/>
          </w:tcPr>
          <w:p w:rsidR="00000000" w:rsidRDefault="00475260">
            <w:pPr>
              <w:divId w:val="712580734"/>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敌草快</w:t>
            </w:r>
            <w:proofErr w:type="gramEnd"/>
            <w:r>
              <w:rPr>
                <w:rFonts w:hint="eastAsia"/>
              </w:rPr>
              <w:t xml:space="preserve">20%    </w:t>
            </w:r>
          </w:p>
        </w:tc>
      </w:tr>
      <w:tr w:rsidR="00000000">
        <w:trPr>
          <w:divId w:val="1801339598"/>
          <w:tblCellSpacing w:w="0" w:type="dxa"/>
        </w:trPr>
        <w:tc>
          <w:tcPr>
            <w:tcW w:w="0" w:type="auto"/>
            <w:vAlign w:val="center"/>
            <w:hideMark/>
          </w:tcPr>
          <w:p w:rsidR="00000000" w:rsidRDefault="00475260">
            <w:pPr>
              <w:divId w:val="163001223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300-350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w:t>
                  </w:r>
                  <w:r>
                    <w:rPr>
                      <w:rStyle w:val="style7"/>
                      <w:rFonts w:hint="eastAsia"/>
                    </w:rPr>
                    <w:t>叶喷雾</w:t>
                  </w:r>
                </w:p>
              </w:tc>
            </w:tr>
          </w:tbl>
          <w:p w:rsidR="00000000" w:rsidRDefault="00475260"/>
        </w:tc>
      </w:tr>
      <w:tr w:rsidR="00000000">
        <w:trPr>
          <w:divId w:val="180133959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在非耕地杂草旺盛生长期茎叶喷雾施药一次，避免药液漂移。大风天或预计</w:t>
            </w:r>
            <w:r>
              <w:rPr>
                <w:rStyle w:val="style7"/>
                <w:rFonts w:hint="eastAsia"/>
              </w:rPr>
              <w:t>1</w:t>
            </w:r>
            <w:r>
              <w:rPr>
                <w:rStyle w:val="style7"/>
                <w:rFonts w:hint="eastAsia"/>
              </w:rPr>
              <w:t>小时之内降雨，请勿使用。</w:t>
            </w:r>
          </w:p>
        </w:tc>
      </w:tr>
      <w:tr w:rsidR="00000000">
        <w:trPr>
          <w:divId w:val="180133959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本品为联吡啶阳离子非选择性触杀型除草剂，可被植物绿色组织迅速吸收，喷药后几小时即可使杂草受害，药剂入土钝化，对地下根部无伤害，利于坡地水土保持。</w:t>
            </w:r>
          </w:p>
        </w:tc>
      </w:tr>
      <w:tr w:rsidR="00000000">
        <w:trPr>
          <w:divId w:val="180133959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、本品是非选择性除草剂，制剂中含有催吐剂，应选择风小天气使用，除草时不可使药液漂移到邻近的作物上。</w:t>
            </w:r>
            <w:r>
              <w:rPr>
                <w:rStyle w:val="style7"/>
                <w:rFonts w:hint="eastAsia"/>
              </w:rPr>
              <w:t xml:space="preserve"> 2</w:t>
            </w:r>
            <w:r>
              <w:rPr>
                <w:rStyle w:val="style7"/>
                <w:rFonts w:hint="eastAsia"/>
              </w:rPr>
              <w:t>、本品不可与呈碱性的农药等物质混合使用。</w:t>
            </w:r>
            <w:r>
              <w:rPr>
                <w:rStyle w:val="style7"/>
                <w:rFonts w:hint="eastAsia"/>
              </w:rPr>
              <w:t xml:space="preserve"> 3</w:t>
            </w:r>
            <w:r>
              <w:rPr>
                <w:rStyle w:val="style7"/>
                <w:rFonts w:hint="eastAsia"/>
              </w:rPr>
              <w:t>、本品对蜜蜂、家蚕有毒，施药期间应避免对周围蜂群的影响、</w:t>
            </w:r>
            <w:r>
              <w:rPr>
                <w:rStyle w:val="style7"/>
                <w:rFonts w:hint="eastAsia"/>
              </w:rPr>
              <w:t>蜜源作物花期、蚕室和桑园附近禁用。远离水产养殖区、河塘等水域施药，禁止在河塘等水体中清洗施药器具。</w:t>
            </w:r>
            <w:r>
              <w:rPr>
                <w:rStyle w:val="style7"/>
                <w:rFonts w:hint="eastAsia"/>
              </w:rPr>
              <w:t xml:space="preserve"> 4</w:t>
            </w:r>
            <w:r>
              <w:rPr>
                <w:rStyle w:val="style7"/>
                <w:rFonts w:hint="eastAsia"/>
              </w:rPr>
              <w:t>、赤眼蜂等天敌放飞区禁用。</w:t>
            </w:r>
            <w:r>
              <w:rPr>
                <w:rStyle w:val="style7"/>
                <w:rFonts w:hint="eastAsia"/>
              </w:rPr>
              <w:t xml:space="preserve"> 5</w:t>
            </w:r>
            <w:r>
              <w:rPr>
                <w:rStyle w:val="style7"/>
                <w:rFonts w:hint="eastAsia"/>
              </w:rPr>
              <w:t>、使用本品时应穿戴防护服和手套，避免吸入药液。施药期间不可吃东西和饮水。施药后应及时洗手和洗脸。</w:t>
            </w:r>
            <w:r>
              <w:rPr>
                <w:rStyle w:val="style7"/>
                <w:rFonts w:hint="eastAsia"/>
              </w:rPr>
              <w:t xml:space="preserve"> 6</w:t>
            </w:r>
            <w:r>
              <w:rPr>
                <w:rStyle w:val="style7"/>
                <w:rFonts w:hint="eastAsia"/>
              </w:rPr>
              <w:t>、清洗施药器具的废水禁止倒入河流、池塘</w:t>
            </w:r>
            <w:proofErr w:type="gramStart"/>
            <w:r>
              <w:rPr>
                <w:rStyle w:val="style7"/>
                <w:rFonts w:hint="eastAsia"/>
              </w:rPr>
              <w:t>等避免</w:t>
            </w:r>
            <w:proofErr w:type="gramEnd"/>
            <w:r>
              <w:rPr>
                <w:rStyle w:val="style7"/>
                <w:rFonts w:hint="eastAsia"/>
              </w:rPr>
              <w:t>污染水源。废弃物应妥善处理，不可随意丢弃，也不可</w:t>
            </w:r>
            <w:proofErr w:type="gramStart"/>
            <w:r>
              <w:rPr>
                <w:rStyle w:val="style7"/>
                <w:rFonts w:hint="eastAsia"/>
              </w:rPr>
              <w:t>做为</w:t>
            </w:r>
            <w:proofErr w:type="gramEnd"/>
            <w:r>
              <w:rPr>
                <w:rStyle w:val="style7"/>
                <w:rFonts w:hint="eastAsia"/>
              </w:rPr>
              <w:t>他用。</w:t>
            </w:r>
            <w:r>
              <w:rPr>
                <w:rStyle w:val="style7"/>
                <w:rFonts w:hint="eastAsia"/>
              </w:rPr>
              <w:t xml:space="preserve"> 7</w:t>
            </w:r>
            <w:r>
              <w:rPr>
                <w:rStyle w:val="style7"/>
                <w:rFonts w:hint="eastAsia"/>
              </w:rPr>
              <w:t>、孕妇及哺乳期妇女避免接触此药。</w:t>
            </w:r>
            <w:r>
              <w:rPr>
                <w:rStyle w:val="style7"/>
                <w:rFonts w:hint="eastAsia"/>
              </w:rPr>
              <w:t xml:space="preserve"> 8</w:t>
            </w:r>
            <w:r>
              <w:rPr>
                <w:rStyle w:val="style7"/>
                <w:rFonts w:hint="eastAsia"/>
              </w:rPr>
              <w:t>、建议与其</w:t>
            </w:r>
            <w:proofErr w:type="gramStart"/>
            <w:r>
              <w:rPr>
                <w:rStyle w:val="style7"/>
                <w:rFonts w:hint="eastAsia"/>
              </w:rPr>
              <w:t>他作用</w:t>
            </w:r>
            <w:proofErr w:type="gramEnd"/>
            <w:r>
              <w:rPr>
                <w:rStyle w:val="style7"/>
                <w:rFonts w:hint="eastAsia"/>
              </w:rPr>
              <w:t>机制不同的除草剂轮换使用。</w:t>
            </w:r>
            <w:r>
              <w:rPr>
                <w:rStyle w:val="style7"/>
                <w:rFonts w:hint="eastAsia"/>
              </w:rPr>
              <w:t xml:space="preserve"> 9</w:t>
            </w:r>
            <w:r>
              <w:rPr>
                <w:rStyle w:val="style7"/>
                <w:rFonts w:hint="eastAsia"/>
              </w:rPr>
              <w:t>、严格按照推荐方法使用、操作和贮藏本品，使用时请咨询当地农业技术部门。</w:t>
            </w:r>
            <w:r>
              <w:rPr>
                <w:rStyle w:val="style7"/>
                <w:rFonts w:hint="eastAsia"/>
              </w:rPr>
              <w:t xml:space="preserve"> 10</w:t>
            </w:r>
            <w:r>
              <w:rPr>
                <w:rStyle w:val="style7"/>
                <w:rFonts w:hint="eastAsia"/>
              </w:rPr>
              <w:t>、施药后</w:t>
            </w:r>
            <w:r>
              <w:rPr>
                <w:rStyle w:val="style7"/>
                <w:rFonts w:hint="eastAsia"/>
              </w:rPr>
              <w:t>7</w:t>
            </w:r>
            <w:r>
              <w:rPr>
                <w:rStyle w:val="style7"/>
                <w:rFonts w:hint="eastAsia"/>
              </w:rPr>
              <w:t>天内禁</w:t>
            </w:r>
            <w:r>
              <w:rPr>
                <w:rStyle w:val="style7"/>
                <w:rFonts w:hint="eastAsia"/>
              </w:rPr>
              <w:t>止放牧、割草、翻地等活动。</w:t>
            </w:r>
          </w:p>
        </w:tc>
      </w:tr>
      <w:tr w:rsidR="00000000">
        <w:trPr>
          <w:divId w:val="180133959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本品对皮肤和眼睛有刺激性。无面部和皮肤防护时使用可引起手指甲变形及鼻出血，如有意无意经口吞服后果非常严重，有致死性。开始口、咽部立即有灼烧感，恶心、呕吐、胃疼、胸闷，呼吸时伴有泡沫。</w:t>
            </w:r>
            <w:r>
              <w:rPr>
                <w:rStyle w:val="style7"/>
                <w:rFonts w:hint="eastAsia"/>
              </w:rPr>
              <w:t xml:space="preserve"> </w:t>
            </w:r>
            <w:r>
              <w:rPr>
                <w:rStyle w:val="style7"/>
                <w:rFonts w:hint="eastAsia"/>
              </w:rPr>
              <w:t>急救措施：</w:t>
            </w:r>
            <w:r>
              <w:rPr>
                <w:rStyle w:val="style7"/>
                <w:rFonts w:hint="eastAsia"/>
              </w:rPr>
              <w:t xml:space="preserve"> 1</w:t>
            </w:r>
            <w:r>
              <w:rPr>
                <w:rStyle w:val="style7"/>
                <w:rFonts w:hint="eastAsia"/>
              </w:rPr>
              <w:t>、药液</w:t>
            </w:r>
            <w:proofErr w:type="gramStart"/>
            <w:r>
              <w:rPr>
                <w:rStyle w:val="style7"/>
                <w:rFonts w:hint="eastAsia"/>
              </w:rPr>
              <w:t>溅</w:t>
            </w:r>
            <w:proofErr w:type="gramEnd"/>
            <w:r>
              <w:rPr>
                <w:rStyle w:val="style7"/>
                <w:rFonts w:hint="eastAsia"/>
              </w:rPr>
              <w:t>入眼中，立即提起眼睑，用大量清水冲洗至少</w:t>
            </w:r>
            <w:r>
              <w:rPr>
                <w:rStyle w:val="style7"/>
                <w:rFonts w:hint="eastAsia"/>
              </w:rPr>
              <w:t>15</w:t>
            </w:r>
            <w:r>
              <w:rPr>
                <w:rStyle w:val="style7"/>
                <w:rFonts w:hint="eastAsia"/>
              </w:rPr>
              <w:t>分钟，如还</w:t>
            </w:r>
            <w:proofErr w:type="gramStart"/>
            <w:r>
              <w:rPr>
                <w:rStyle w:val="style7"/>
                <w:rFonts w:hint="eastAsia"/>
              </w:rPr>
              <w:t>不适请</w:t>
            </w:r>
            <w:proofErr w:type="gramEnd"/>
            <w:r>
              <w:rPr>
                <w:rStyle w:val="style7"/>
                <w:rFonts w:hint="eastAsia"/>
              </w:rPr>
              <w:t>就医治疗；</w:t>
            </w:r>
            <w:r>
              <w:rPr>
                <w:rStyle w:val="style7"/>
                <w:rFonts w:hint="eastAsia"/>
              </w:rPr>
              <w:t xml:space="preserve"> 2</w:t>
            </w:r>
            <w:r>
              <w:rPr>
                <w:rStyle w:val="style7"/>
                <w:rFonts w:hint="eastAsia"/>
              </w:rPr>
              <w:t>、如药液溅到皮肤上，应立即用滑石粉吸干，再用肥皂和清水清洗；</w:t>
            </w:r>
            <w:r>
              <w:rPr>
                <w:rStyle w:val="style7"/>
                <w:rFonts w:hint="eastAsia"/>
              </w:rPr>
              <w:t xml:space="preserve"> 3</w:t>
            </w:r>
            <w:r>
              <w:rPr>
                <w:rStyle w:val="style7"/>
                <w:rFonts w:hint="eastAsia"/>
              </w:rPr>
              <w:t>、误服，携带标签立即送医院对症治疗，无特殊解毒剂，可催吐，活性炭调水让病人喝下。</w:t>
            </w:r>
          </w:p>
        </w:tc>
      </w:tr>
      <w:tr w:rsidR="00000000">
        <w:trPr>
          <w:divId w:val="180133959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、本品应贮存在干燥、阴凉、通风、防雨处，远离火源或热源。</w:t>
            </w:r>
            <w:r>
              <w:rPr>
                <w:rStyle w:val="style7"/>
                <w:rFonts w:hint="eastAsia"/>
              </w:rPr>
              <w:t xml:space="preserve"> 2</w:t>
            </w:r>
            <w:r>
              <w:rPr>
                <w:rStyle w:val="style7"/>
                <w:rFonts w:hint="eastAsia"/>
              </w:rPr>
              <w:t>、置于儿童及无关人员触及不到的地方，并加锁保存。</w:t>
            </w:r>
            <w:r>
              <w:rPr>
                <w:rStyle w:val="style7"/>
                <w:rFonts w:hint="eastAsia"/>
              </w:rPr>
              <w:t xml:space="preserve"> 3</w:t>
            </w:r>
            <w:r>
              <w:rPr>
                <w:rStyle w:val="style7"/>
                <w:rFonts w:hint="eastAsia"/>
              </w:rPr>
              <w:t>、不能与食品、饮料、粮食、饲料等其他商品同贮同运。</w:t>
            </w:r>
          </w:p>
        </w:tc>
      </w:tr>
      <w:tr w:rsidR="00000000">
        <w:trPr>
          <w:divId w:val="180133959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80133959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81367442"/>
          <w:tblCellSpacing w:w="0" w:type="dxa"/>
        </w:trPr>
        <w:tc>
          <w:tcPr>
            <w:tcW w:w="0" w:type="auto"/>
            <w:vAlign w:val="center"/>
            <w:hideMark/>
          </w:tcPr>
          <w:p w:rsidR="00000000" w:rsidRDefault="00475260">
            <w:r>
              <w:rPr>
                <w:rStyle w:val="style4"/>
                <w:rFonts w:hint="eastAsia"/>
              </w:rPr>
              <w:t>登记证号：</w:t>
            </w:r>
            <w:r>
              <w:rPr>
                <w:rFonts w:hint="eastAsia"/>
              </w:rPr>
              <w:t>PD20200405</w:t>
            </w:r>
          </w:p>
        </w:tc>
      </w:tr>
      <w:tr w:rsidR="00000000">
        <w:trPr>
          <w:divId w:val="2081367442"/>
          <w:tblCellSpacing w:w="0" w:type="dxa"/>
        </w:trPr>
        <w:tc>
          <w:tcPr>
            <w:tcW w:w="0" w:type="auto"/>
            <w:vAlign w:val="center"/>
            <w:hideMark/>
          </w:tcPr>
          <w:p w:rsidR="00000000" w:rsidRDefault="00475260">
            <w:r>
              <w:rPr>
                <w:rStyle w:val="style4"/>
                <w:rFonts w:hint="eastAsia"/>
              </w:rPr>
              <w:t>登记证持有人：</w:t>
            </w:r>
            <w:r>
              <w:rPr>
                <w:rFonts w:hint="eastAsia"/>
              </w:rPr>
              <w:t>山东省济南</w:t>
            </w:r>
            <w:proofErr w:type="gramStart"/>
            <w:r>
              <w:rPr>
                <w:rFonts w:hint="eastAsia"/>
              </w:rPr>
              <w:t>一</w:t>
            </w:r>
            <w:proofErr w:type="gramEnd"/>
            <w:r>
              <w:rPr>
                <w:rFonts w:hint="eastAsia"/>
              </w:rPr>
              <w:t>农化工有限公司</w:t>
            </w:r>
          </w:p>
        </w:tc>
      </w:tr>
      <w:tr w:rsidR="00000000">
        <w:trPr>
          <w:divId w:val="2081367442"/>
          <w:tblCellSpacing w:w="0" w:type="dxa"/>
        </w:trPr>
        <w:tc>
          <w:tcPr>
            <w:tcW w:w="0" w:type="auto"/>
            <w:vAlign w:val="center"/>
            <w:hideMark/>
          </w:tcPr>
          <w:p w:rsidR="00000000" w:rsidRDefault="00475260">
            <w:r>
              <w:rPr>
                <w:rStyle w:val="style4"/>
                <w:rFonts w:hint="eastAsia"/>
              </w:rPr>
              <w:t>农药名称：</w:t>
            </w:r>
            <w:r>
              <w:rPr>
                <w:rFonts w:hint="eastAsia"/>
              </w:rPr>
              <w:t>草铵</w:t>
            </w:r>
            <w:proofErr w:type="gramStart"/>
            <w:r>
              <w:rPr>
                <w:rFonts w:hint="eastAsia"/>
              </w:rPr>
              <w:t>膦</w:t>
            </w:r>
            <w:proofErr w:type="gramEnd"/>
          </w:p>
        </w:tc>
      </w:tr>
      <w:tr w:rsidR="00000000">
        <w:trPr>
          <w:divId w:val="2081367442"/>
          <w:tblCellSpacing w:w="0" w:type="dxa"/>
        </w:trPr>
        <w:tc>
          <w:tcPr>
            <w:tcW w:w="0" w:type="auto"/>
            <w:vAlign w:val="center"/>
            <w:hideMark/>
          </w:tcPr>
          <w:p w:rsidR="00000000" w:rsidRDefault="00475260">
            <w:r>
              <w:rPr>
                <w:rStyle w:val="style4"/>
                <w:rFonts w:hint="eastAsia"/>
              </w:rPr>
              <w:t>剂型：</w:t>
            </w:r>
            <w:r>
              <w:rPr>
                <w:rFonts w:hint="eastAsia"/>
              </w:rPr>
              <w:t>可溶液剂</w:t>
            </w:r>
          </w:p>
        </w:tc>
      </w:tr>
      <w:tr w:rsidR="00000000">
        <w:trPr>
          <w:divId w:val="2081367442"/>
          <w:tblCellSpacing w:w="0" w:type="dxa"/>
        </w:trPr>
        <w:tc>
          <w:tcPr>
            <w:tcW w:w="0" w:type="auto"/>
            <w:vAlign w:val="center"/>
            <w:hideMark/>
          </w:tcPr>
          <w:p w:rsidR="00000000" w:rsidRDefault="00475260">
            <w:pPr>
              <w:divId w:val="61803904"/>
            </w:pPr>
            <w:r>
              <w:rPr>
                <w:rStyle w:val="style4"/>
                <w:rFonts w:hint="eastAsia"/>
              </w:rPr>
              <w:t>毒性及其标识：</w:t>
            </w:r>
            <w:r>
              <w:rPr>
                <w:rFonts w:hint="eastAsia"/>
              </w:rPr>
              <w:t xml:space="preserve"> </w:t>
            </w:r>
          </w:p>
        </w:tc>
      </w:tr>
      <w:tr w:rsidR="00000000">
        <w:trPr>
          <w:divId w:val="2081367442"/>
          <w:tblCellSpacing w:w="0" w:type="dxa"/>
        </w:trPr>
        <w:tc>
          <w:tcPr>
            <w:tcW w:w="0" w:type="auto"/>
            <w:vAlign w:val="center"/>
            <w:hideMark/>
          </w:tcPr>
          <w:p w:rsidR="00000000" w:rsidRDefault="00475260">
            <w:r>
              <w:rPr>
                <w:rStyle w:val="style4"/>
                <w:rFonts w:hint="eastAsia"/>
              </w:rPr>
              <w:t>总有效成分含量：</w:t>
            </w:r>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p>
        </w:tc>
      </w:tr>
      <w:tr w:rsidR="00000000">
        <w:trPr>
          <w:divId w:val="2081367442"/>
          <w:tblCellSpacing w:w="0" w:type="dxa"/>
        </w:trPr>
        <w:tc>
          <w:tcPr>
            <w:tcW w:w="0" w:type="auto"/>
            <w:vAlign w:val="center"/>
            <w:hideMark/>
          </w:tcPr>
          <w:p w:rsidR="00000000" w:rsidRDefault="00475260">
            <w:pPr>
              <w:divId w:val="2134709322"/>
            </w:pPr>
            <w:r>
              <w:rPr>
                <w:rFonts w:hint="eastAsia"/>
              </w:rPr>
              <w:t>有效成分及其含量：</w:t>
            </w:r>
            <w:r>
              <w:rPr>
                <w:rFonts w:hint="eastAsia"/>
              </w:rPr>
              <w:t xml:space="preserve"> </w:t>
            </w:r>
          </w:p>
          <w:p w:rsidR="00000000" w:rsidRDefault="00475260">
            <w:r>
              <w:rPr>
                <w:rFonts w:hint="eastAsia"/>
              </w:rPr>
              <w:t xml:space="preserve">    </w:t>
            </w:r>
            <w:r>
              <w:rPr>
                <w:rFonts w:hint="eastAsia"/>
              </w:rPr>
              <w:t>草铵</w:t>
            </w:r>
            <w:proofErr w:type="gramStart"/>
            <w:r>
              <w:rPr>
                <w:rFonts w:hint="eastAsia"/>
              </w:rPr>
              <w:t>膦</w:t>
            </w:r>
            <w:proofErr w:type="gramEnd"/>
            <w:smartTag w:uri="urn:schemas-microsoft-com:office:smarttags" w:element="chmetcnv">
              <w:smartTagPr>
                <w:attr w:name="TCSC" w:val="0"/>
                <w:attr w:name="NumberType" w:val="1"/>
                <w:attr w:name="Negative" w:val="False"/>
                <w:attr w:name="HasSpace" w:val="False"/>
                <w:attr w:name="SourceValue" w:val="200"/>
                <w:attr w:name="UnitName" w:val="克"/>
              </w:smartTagPr>
              <w:r>
                <w:rPr>
                  <w:rFonts w:hint="eastAsia"/>
                </w:rPr>
                <w:t>200</w:t>
              </w:r>
              <w:r>
                <w:rPr>
                  <w:rFonts w:hint="eastAsia"/>
                </w:rPr>
                <w:t>克</w:t>
              </w:r>
            </w:smartTag>
            <w:r>
              <w:rPr>
                <w:rFonts w:hint="eastAsia"/>
              </w:rPr>
              <w:t>/</w:t>
            </w:r>
            <w:r>
              <w:rPr>
                <w:rFonts w:hint="eastAsia"/>
              </w:rPr>
              <w:t>升</w:t>
            </w:r>
            <w:r>
              <w:rPr>
                <w:rFonts w:hint="eastAsia"/>
              </w:rPr>
              <w:t xml:space="preserve">    </w:t>
            </w:r>
          </w:p>
        </w:tc>
      </w:tr>
      <w:tr w:rsidR="00000000">
        <w:trPr>
          <w:divId w:val="2081367442"/>
          <w:tblCellSpacing w:w="0" w:type="dxa"/>
        </w:trPr>
        <w:tc>
          <w:tcPr>
            <w:tcW w:w="0" w:type="auto"/>
            <w:vAlign w:val="center"/>
            <w:hideMark/>
          </w:tcPr>
          <w:p w:rsidR="00000000" w:rsidRDefault="00475260">
            <w:pPr>
              <w:divId w:val="165926496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w:t>
                  </w:r>
                  <w:r>
                    <w:rPr>
                      <w:rStyle w:val="style7"/>
                      <w:rFonts w:hint="eastAsia"/>
                    </w:rPr>
                    <w:t>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400-500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208136744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在非耕地杂草旺盛生长期茎叶喷雾施药一次，避免飘移药害。</w:t>
            </w:r>
            <w:r>
              <w:rPr>
                <w:rStyle w:val="style7"/>
                <w:rFonts w:hint="eastAsia"/>
              </w:rPr>
              <w:t xml:space="preserve"> </w:t>
            </w:r>
            <w:r>
              <w:rPr>
                <w:rStyle w:val="style7"/>
                <w:rFonts w:hint="eastAsia"/>
              </w:rPr>
              <w:t>大风天或预计</w:t>
            </w:r>
            <w:r>
              <w:rPr>
                <w:rStyle w:val="style7"/>
                <w:rFonts w:hint="eastAsia"/>
              </w:rPr>
              <w:t>1</w:t>
            </w:r>
            <w:r>
              <w:rPr>
                <w:rStyle w:val="style7"/>
                <w:rFonts w:hint="eastAsia"/>
              </w:rPr>
              <w:t>小时之内降雨，请勿使用。</w:t>
            </w:r>
          </w:p>
        </w:tc>
      </w:tr>
      <w:tr w:rsidR="00000000">
        <w:trPr>
          <w:divId w:val="208136744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本品是一种内</w:t>
            </w:r>
            <w:proofErr w:type="gramStart"/>
            <w:r>
              <w:rPr>
                <w:rStyle w:val="style7"/>
                <w:rFonts w:hint="eastAsia"/>
              </w:rPr>
              <w:t>吸兼触杀</w:t>
            </w:r>
            <w:proofErr w:type="gramEnd"/>
            <w:r>
              <w:rPr>
                <w:rStyle w:val="style7"/>
                <w:rFonts w:hint="eastAsia"/>
              </w:rPr>
              <w:t>型非选择性除草剂，属于谷氨酰胺合成抑制剂，施药后短时间内可以导致植物体内氮代谢</w:t>
            </w:r>
            <w:proofErr w:type="gramStart"/>
            <w:r>
              <w:rPr>
                <w:rStyle w:val="style7"/>
                <w:rFonts w:hint="eastAsia"/>
              </w:rPr>
              <w:t>紊乱及铵的</w:t>
            </w:r>
            <w:proofErr w:type="gramEnd"/>
            <w:r>
              <w:rPr>
                <w:rStyle w:val="style7"/>
                <w:rFonts w:hint="eastAsia"/>
              </w:rPr>
              <w:t>过量积累、叶绿体解体，从而光合作用受抑制，最终导致杂草死亡。对非耕地的杂草有较好防效。</w:t>
            </w:r>
          </w:p>
        </w:tc>
      </w:tr>
      <w:tr w:rsidR="00000000">
        <w:trPr>
          <w:divId w:val="208136744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本品遇土钝化，配制药液时应使用清水，禁止使</w:t>
            </w:r>
            <w:r>
              <w:rPr>
                <w:rStyle w:val="style7"/>
                <w:rFonts w:hint="eastAsia"/>
              </w:rPr>
              <w:t>用浑浊的河水或沟渠水配药。</w:t>
            </w:r>
            <w:r>
              <w:rPr>
                <w:rStyle w:val="style7"/>
                <w:rFonts w:hint="eastAsia"/>
              </w:rPr>
              <w:t>2</w:t>
            </w:r>
            <w:r>
              <w:rPr>
                <w:rStyle w:val="style7"/>
                <w:rFonts w:hint="eastAsia"/>
              </w:rPr>
              <w:t>、使用前请务必仔细阅读此标签，并严格按照标签说明使用，预计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、远离水产养殖区施药，禁止在在河塘等水体中清洗施药器具。鸟类保护区附近禁用；（周围）开花植物花期禁用；桑园及蚕室附近禁用；赤眼蜂等天敌放飞区域禁用。</w:t>
            </w:r>
            <w:r>
              <w:rPr>
                <w:rStyle w:val="style7"/>
                <w:rFonts w:hint="eastAsia"/>
              </w:rPr>
              <w:t>4</w:t>
            </w:r>
            <w:r>
              <w:rPr>
                <w:rStyle w:val="style7"/>
                <w:rFonts w:hint="eastAsia"/>
              </w:rPr>
              <w:t>、用过的容器应妥善处理，不可做他用，也不可随意丢弃。</w:t>
            </w:r>
            <w:r>
              <w:rPr>
                <w:rStyle w:val="style7"/>
                <w:rFonts w:hint="eastAsia"/>
              </w:rPr>
              <w:t>5</w:t>
            </w:r>
            <w:r>
              <w:rPr>
                <w:rStyle w:val="style7"/>
                <w:rFonts w:hint="eastAsia"/>
              </w:rPr>
              <w:t>、使用本品务必做好防护措施，穿戴长衣长裤、帽子、口罩、手套、鞋等，避免吸入药液。施药期间不可吃东西和饮水等，施药后，彻底清洗器械，并立即用肥皂洗手和洗脸、更衣等。</w:t>
            </w:r>
            <w:r>
              <w:rPr>
                <w:rStyle w:val="style7"/>
                <w:rFonts w:hint="eastAsia"/>
              </w:rPr>
              <w:t>6</w:t>
            </w:r>
            <w:r>
              <w:rPr>
                <w:rStyle w:val="style7"/>
                <w:rFonts w:hint="eastAsia"/>
              </w:rPr>
              <w:t>、孕妇及哺乳期的妇女避免接触本品</w:t>
            </w:r>
            <w:r>
              <w:rPr>
                <w:rStyle w:val="style7"/>
                <w:rFonts w:hint="eastAsia"/>
              </w:rPr>
              <w:t>。</w:t>
            </w:r>
            <w:r>
              <w:rPr>
                <w:rStyle w:val="style7"/>
                <w:rFonts w:hint="eastAsia"/>
              </w:rPr>
              <w:t>7</w:t>
            </w:r>
            <w:r>
              <w:rPr>
                <w:rStyle w:val="style7"/>
                <w:rFonts w:hint="eastAsia"/>
              </w:rPr>
              <w:t>、严格按照推荐方法使用、操作和贮藏本品，使用时请咨询当地农业技术部门。</w:t>
            </w:r>
          </w:p>
        </w:tc>
      </w:tr>
      <w:tr w:rsidR="00000000">
        <w:trPr>
          <w:divId w:val="208136744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w:t>
            </w:r>
            <w:r>
              <w:rPr>
                <w:rStyle w:val="style7"/>
                <w:rFonts w:hint="eastAsia"/>
              </w:rPr>
              <w:t>:</w:t>
            </w:r>
            <w:r>
              <w:rPr>
                <w:rStyle w:val="style7"/>
                <w:rFonts w:hint="eastAsia"/>
              </w:rPr>
              <w:t>本品对眼睛的刺激性，使用时避免药液接触眼睛。</w:t>
            </w:r>
            <w:r>
              <w:rPr>
                <w:rStyle w:val="style7"/>
                <w:rFonts w:hint="eastAsia"/>
              </w:rPr>
              <w:t xml:space="preserve"> </w:t>
            </w:r>
            <w:r>
              <w:rPr>
                <w:rStyle w:val="style7"/>
                <w:rFonts w:hint="eastAsia"/>
              </w:rPr>
              <w:t>中毒急救：</w:t>
            </w:r>
            <w:r>
              <w:rPr>
                <w:rStyle w:val="style7"/>
                <w:rFonts w:hint="eastAsia"/>
              </w:rPr>
              <w:t xml:space="preserve"> 1</w:t>
            </w:r>
            <w:r>
              <w:rPr>
                <w:rStyle w:val="style7"/>
                <w:rFonts w:hint="eastAsia"/>
              </w:rPr>
              <w:t>、若不慎吸入，应立即将病人移至空气流通处；</w:t>
            </w:r>
            <w:r>
              <w:rPr>
                <w:rStyle w:val="style7"/>
                <w:rFonts w:hint="eastAsia"/>
              </w:rPr>
              <w:t xml:space="preserve"> 2</w:t>
            </w:r>
            <w:r>
              <w:rPr>
                <w:rStyle w:val="style7"/>
                <w:rFonts w:hint="eastAsia"/>
              </w:rPr>
              <w:t>、若不慎接触皮肤，立即脱去污染的衣物，用大量清水和肥皂冲洗干净；</w:t>
            </w:r>
            <w:r>
              <w:rPr>
                <w:rStyle w:val="style7"/>
                <w:rFonts w:hint="eastAsia"/>
              </w:rPr>
              <w:t xml:space="preserve"> 3</w:t>
            </w:r>
            <w:r>
              <w:rPr>
                <w:rStyle w:val="style7"/>
                <w:rFonts w:hint="eastAsia"/>
              </w:rPr>
              <w:t>、</w:t>
            </w:r>
            <w:proofErr w:type="gramStart"/>
            <w:r>
              <w:rPr>
                <w:rStyle w:val="style7"/>
                <w:rFonts w:hint="eastAsia"/>
              </w:rPr>
              <w:t>若溅入</w:t>
            </w:r>
            <w:proofErr w:type="gramEnd"/>
            <w:r>
              <w:rPr>
                <w:rStyle w:val="style7"/>
                <w:rFonts w:hint="eastAsia"/>
              </w:rPr>
              <w:t>眼睛，立即翻开眼睑，用大量清水冲洗至少</w:t>
            </w:r>
            <w:r>
              <w:rPr>
                <w:rStyle w:val="style7"/>
                <w:rFonts w:hint="eastAsia"/>
              </w:rPr>
              <w:t>15</w:t>
            </w:r>
            <w:r>
              <w:rPr>
                <w:rStyle w:val="style7"/>
                <w:rFonts w:hint="eastAsia"/>
              </w:rPr>
              <w:t>分钟，仍有不适，就医；</w:t>
            </w:r>
            <w:r>
              <w:rPr>
                <w:rStyle w:val="style7"/>
                <w:rFonts w:hint="eastAsia"/>
              </w:rPr>
              <w:t xml:space="preserve"> 4</w:t>
            </w:r>
            <w:r>
              <w:rPr>
                <w:rStyle w:val="style7"/>
                <w:rFonts w:hint="eastAsia"/>
              </w:rPr>
              <w:t>、若误服，严禁引吐，应先立即用清水漱口，再携带本标签到医院诊治，无特效解毒剂。</w:t>
            </w:r>
          </w:p>
        </w:tc>
      </w:tr>
      <w:tr w:rsidR="00000000">
        <w:trPr>
          <w:divId w:val="208136744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、本品应贮存在干燥、阴凉、通风、防雨处，远离火源</w:t>
            </w:r>
            <w:r>
              <w:rPr>
                <w:rStyle w:val="style7"/>
                <w:rFonts w:hint="eastAsia"/>
              </w:rPr>
              <w:t>或热源。</w:t>
            </w:r>
            <w:r>
              <w:rPr>
                <w:rStyle w:val="style7"/>
                <w:rFonts w:hint="eastAsia"/>
              </w:rPr>
              <w:t xml:space="preserve"> 2</w:t>
            </w:r>
            <w:r>
              <w:rPr>
                <w:rStyle w:val="style7"/>
                <w:rFonts w:hint="eastAsia"/>
              </w:rPr>
              <w:t>、置于儿童及无关人员触及不到的地方，并加锁保存。</w:t>
            </w:r>
            <w:r>
              <w:rPr>
                <w:rStyle w:val="style7"/>
                <w:rFonts w:hint="eastAsia"/>
              </w:rPr>
              <w:t xml:space="preserve"> 3</w:t>
            </w:r>
            <w:r>
              <w:rPr>
                <w:rStyle w:val="style7"/>
                <w:rFonts w:hint="eastAsia"/>
              </w:rPr>
              <w:t>、不能与食品、饮料、粮食、饲料</w:t>
            </w:r>
            <w:proofErr w:type="gramStart"/>
            <w:r>
              <w:rPr>
                <w:rStyle w:val="style7"/>
                <w:rFonts w:hint="eastAsia"/>
              </w:rPr>
              <w:t>等同贮同运</w:t>
            </w:r>
            <w:proofErr w:type="gramEnd"/>
            <w:r>
              <w:rPr>
                <w:rStyle w:val="style7"/>
                <w:rFonts w:hint="eastAsia"/>
              </w:rPr>
              <w:t>。</w:t>
            </w:r>
          </w:p>
        </w:tc>
      </w:tr>
      <w:tr w:rsidR="00000000">
        <w:trPr>
          <w:divId w:val="208136744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208136744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57660858"/>
          <w:tblCellSpacing w:w="0" w:type="dxa"/>
        </w:trPr>
        <w:tc>
          <w:tcPr>
            <w:tcW w:w="0" w:type="auto"/>
            <w:vAlign w:val="center"/>
            <w:hideMark/>
          </w:tcPr>
          <w:p w:rsidR="00000000" w:rsidRDefault="00475260">
            <w:r>
              <w:rPr>
                <w:rStyle w:val="style4"/>
                <w:rFonts w:hint="eastAsia"/>
              </w:rPr>
              <w:t>登记证号：</w:t>
            </w:r>
            <w:r>
              <w:rPr>
                <w:rFonts w:hint="eastAsia"/>
              </w:rPr>
              <w:t>PD20182073</w:t>
            </w:r>
          </w:p>
        </w:tc>
      </w:tr>
      <w:tr w:rsidR="00000000">
        <w:trPr>
          <w:divId w:val="1557660858"/>
          <w:tblCellSpacing w:w="0" w:type="dxa"/>
        </w:trPr>
        <w:tc>
          <w:tcPr>
            <w:tcW w:w="0" w:type="auto"/>
            <w:vAlign w:val="center"/>
            <w:hideMark/>
          </w:tcPr>
          <w:p w:rsidR="00000000" w:rsidRDefault="00475260">
            <w:r>
              <w:rPr>
                <w:rStyle w:val="style4"/>
                <w:rFonts w:hint="eastAsia"/>
              </w:rPr>
              <w:t>登记证持有人：</w:t>
            </w:r>
            <w:r>
              <w:rPr>
                <w:rFonts w:hint="eastAsia"/>
              </w:rPr>
              <w:t>山东省济南</w:t>
            </w:r>
            <w:proofErr w:type="gramStart"/>
            <w:r>
              <w:rPr>
                <w:rFonts w:hint="eastAsia"/>
              </w:rPr>
              <w:t>一</w:t>
            </w:r>
            <w:proofErr w:type="gramEnd"/>
            <w:r>
              <w:rPr>
                <w:rFonts w:hint="eastAsia"/>
              </w:rPr>
              <w:t>农化工有限公司</w:t>
            </w:r>
          </w:p>
        </w:tc>
      </w:tr>
      <w:tr w:rsidR="00000000">
        <w:trPr>
          <w:divId w:val="1557660858"/>
          <w:tblCellSpacing w:w="0" w:type="dxa"/>
        </w:trPr>
        <w:tc>
          <w:tcPr>
            <w:tcW w:w="0" w:type="auto"/>
            <w:vAlign w:val="center"/>
            <w:hideMark/>
          </w:tcPr>
          <w:p w:rsidR="00000000" w:rsidRDefault="00475260">
            <w:r>
              <w:rPr>
                <w:rStyle w:val="style4"/>
                <w:rFonts w:hint="eastAsia"/>
              </w:rPr>
              <w:t>农药名称：</w:t>
            </w:r>
            <w:r>
              <w:rPr>
                <w:rFonts w:hint="eastAsia"/>
              </w:rPr>
              <w:t>草铵</w:t>
            </w:r>
            <w:proofErr w:type="gramStart"/>
            <w:r>
              <w:rPr>
                <w:rFonts w:hint="eastAsia"/>
              </w:rPr>
              <w:t>膦</w:t>
            </w:r>
            <w:proofErr w:type="gramEnd"/>
          </w:p>
        </w:tc>
      </w:tr>
      <w:tr w:rsidR="00000000">
        <w:trPr>
          <w:divId w:val="1557660858"/>
          <w:tblCellSpacing w:w="0" w:type="dxa"/>
        </w:trPr>
        <w:tc>
          <w:tcPr>
            <w:tcW w:w="0" w:type="auto"/>
            <w:vAlign w:val="center"/>
            <w:hideMark/>
          </w:tcPr>
          <w:p w:rsidR="00000000" w:rsidRDefault="00475260">
            <w:r>
              <w:rPr>
                <w:rStyle w:val="style4"/>
                <w:rFonts w:hint="eastAsia"/>
              </w:rPr>
              <w:t>剂型：</w:t>
            </w:r>
            <w:r>
              <w:rPr>
                <w:rFonts w:hint="eastAsia"/>
              </w:rPr>
              <w:t>水剂</w:t>
            </w:r>
          </w:p>
        </w:tc>
      </w:tr>
      <w:tr w:rsidR="00000000">
        <w:trPr>
          <w:divId w:val="1557660858"/>
          <w:tblCellSpacing w:w="0" w:type="dxa"/>
        </w:trPr>
        <w:tc>
          <w:tcPr>
            <w:tcW w:w="0" w:type="auto"/>
            <w:vAlign w:val="center"/>
            <w:hideMark/>
          </w:tcPr>
          <w:p w:rsidR="00000000" w:rsidRDefault="00475260">
            <w:pPr>
              <w:divId w:val="93297520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557660858"/>
          <w:tblCellSpacing w:w="0" w:type="dxa"/>
        </w:trPr>
        <w:tc>
          <w:tcPr>
            <w:tcW w:w="0" w:type="auto"/>
            <w:vAlign w:val="center"/>
            <w:hideMark/>
          </w:tcPr>
          <w:p w:rsidR="00000000" w:rsidRDefault="00475260">
            <w:r>
              <w:rPr>
                <w:rStyle w:val="style4"/>
                <w:rFonts w:hint="eastAsia"/>
              </w:rPr>
              <w:t>总有效</w:t>
            </w:r>
            <w:r>
              <w:rPr>
                <w:rStyle w:val="style4"/>
                <w:rFonts w:hint="eastAsia"/>
              </w:rPr>
              <w:t>成分含量：</w:t>
            </w:r>
            <w:r>
              <w:rPr>
                <w:rFonts w:hint="eastAsia"/>
              </w:rPr>
              <w:t>30%</w:t>
            </w:r>
          </w:p>
        </w:tc>
      </w:tr>
      <w:tr w:rsidR="00000000">
        <w:trPr>
          <w:divId w:val="1557660858"/>
          <w:tblCellSpacing w:w="0" w:type="dxa"/>
        </w:trPr>
        <w:tc>
          <w:tcPr>
            <w:tcW w:w="0" w:type="auto"/>
            <w:vAlign w:val="center"/>
            <w:hideMark/>
          </w:tcPr>
          <w:p w:rsidR="00000000" w:rsidRDefault="00475260">
            <w:pPr>
              <w:divId w:val="1924100762"/>
            </w:pPr>
            <w:r>
              <w:rPr>
                <w:rFonts w:hint="eastAsia"/>
              </w:rPr>
              <w:t>有效成分及其含量：</w:t>
            </w:r>
            <w:r>
              <w:rPr>
                <w:rFonts w:hint="eastAsia"/>
              </w:rPr>
              <w:t xml:space="preserve"> </w:t>
            </w:r>
          </w:p>
          <w:p w:rsidR="00000000" w:rsidRDefault="00475260">
            <w:r>
              <w:rPr>
                <w:rFonts w:hint="eastAsia"/>
              </w:rPr>
              <w:t xml:space="preserve">    </w:t>
            </w:r>
            <w:r>
              <w:rPr>
                <w:rFonts w:hint="eastAsia"/>
              </w:rPr>
              <w:t>草铵</w:t>
            </w:r>
            <w:proofErr w:type="gramStart"/>
            <w:r>
              <w:rPr>
                <w:rFonts w:hint="eastAsia"/>
              </w:rPr>
              <w:t>膦</w:t>
            </w:r>
            <w:proofErr w:type="gramEnd"/>
            <w:r>
              <w:rPr>
                <w:rFonts w:hint="eastAsia"/>
              </w:rPr>
              <w:t xml:space="preserve">30%    </w:t>
            </w:r>
          </w:p>
        </w:tc>
      </w:tr>
      <w:tr w:rsidR="00000000">
        <w:trPr>
          <w:divId w:val="1557660858"/>
          <w:tblCellSpacing w:w="0" w:type="dxa"/>
        </w:trPr>
        <w:tc>
          <w:tcPr>
            <w:tcW w:w="0" w:type="auto"/>
            <w:vAlign w:val="center"/>
            <w:hideMark/>
          </w:tcPr>
          <w:p w:rsidR="00000000" w:rsidRDefault="00475260">
            <w:pPr>
              <w:divId w:val="52097244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200-300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茎叶喷雾</w:t>
                  </w:r>
                </w:p>
              </w:tc>
            </w:tr>
          </w:tbl>
          <w:p w:rsidR="00000000" w:rsidRDefault="00475260"/>
        </w:tc>
      </w:tr>
      <w:tr w:rsidR="00000000">
        <w:trPr>
          <w:divId w:val="1557660858"/>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在杂草生长旺期进行茎叶喷雾，避免药液漂移。大风天或预计</w:t>
            </w:r>
            <w:r>
              <w:rPr>
                <w:rStyle w:val="style7"/>
                <w:rFonts w:hint="eastAsia"/>
              </w:rPr>
              <w:t>1</w:t>
            </w:r>
            <w:r>
              <w:rPr>
                <w:rStyle w:val="style7"/>
                <w:rFonts w:hint="eastAsia"/>
              </w:rPr>
              <w:t>小时之内降雨，请勿使用。</w:t>
            </w:r>
          </w:p>
        </w:tc>
      </w:tr>
      <w:tr w:rsidR="00000000">
        <w:trPr>
          <w:divId w:val="1557660858"/>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本品是一种内</w:t>
            </w:r>
            <w:proofErr w:type="gramStart"/>
            <w:r>
              <w:rPr>
                <w:rStyle w:val="style7"/>
                <w:rFonts w:hint="eastAsia"/>
              </w:rPr>
              <w:t>吸兼触杀</w:t>
            </w:r>
            <w:proofErr w:type="gramEnd"/>
            <w:r>
              <w:rPr>
                <w:rStyle w:val="style7"/>
                <w:rFonts w:hint="eastAsia"/>
              </w:rPr>
              <w:t>型非选择性除草剂，应于杂草生长旺盛期喷雾施药，可使生长过程中的杂草茎叶枯死，对非耕地的杂草均有较好防效。药液接触土壤后快速分解</w:t>
            </w:r>
            <w:r>
              <w:rPr>
                <w:rStyle w:val="style7"/>
                <w:rFonts w:hint="eastAsia"/>
              </w:rPr>
              <w:t>，无土壤活性。</w:t>
            </w:r>
          </w:p>
        </w:tc>
      </w:tr>
      <w:tr w:rsidR="00000000">
        <w:trPr>
          <w:divId w:val="1557660858"/>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、本品遇土钝化，配制药液时应使用清水，禁止使用浑浊的河水或沟渠水配药。</w:t>
            </w:r>
            <w:r>
              <w:rPr>
                <w:rStyle w:val="style7"/>
                <w:rFonts w:hint="eastAsia"/>
              </w:rPr>
              <w:t>2</w:t>
            </w:r>
            <w:r>
              <w:rPr>
                <w:rStyle w:val="style7"/>
                <w:rFonts w:hint="eastAsia"/>
              </w:rPr>
              <w:t>、使用前请务必仔细阅读此标签，并严格按照标签说明使用，预计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、本品对蜜蜂、鱼类等水生生物、家蚕有毒，施药期间应避免对周围蜂群的影响、开花植物花期、蚕室和桑园附近禁用。远离水产养殖区施药，禁止在在河塘等水体中清洗施药器具。</w:t>
            </w:r>
            <w:r>
              <w:rPr>
                <w:rStyle w:val="style7"/>
                <w:rFonts w:hint="eastAsia"/>
              </w:rPr>
              <w:t>4</w:t>
            </w:r>
            <w:r>
              <w:rPr>
                <w:rStyle w:val="style7"/>
                <w:rFonts w:hint="eastAsia"/>
              </w:rPr>
              <w:t>、用过的容器应妥善处理，不可做他用，也不可随意丢弃。</w:t>
            </w:r>
            <w:r>
              <w:rPr>
                <w:rStyle w:val="style7"/>
                <w:rFonts w:hint="eastAsia"/>
              </w:rPr>
              <w:t>5</w:t>
            </w:r>
            <w:r>
              <w:rPr>
                <w:rStyle w:val="style7"/>
                <w:rFonts w:hint="eastAsia"/>
              </w:rPr>
              <w:t>、使用本品时应穿戴防护服、口罩和手套等，避免吸入药液。施药期间不可吃东西和饮水等。施药后，彻底清洗器械，</w:t>
            </w:r>
            <w:r>
              <w:rPr>
                <w:rStyle w:val="style7"/>
                <w:rFonts w:hint="eastAsia"/>
              </w:rPr>
              <w:t>并立即用肥皂洗手和洗脸。</w:t>
            </w:r>
            <w:r>
              <w:rPr>
                <w:rStyle w:val="style7"/>
                <w:rFonts w:hint="eastAsia"/>
              </w:rPr>
              <w:t>6</w:t>
            </w:r>
            <w:r>
              <w:rPr>
                <w:rStyle w:val="style7"/>
                <w:rFonts w:hint="eastAsia"/>
              </w:rPr>
              <w:t>、孕妇及哺乳期的妇女避免接触本品。</w:t>
            </w:r>
            <w:r>
              <w:rPr>
                <w:rStyle w:val="style7"/>
                <w:rFonts w:hint="eastAsia"/>
              </w:rPr>
              <w:t>7</w:t>
            </w:r>
            <w:r>
              <w:rPr>
                <w:rStyle w:val="style7"/>
                <w:rFonts w:hint="eastAsia"/>
              </w:rPr>
              <w:t>、严格按照推荐方法使用、操作和贮藏本品，使用时请咨询当地农业技术部门。</w:t>
            </w:r>
            <w:r>
              <w:rPr>
                <w:rStyle w:val="style7"/>
                <w:rFonts w:hint="eastAsia"/>
              </w:rPr>
              <w:t>8</w:t>
            </w:r>
            <w:r>
              <w:rPr>
                <w:rStyle w:val="style7"/>
                <w:rFonts w:hint="eastAsia"/>
              </w:rPr>
              <w:t>、赤眼蜂等天敌放飞区域禁用。</w:t>
            </w:r>
          </w:p>
        </w:tc>
      </w:tr>
      <w:tr w:rsidR="00000000">
        <w:trPr>
          <w:divId w:val="1557660858"/>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w:t>
            </w:r>
            <w:r>
              <w:rPr>
                <w:rStyle w:val="style7"/>
                <w:rFonts w:hint="eastAsia"/>
              </w:rPr>
              <w:t>:</w:t>
            </w:r>
            <w:r>
              <w:rPr>
                <w:rStyle w:val="style7"/>
                <w:rFonts w:hint="eastAsia"/>
              </w:rPr>
              <w:t>本品各有效成分均无人体中毒相关报道。</w:t>
            </w:r>
            <w:r>
              <w:rPr>
                <w:rStyle w:val="style7"/>
                <w:rFonts w:hint="eastAsia"/>
              </w:rPr>
              <w:t xml:space="preserve"> </w:t>
            </w:r>
            <w:r>
              <w:rPr>
                <w:rStyle w:val="style7"/>
                <w:rFonts w:hint="eastAsia"/>
              </w:rPr>
              <w:t>若不慎吸入，应立即将病人移至空气流通处。</w:t>
            </w:r>
            <w:r>
              <w:rPr>
                <w:rStyle w:val="style7"/>
                <w:rFonts w:hint="eastAsia"/>
              </w:rPr>
              <w:t xml:space="preserve"> </w:t>
            </w:r>
            <w:r>
              <w:rPr>
                <w:rStyle w:val="style7"/>
                <w:rFonts w:hint="eastAsia"/>
              </w:rPr>
              <w:t>若不慎接触</w:t>
            </w:r>
            <w:proofErr w:type="gramStart"/>
            <w:r>
              <w:rPr>
                <w:rStyle w:val="style7"/>
                <w:rFonts w:hint="eastAsia"/>
              </w:rPr>
              <w:t>皮肤或溅入眼</w:t>
            </w:r>
            <w:proofErr w:type="gramEnd"/>
            <w:r>
              <w:rPr>
                <w:rStyle w:val="style7"/>
                <w:rFonts w:hint="eastAsia"/>
              </w:rPr>
              <w:t>内，立即脱掉被污染的衣物，立即用大量清水冲洗至少</w:t>
            </w:r>
            <w:r>
              <w:rPr>
                <w:rStyle w:val="style7"/>
                <w:rFonts w:hint="eastAsia"/>
              </w:rPr>
              <w:t>15</w:t>
            </w:r>
            <w:r>
              <w:rPr>
                <w:rStyle w:val="style7"/>
                <w:rFonts w:hint="eastAsia"/>
              </w:rPr>
              <w:t>分钟；彻底</w:t>
            </w:r>
            <w:proofErr w:type="gramStart"/>
            <w:r>
              <w:rPr>
                <w:rStyle w:val="style7"/>
                <w:rFonts w:hint="eastAsia"/>
              </w:rPr>
              <w:t>清洗受</w:t>
            </w:r>
            <w:proofErr w:type="gramEnd"/>
            <w:r>
              <w:rPr>
                <w:rStyle w:val="style7"/>
                <w:rFonts w:hint="eastAsia"/>
              </w:rPr>
              <w:t>污染的皮肤，必要时请医生诊治。</w:t>
            </w:r>
            <w:r>
              <w:rPr>
                <w:rStyle w:val="style7"/>
                <w:rFonts w:hint="eastAsia"/>
              </w:rPr>
              <w:t xml:space="preserve"> </w:t>
            </w:r>
            <w:r>
              <w:rPr>
                <w:rStyle w:val="style7"/>
                <w:rFonts w:hint="eastAsia"/>
              </w:rPr>
              <w:t>若误服应反复使用医用炭和大量水洗胃，并</w:t>
            </w:r>
            <w:proofErr w:type="gramStart"/>
            <w:r>
              <w:rPr>
                <w:rStyle w:val="style7"/>
                <w:rFonts w:hint="eastAsia"/>
              </w:rPr>
              <w:t>立即携此标签</w:t>
            </w:r>
            <w:proofErr w:type="gramEnd"/>
            <w:r>
              <w:rPr>
                <w:rStyle w:val="style7"/>
                <w:rFonts w:hint="eastAsia"/>
              </w:rPr>
              <w:t>将病人送至医院治疗，对症治疗。</w:t>
            </w:r>
          </w:p>
        </w:tc>
      </w:tr>
      <w:tr w:rsidR="00000000">
        <w:trPr>
          <w:divId w:val="1557660858"/>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w:t>
            </w:r>
            <w:r>
              <w:rPr>
                <w:rStyle w:val="style7"/>
                <w:rFonts w:hint="eastAsia"/>
              </w:rPr>
              <w:t>应贮存在干燥、阴凉、通风、防雨处，远离火源或热源。</w:t>
            </w:r>
            <w:r>
              <w:rPr>
                <w:rStyle w:val="style7"/>
                <w:rFonts w:hint="eastAsia"/>
              </w:rPr>
              <w:t xml:space="preserve"> 2</w:t>
            </w:r>
            <w:r>
              <w:rPr>
                <w:rStyle w:val="style7"/>
                <w:rFonts w:hint="eastAsia"/>
              </w:rPr>
              <w:t>、置于儿童及无关人员触及不到的地方，并加锁保存。</w:t>
            </w:r>
            <w:r>
              <w:rPr>
                <w:rStyle w:val="style7"/>
                <w:rFonts w:hint="eastAsia"/>
              </w:rPr>
              <w:t xml:space="preserve"> 3</w:t>
            </w:r>
            <w:r>
              <w:rPr>
                <w:rStyle w:val="style7"/>
                <w:rFonts w:hint="eastAsia"/>
              </w:rPr>
              <w:t>、不能与食品、饮料、粮食、饲料等其他商品同贮同运。</w:t>
            </w:r>
          </w:p>
        </w:tc>
      </w:tr>
      <w:tr w:rsidR="00000000">
        <w:trPr>
          <w:divId w:val="1557660858"/>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557660858"/>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2535361"/>
          <w:tblCellSpacing w:w="0" w:type="dxa"/>
        </w:trPr>
        <w:tc>
          <w:tcPr>
            <w:tcW w:w="0" w:type="auto"/>
            <w:vAlign w:val="center"/>
            <w:hideMark/>
          </w:tcPr>
          <w:p w:rsidR="00000000" w:rsidRDefault="00475260">
            <w:r>
              <w:rPr>
                <w:rStyle w:val="style4"/>
                <w:rFonts w:hint="eastAsia"/>
              </w:rPr>
              <w:t>登记证号：</w:t>
            </w:r>
            <w:r>
              <w:rPr>
                <w:rFonts w:hint="eastAsia"/>
              </w:rPr>
              <w:t>PD20172910</w:t>
            </w:r>
          </w:p>
        </w:tc>
      </w:tr>
      <w:tr w:rsidR="00000000">
        <w:trPr>
          <w:divId w:val="82535361"/>
          <w:tblCellSpacing w:w="0" w:type="dxa"/>
        </w:trPr>
        <w:tc>
          <w:tcPr>
            <w:tcW w:w="0" w:type="auto"/>
            <w:vAlign w:val="center"/>
            <w:hideMark/>
          </w:tcPr>
          <w:p w:rsidR="00000000" w:rsidRDefault="00475260">
            <w:r>
              <w:rPr>
                <w:rStyle w:val="style4"/>
                <w:rFonts w:hint="eastAsia"/>
              </w:rPr>
              <w:t>登记证持有人：</w:t>
            </w:r>
            <w:r>
              <w:rPr>
                <w:rFonts w:hint="eastAsia"/>
              </w:rPr>
              <w:t>山东省济南</w:t>
            </w:r>
            <w:proofErr w:type="gramStart"/>
            <w:r>
              <w:rPr>
                <w:rFonts w:hint="eastAsia"/>
              </w:rPr>
              <w:t>一</w:t>
            </w:r>
            <w:proofErr w:type="gramEnd"/>
            <w:r>
              <w:rPr>
                <w:rFonts w:hint="eastAsia"/>
              </w:rPr>
              <w:t>农化工有限公司</w:t>
            </w:r>
          </w:p>
        </w:tc>
      </w:tr>
      <w:tr w:rsidR="00000000">
        <w:trPr>
          <w:divId w:val="82535361"/>
          <w:tblCellSpacing w:w="0" w:type="dxa"/>
        </w:trPr>
        <w:tc>
          <w:tcPr>
            <w:tcW w:w="0" w:type="auto"/>
            <w:vAlign w:val="center"/>
            <w:hideMark/>
          </w:tcPr>
          <w:p w:rsidR="00000000" w:rsidRDefault="00475260">
            <w:r>
              <w:rPr>
                <w:rStyle w:val="style4"/>
                <w:rFonts w:hint="eastAsia"/>
              </w:rPr>
              <w:t>农药名称：</w:t>
            </w:r>
            <w:r>
              <w:rPr>
                <w:rFonts w:hint="eastAsia"/>
              </w:rPr>
              <w:t>烯酰吗</w:t>
            </w:r>
            <w:proofErr w:type="gramStart"/>
            <w:r>
              <w:rPr>
                <w:rFonts w:hint="eastAsia"/>
              </w:rPr>
              <w:t>啉</w:t>
            </w:r>
            <w:proofErr w:type="gramEnd"/>
          </w:p>
        </w:tc>
      </w:tr>
      <w:tr w:rsidR="00000000">
        <w:trPr>
          <w:divId w:val="82535361"/>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82535361"/>
          <w:tblCellSpacing w:w="0" w:type="dxa"/>
        </w:trPr>
        <w:tc>
          <w:tcPr>
            <w:tcW w:w="0" w:type="auto"/>
            <w:vAlign w:val="center"/>
            <w:hideMark/>
          </w:tcPr>
          <w:p w:rsidR="00000000" w:rsidRDefault="00475260">
            <w:pPr>
              <w:divId w:val="1518999997"/>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82535361"/>
          <w:tblCellSpacing w:w="0" w:type="dxa"/>
        </w:trPr>
        <w:tc>
          <w:tcPr>
            <w:tcW w:w="0" w:type="auto"/>
            <w:vAlign w:val="center"/>
            <w:hideMark/>
          </w:tcPr>
          <w:p w:rsidR="00000000" w:rsidRDefault="00475260">
            <w:r>
              <w:rPr>
                <w:rStyle w:val="style4"/>
                <w:rFonts w:hint="eastAsia"/>
              </w:rPr>
              <w:t>总有效成分含量：</w:t>
            </w:r>
            <w:r>
              <w:rPr>
                <w:rFonts w:hint="eastAsia"/>
              </w:rPr>
              <w:t>80%</w:t>
            </w:r>
          </w:p>
        </w:tc>
      </w:tr>
      <w:tr w:rsidR="00000000">
        <w:trPr>
          <w:divId w:val="82535361"/>
          <w:tblCellSpacing w:w="0" w:type="dxa"/>
        </w:trPr>
        <w:tc>
          <w:tcPr>
            <w:tcW w:w="0" w:type="auto"/>
            <w:vAlign w:val="center"/>
            <w:hideMark/>
          </w:tcPr>
          <w:p w:rsidR="00000000" w:rsidRDefault="00475260">
            <w:pPr>
              <w:divId w:val="1885629410"/>
            </w:pPr>
            <w:r>
              <w:rPr>
                <w:rFonts w:hint="eastAsia"/>
              </w:rPr>
              <w:t>有效成分及其含量：</w:t>
            </w:r>
            <w:r>
              <w:rPr>
                <w:rFonts w:hint="eastAsia"/>
              </w:rPr>
              <w:t xml:space="preserve"> </w:t>
            </w:r>
          </w:p>
          <w:p w:rsidR="00000000" w:rsidRDefault="00475260">
            <w:r>
              <w:rPr>
                <w:rFonts w:hint="eastAsia"/>
              </w:rPr>
              <w:t xml:space="preserve">    </w:t>
            </w:r>
            <w:r>
              <w:rPr>
                <w:rFonts w:hint="eastAsia"/>
              </w:rPr>
              <w:t>烯酰吗</w:t>
            </w:r>
            <w:proofErr w:type="gramStart"/>
            <w:r>
              <w:rPr>
                <w:rFonts w:hint="eastAsia"/>
              </w:rPr>
              <w:t>啉</w:t>
            </w:r>
            <w:proofErr w:type="gramEnd"/>
            <w:r>
              <w:rPr>
                <w:rFonts w:hint="eastAsia"/>
              </w:rPr>
              <w:t xml:space="preserve">80%    </w:t>
            </w:r>
          </w:p>
        </w:tc>
      </w:tr>
      <w:tr w:rsidR="00000000">
        <w:trPr>
          <w:divId w:val="82535361"/>
          <w:tblCellSpacing w:w="0" w:type="dxa"/>
        </w:trPr>
        <w:tc>
          <w:tcPr>
            <w:tcW w:w="0" w:type="auto"/>
            <w:vAlign w:val="center"/>
            <w:hideMark/>
          </w:tcPr>
          <w:p w:rsidR="00000000" w:rsidRDefault="00475260">
            <w:pPr>
              <w:divId w:val="197021032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20</w:t>
                  </w:r>
                  <w:smartTag w:uri="urn:schemas-microsoft-com:office:smarttags" w:element="chmetcnv">
                    <w:smartTagPr>
                      <w:attr w:name="TCSC" w:val="0"/>
                      <w:attr w:name="NumberType" w:val="1"/>
                      <w:attr w:name="Negative" w:val="True"/>
                      <w:attr w:name="HasSpace" w:val="False"/>
                      <w:attr w:name="SourceValue" w:val="25"/>
                      <w:attr w:name="UnitName" w:val="克"/>
                    </w:smartTagPr>
                    <w:r>
                      <w:rPr>
                        <w:rStyle w:val="style7"/>
                        <w:rFonts w:hint="eastAsia"/>
                      </w:rPr>
                      <w:t>-25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82535361"/>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、需用清水配药，现配现用，不宜久置。</w:t>
            </w:r>
            <w:r>
              <w:rPr>
                <w:rStyle w:val="style7"/>
                <w:rFonts w:hint="eastAsia"/>
              </w:rPr>
              <w:t>2</w:t>
            </w:r>
            <w:r>
              <w:rPr>
                <w:rStyle w:val="style7"/>
                <w:rFonts w:hint="eastAsia"/>
              </w:rPr>
              <w:t>、</w:t>
            </w:r>
            <w:r>
              <w:rPr>
                <w:rStyle w:val="style7"/>
                <w:rFonts w:hint="eastAsia"/>
              </w:rPr>
              <w:t>建议于黄瓜霜霉病发病初期施药，每隔</w:t>
            </w:r>
            <w:r>
              <w:rPr>
                <w:rStyle w:val="style7"/>
                <w:rFonts w:hint="eastAsia"/>
              </w:rPr>
              <w:t>7-10</w:t>
            </w:r>
            <w:r>
              <w:rPr>
                <w:rStyle w:val="style7"/>
                <w:rFonts w:hint="eastAsia"/>
              </w:rPr>
              <w:t>天连喷</w:t>
            </w:r>
            <w:r>
              <w:rPr>
                <w:rStyle w:val="style7"/>
                <w:rFonts w:hint="eastAsia"/>
              </w:rPr>
              <w:t>2-3</w:t>
            </w:r>
            <w:r>
              <w:rPr>
                <w:rStyle w:val="style7"/>
                <w:rFonts w:hint="eastAsia"/>
              </w:rPr>
              <w:t>次，喷雾要均匀周到。病害严重使用高剂量，病害较轻使用低剂量。</w:t>
            </w:r>
            <w:r>
              <w:rPr>
                <w:rStyle w:val="style7"/>
                <w:rFonts w:hint="eastAsia"/>
              </w:rPr>
              <w:t>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4</w:t>
            </w:r>
            <w:r>
              <w:rPr>
                <w:rStyle w:val="style7"/>
                <w:rFonts w:hint="eastAsia"/>
              </w:rPr>
              <w:t>、本产品在黄瓜上的安全间隔期为</w:t>
            </w:r>
            <w:r>
              <w:rPr>
                <w:rStyle w:val="style7"/>
                <w:rFonts w:hint="eastAsia"/>
              </w:rPr>
              <w:t>3</w:t>
            </w:r>
            <w:r>
              <w:rPr>
                <w:rStyle w:val="style7"/>
                <w:rFonts w:hint="eastAsia"/>
              </w:rPr>
              <w:t>天，每季最多使用</w:t>
            </w:r>
            <w:r>
              <w:rPr>
                <w:rStyle w:val="style7"/>
                <w:rFonts w:hint="eastAsia"/>
              </w:rPr>
              <w:t>3</w:t>
            </w:r>
            <w:r>
              <w:rPr>
                <w:rStyle w:val="style7"/>
                <w:rFonts w:hint="eastAsia"/>
              </w:rPr>
              <w:t>次。</w:t>
            </w:r>
          </w:p>
        </w:tc>
      </w:tr>
      <w:tr w:rsidR="00000000">
        <w:trPr>
          <w:divId w:val="82535361"/>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本品是卵菌</w:t>
            </w:r>
            <w:proofErr w:type="gramStart"/>
            <w:r>
              <w:rPr>
                <w:rStyle w:val="style7"/>
                <w:rFonts w:hint="eastAsia"/>
              </w:rPr>
              <w:t>纲</w:t>
            </w:r>
            <w:proofErr w:type="gramEnd"/>
            <w:r>
              <w:rPr>
                <w:rStyle w:val="style7"/>
                <w:rFonts w:hint="eastAsia"/>
              </w:rPr>
              <w:t>病害专杀剂，其作用特点是破坏细胞壁膜的形成，在</w:t>
            </w:r>
            <w:proofErr w:type="gramStart"/>
            <w:r>
              <w:rPr>
                <w:rStyle w:val="style7"/>
                <w:rFonts w:hint="eastAsia"/>
              </w:rPr>
              <w:t>孢子囊梗和卵孢子</w:t>
            </w:r>
            <w:proofErr w:type="gramEnd"/>
            <w:r>
              <w:rPr>
                <w:rStyle w:val="style7"/>
                <w:rFonts w:hint="eastAsia"/>
              </w:rPr>
              <w:t>的形成阶段尤为敏感，在极低浓度下即受到抑制。内吸性较强，根部施药，可通过根部进入植株的各个部位，叶面喷洒，药亦可进入叶片内部。具有治疗、保护和清除功效，对黄瓜霜霉病有较好的防效。</w:t>
            </w:r>
          </w:p>
        </w:tc>
      </w:tr>
      <w:tr w:rsidR="00000000">
        <w:trPr>
          <w:divId w:val="82535361"/>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、不能与</w:t>
            </w:r>
            <w:r>
              <w:rPr>
                <w:rStyle w:val="style7"/>
                <w:rFonts w:hint="eastAsia"/>
              </w:rPr>
              <w:t>铜制剂等物质混用。</w:t>
            </w:r>
            <w:r>
              <w:rPr>
                <w:rStyle w:val="style7"/>
                <w:rFonts w:hint="eastAsia"/>
              </w:rPr>
              <w:t xml:space="preserve"> 2</w:t>
            </w:r>
            <w:r>
              <w:rPr>
                <w:rStyle w:val="style7"/>
                <w:rFonts w:hint="eastAsia"/>
              </w:rPr>
              <w:t>、施药时不可污染各类水域，并请远离水产养殖区域，也不可在河塘水体中清洗施药器具，以免污染水源。</w:t>
            </w:r>
            <w:r>
              <w:rPr>
                <w:rStyle w:val="style7"/>
                <w:rFonts w:hint="eastAsia"/>
              </w:rPr>
              <w:t xml:space="preserve"> 3</w:t>
            </w:r>
            <w:r>
              <w:rPr>
                <w:rStyle w:val="style7"/>
                <w:rFonts w:hint="eastAsia"/>
              </w:rPr>
              <w:t>、施药时应严格遵守农药安全操作规程，避免药物与皮肤和眼睛直接接触。并配戴口罩、手套等防护用品，严禁吸烟和饮食。使用后应及时清洗皮肤及所穿衣物。</w:t>
            </w:r>
            <w:r>
              <w:rPr>
                <w:rStyle w:val="style7"/>
                <w:rFonts w:hint="eastAsia"/>
              </w:rPr>
              <w:t xml:space="preserve"> 4</w:t>
            </w:r>
            <w:r>
              <w:rPr>
                <w:rStyle w:val="style7"/>
                <w:rFonts w:hint="eastAsia"/>
              </w:rPr>
              <w:t>、使用前请仔细阅读标签，按产品说明操作或咨询当地植保技术部门，用完后用过的包装物应妥善处理，不可随意丢弃，也不可用作他用。</w:t>
            </w:r>
            <w:r>
              <w:rPr>
                <w:rStyle w:val="style7"/>
                <w:rFonts w:hint="eastAsia"/>
              </w:rPr>
              <w:t xml:space="preserve"> 5</w:t>
            </w:r>
            <w:r>
              <w:rPr>
                <w:rStyle w:val="style7"/>
                <w:rFonts w:hint="eastAsia"/>
              </w:rPr>
              <w:t>、孕妇及哺乳期妇女避免接触本品。</w:t>
            </w:r>
            <w:r>
              <w:rPr>
                <w:rStyle w:val="style7"/>
                <w:rFonts w:hint="eastAsia"/>
              </w:rPr>
              <w:t xml:space="preserve"> 6</w:t>
            </w:r>
            <w:r>
              <w:rPr>
                <w:rStyle w:val="style7"/>
                <w:rFonts w:hint="eastAsia"/>
              </w:rPr>
              <w:t>、建议与其他不同作用机制杀菌剂交替使用，以延缓抗性产生。</w:t>
            </w:r>
          </w:p>
        </w:tc>
      </w:tr>
      <w:tr w:rsidR="00000000">
        <w:trPr>
          <w:divId w:val="82535361"/>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急救</w:t>
            </w:r>
            <w:r>
              <w:rPr>
                <w:rStyle w:val="style7"/>
                <w:rFonts w:hint="eastAsia"/>
              </w:rPr>
              <w:t>措施</w:t>
            </w:r>
            <w:r>
              <w:rPr>
                <w:rStyle w:val="style7"/>
                <w:rFonts w:hint="eastAsia"/>
              </w:rPr>
              <w:t>:</w:t>
            </w:r>
            <w:r>
              <w:rPr>
                <w:rStyle w:val="style7"/>
                <w:rFonts w:hint="eastAsia"/>
              </w:rPr>
              <w:t>如不慎吸入</w:t>
            </w:r>
            <w:r>
              <w:rPr>
                <w:rStyle w:val="style7"/>
                <w:rFonts w:hint="eastAsia"/>
              </w:rPr>
              <w:t>,</w:t>
            </w:r>
            <w:r>
              <w:rPr>
                <w:rStyle w:val="style7"/>
                <w:rFonts w:hint="eastAsia"/>
              </w:rPr>
              <w:t>应立即将病人移至空气流通处</w:t>
            </w:r>
            <w:r>
              <w:rPr>
                <w:rStyle w:val="style7"/>
                <w:rFonts w:hint="eastAsia"/>
              </w:rPr>
              <w:t xml:space="preserve">; </w:t>
            </w:r>
            <w:r>
              <w:rPr>
                <w:rStyle w:val="style7"/>
                <w:rFonts w:hint="eastAsia"/>
              </w:rPr>
              <w:t>如不慎接触</w:t>
            </w:r>
            <w:proofErr w:type="gramStart"/>
            <w:r>
              <w:rPr>
                <w:rStyle w:val="style7"/>
                <w:rFonts w:hint="eastAsia"/>
              </w:rPr>
              <w:t>皮肤或溅入眼</w:t>
            </w:r>
            <w:proofErr w:type="gramEnd"/>
            <w:r>
              <w:rPr>
                <w:rStyle w:val="style7"/>
                <w:rFonts w:hint="eastAsia"/>
              </w:rPr>
              <w:t>内</w:t>
            </w:r>
            <w:r>
              <w:rPr>
                <w:rStyle w:val="style7"/>
                <w:rFonts w:hint="eastAsia"/>
              </w:rPr>
              <w:t>,</w:t>
            </w:r>
            <w:r>
              <w:rPr>
                <w:rStyle w:val="style7"/>
                <w:rFonts w:hint="eastAsia"/>
              </w:rPr>
              <w:t>立即用大量清水冲洗至少</w:t>
            </w:r>
            <w:r>
              <w:rPr>
                <w:rStyle w:val="style7"/>
                <w:rFonts w:hint="eastAsia"/>
              </w:rPr>
              <w:t>15</w:t>
            </w:r>
            <w:r>
              <w:rPr>
                <w:rStyle w:val="style7"/>
                <w:rFonts w:hint="eastAsia"/>
              </w:rPr>
              <w:t>分钟</w:t>
            </w:r>
            <w:r>
              <w:rPr>
                <w:rStyle w:val="style7"/>
                <w:rFonts w:hint="eastAsia"/>
              </w:rPr>
              <w:t>,</w:t>
            </w:r>
            <w:r>
              <w:rPr>
                <w:rStyle w:val="style7"/>
                <w:rFonts w:hint="eastAsia"/>
              </w:rPr>
              <w:t>并就医</w:t>
            </w:r>
            <w:r>
              <w:rPr>
                <w:rStyle w:val="style7"/>
                <w:rFonts w:hint="eastAsia"/>
              </w:rPr>
              <w:t xml:space="preserve">; </w:t>
            </w:r>
            <w:r>
              <w:rPr>
                <w:rStyle w:val="style7"/>
                <w:rFonts w:hint="eastAsia"/>
              </w:rPr>
              <w:t>如误服</w:t>
            </w:r>
            <w:r>
              <w:rPr>
                <w:rStyle w:val="style7"/>
                <w:rFonts w:hint="eastAsia"/>
              </w:rPr>
              <w:t xml:space="preserve">, </w:t>
            </w:r>
            <w:r>
              <w:rPr>
                <w:rStyle w:val="style7"/>
                <w:rFonts w:hint="eastAsia"/>
              </w:rPr>
              <w:t>立即催吐、洗胃、导泻，</w:t>
            </w:r>
            <w:proofErr w:type="gramStart"/>
            <w:r>
              <w:rPr>
                <w:rStyle w:val="style7"/>
                <w:rFonts w:hint="eastAsia"/>
              </w:rPr>
              <w:t>携此标签</w:t>
            </w:r>
            <w:proofErr w:type="gramEnd"/>
            <w:r>
              <w:rPr>
                <w:rStyle w:val="style7"/>
                <w:rFonts w:hint="eastAsia"/>
              </w:rPr>
              <w:t>迅速将误服者送医院急救</w:t>
            </w:r>
            <w:r>
              <w:rPr>
                <w:rStyle w:val="style7"/>
                <w:rFonts w:hint="eastAsia"/>
              </w:rPr>
              <w:t>,</w:t>
            </w:r>
            <w:r>
              <w:rPr>
                <w:rStyle w:val="style7"/>
                <w:rFonts w:hint="eastAsia"/>
              </w:rPr>
              <w:t>对症治疗。无特殊解毒剂。</w:t>
            </w:r>
          </w:p>
        </w:tc>
      </w:tr>
      <w:tr w:rsidR="00000000">
        <w:trPr>
          <w:divId w:val="82535361"/>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1</w:t>
            </w:r>
            <w:r>
              <w:rPr>
                <w:rStyle w:val="style7"/>
                <w:rFonts w:hint="eastAsia"/>
              </w:rPr>
              <w:t>）本品应贮存在干燥、阴凉、通风、防雨处，远离火源或热源。</w:t>
            </w:r>
            <w:r>
              <w:rPr>
                <w:rStyle w:val="style7"/>
                <w:rFonts w:hint="eastAsia"/>
              </w:rPr>
              <w:t xml:space="preserve"> 2</w:t>
            </w:r>
            <w:r>
              <w:rPr>
                <w:rStyle w:val="style7"/>
                <w:rFonts w:hint="eastAsia"/>
              </w:rPr>
              <w:t>）置于儿童触及不到之处，并加锁。勿与食品、饮料、饲料、种子、粮食等其他商品同贮同运。</w:t>
            </w:r>
            <w:r>
              <w:rPr>
                <w:rStyle w:val="style7"/>
                <w:rFonts w:hint="eastAsia"/>
              </w:rPr>
              <w:t xml:space="preserve"> 3</w:t>
            </w:r>
            <w:r>
              <w:rPr>
                <w:rStyle w:val="style7"/>
                <w:rFonts w:hint="eastAsia"/>
              </w:rPr>
              <w:t>）搬运及运输过程中，轻拿轻放，注意防雨防潮。</w:t>
            </w:r>
          </w:p>
        </w:tc>
      </w:tr>
      <w:tr w:rsidR="00000000">
        <w:trPr>
          <w:divId w:val="82535361"/>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82535361"/>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41096952"/>
          <w:tblCellSpacing w:w="0" w:type="dxa"/>
        </w:trPr>
        <w:tc>
          <w:tcPr>
            <w:tcW w:w="0" w:type="auto"/>
            <w:vAlign w:val="center"/>
            <w:hideMark/>
          </w:tcPr>
          <w:p w:rsidR="00000000" w:rsidRDefault="00475260">
            <w:r>
              <w:rPr>
                <w:rStyle w:val="style4"/>
                <w:rFonts w:hint="eastAsia"/>
              </w:rPr>
              <w:t>登记证号：</w:t>
            </w:r>
            <w:r>
              <w:rPr>
                <w:rFonts w:hint="eastAsia"/>
              </w:rPr>
              <w:t>PD20160754</w:t>
            </w:r>
          </w:p>
        </w:tc>
      </w:tr>
      <w:tr w:rsidR="00000000">
        <w:trPr>
          <w:divId w:val="1741096952"/>
          <w:tblCellSpacing w:w="0" w:type="dxa"/>
        </w:trPr>
        <w:tc>
          <w:tcPr>
            <w:tcW w:w="0" w:type="auto"/>
            <w:vAlign w:val="center"/>
            <w:hideMark/>
          </w:tcPr>
          <w:p w:rsidR="00000000" w:rsidRDefault="00475260">
            <w:r>
              <w:rPr>
                <w:rStyle w:val="style4"/>
                <w:rFonts w:hint="eastAsia"/>
              </w:rPr>
              <w:t>登</w:t>
            </w:r>
            <w:r>
              <w:rPr>
                <w:rStyle w:val="style4"/>
                <w:rFonts w:hint="eastAsia"/>
              </w:rPr>
              <w:t>记证持有人：</w:t>
            </w:r>
            <w:r>
              <w:rPr>
                <w:rFonts w:hint="eastAsia"/>
              </w:rPr>
              <w:t>江西汇和化工有限公司</w:t>
            </w:r>
          </w:p>
        </w:tc>
      </w:tr>
      <w:tr w:rsidR="00000000">
        <w:trPr>
          <w:divId w:val="1741096952"/>
          <w:tblCellSpacing w:w="0" w:type="dxa"/>
        </w:trPr>
        <w:tc>
          <w:tcPr>
            <w:tcW w:w="0" w:type="auto"/>
            <w:vAlign w:val="center"/>
            <w:hideMark/>
          </w:tcPr>
          <w:p w:rsidR="00000000" w:rsidRDefault="00475260">
            <w:r>
              <w:rPr>
                <w:rStyle w:val="style4"/>
                <w:rFonts w:hint="eastAsia"/>
              </w:rPr>
              <w:t>农药名称：</w:t>
            </w:r>
            <w:r>
              <w:rPr>
                <w:rFonts w:hint="eastAsia"/>
              </w:rPr>
              <w:t>甲氨基阿维菌素苯甲酸盐</w:t>
            </w:r>
          </w:p>
        </w:tc>
      </w:tr>
      <w:tr w:rsidR="00000000">
        <w:trPr>
          <w:divId w:val="1741096952"/>
          <w:tblCellSpacing w:w="0" w:type="dxa"/>
        </w:trPr>
        <w:tc>
          <w:tcPr>
            <w:tcW w:w="0" w:type="auto"/>
            <w:vAlign w:val="center"/>
            <w:hideMark/>
          </w:tcPr>
          <w:p w:rsidR="00000000" w:rsidRDefault="00475260">
            <w:r>
              <w:rPr>
                <w:rStyle w:val="style4"/>
                <w:rFonts w:hint="eastAsia"/>
              </w:rPr>
              <w:t>剂型：</w:t>
            </w:r>
            <w:r>
              <w:rPr>
                <w:rFonts w:hint="eastAsia"/>
              </w:rPr>
              <w:t>水乳剂</w:t>
            </w:r>
          </w:p>
        </w:tc>
      </w:tr>
      <w:tr w:rsidR="00000000">
        <w:trPr>
          <w:divId w:val="1741096952"/>
          <w:tblCellSpacing w:w="0" w:type="dxa"/>
        </w:trPr>
        <w:tc>
          <w:tcPr>
            <w:tcW w:w="0" w:type="auto"/>
            <w:vAlign w:val="center"/>
            <w:hideMark/>
          </w:tcPr>
          <w:p w:rsidR="00000000" w:rsidRDefault="00475260">
            <w:pPr>
              <w:divId w:val="136918275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09" name="图片 1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741096952"/>
          <w:tblCellSpacing w:w="0" w:type="dxa"/>
        </w:trPr>
        <w:tc>
          <w:tcPr>
            <w:tcW w:w="0" w:type="auto"/>
            <w:vAlign w:val="center"/>
            <w:hideMark/>
          </w:tcPr>
          <w:p w:rsidR="00000000" w:rsidRDefault="00475260">
            <w:r>
              <w:rPr>
                <w:rStyle w:val="style4"/>
                <w:rFonts w:hint="eastAsia"/>
              </w:rPr>
              <w:t>总有效成分含量：</w:t>
            </w:r>
            <w:r>
              <w:rPr>
                <w:rFonts w:hint="eastAsia"/>
              </w:rPr>
              <w:t>5%</w:t>
            </w:r>
          </w:p>
        </w:tc>
      </w:tr>
      <w:tr w:rsidR="00000000">
        <w:trPr>
          <w:divId w:val="1741096952"/>
          <w:tblCellSpacing w:w="0" w:type="dxa"/>
        </w:trPr>
        <w:tc>
          <w:tcPr>
            <w:tcW w:w="0" w:type="auto"/>
            <w:vAlign w:val="center"/>
            <w:hideMark/>
          </w:tcPr>
          <w:p w:rsidR="00000000" w:rsidRDefault="00475260">
            <w:pPr>
              <w:divId w:val="1710062543"/>
            </w:pPr>
            <w:r>
              <w:rPr>
                <w:rFonts w:hint="eastAsia"/>
              </w:rPr>
              <w:t>有效成分及其含量：</w:t>
            </w:r>
            <w:r>
              <w:rPr>
                <w:rFonts w:hint="eastAsia"/>
              </w:rPr>
              <w:t xml:space="preserve"> </w:t>
            </w:r>
          </w:p>
          <w:p w:rsidR="00000000" w:rsidRDefault="00475260">
            <w:r>
              <w:rPr>
                <w:rFonts w:hint="eastAsia"/>
              </w:rPr>
              <w:t xml:space="preserve">    </w:t>
            </w:r>
            <w:r>
              <w:rPr>
                <w:rFonts w:hint="eastAsia"/>
              </w:rPr>
              <w:t>甲氨基阿维菌素</w:t>
            </w:r>
            <w:r>
              <w:rPr>
                <w:rFonts w:hint="eastAsia"/>
              </w:rPr>
              <w:t xml:space="preserve">5%    </w:t>
            </w:r>
          </w:p>
        </w:tc>
      </w:tr>
      <w:tr w:rsidR="00000000">
        <w:trPr>
          <w:divId w:val="1741096952"/>
          <w:tblCellSpacing w:w="0" w:type="dxa"/>
        </w:trPr>
        <w:tc>
          <w:tcPr>
            <w:tcW w:w="0" w:type="auto"/>
            <w:vAlign w:val="center"/>
            <w:hideMark/>
          </w:tcPr>
          <w:p w:rsidR="00000000" w:rsidRDefault="00475260">
            <w:pPr>
              <w:divId w:val="19236347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15-25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74109695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本品于稻纵卷叶螟</w:t>
            </w:r>
            <w:proofErr w:type="gramStart"/>
            <w:r>
              <w:rPr>
                <w:rStyle w:val="style7"/>
                <w:rFonts w:hint="eastAsia"/>
              </w:rPr>
              <w:t>卵</w:t>
            </w:r>
            <w:proofErr w:type="gramEnd"/>
            <w:r>
              <w:rPr>
                <w:rStyle w:val="style7"/>
                <w:rFonts w:hint="eastAsia"/>
              </w:rPr>
              <w:t>孵化高峰期至低龄幼虫盛发期施药，每亩兑水</w:t>
            </w:r>
            <w:smartTag w:uri="urn:schemas-microsoft-com:office:smarttags" w:element="chmetcnv">
              <w:smartTagPr>
                <w:attr w:name="TCSC" w:val="0"/>
                <w:attr w:name="NumberType" w:val="1"/>
                <w:attr w:name="Negative" w:val="False"/>
                <w:attr w:name="HasSpace" w:val="False"/>
                <w:attr w:name="SourceValue" w:val="50"/>
                <w:attr w:name="UnitName" w:val="公斤"/>
              </w:smartTagPr>
              <w:r>
                <w:rPr>
                  <w:rStyle w:val="style7"/>
                  <w:rFonts w:hint="eastAsia"/>
                </w:rPr>
                <w:t>50</w:t>
              </w:r>
              <w:r>
                <w:rPr>
                  <w:rStyle w:val="style7"/>
                  <w:rFonts w:hint="eastAsia"/>
                </w:rPr>
                <w:t>公斤</w:t>
              </w:r>
            </w:smartTag>
            <w:r>
              <w:rPr>
                <w:rStyle w:val="style7"/>
                <w:rFonts w:hint="eastAsia"/>
              </w:rPr>
              <w:t>左右，搅拌后，均匀喷雾。</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、本品在水稻每个作物周期的最多使用</w:t>
            </w:r>
            <w:r>
              <w:rPr>
                <w:rStyle w:val="style7"/>
                <w:rFonts w:hint="eastAsia"/>
              </w:rPr>
              <w:t>2</w:t>
            </w:r>
            <w:r>
              <w:rPr>
                <w:rStyle w:val="style7"/>
                <w:rFonts w:hint="eastAsia"/>
              </w:rPr>
              <w:t>次。安全间隔期为</w:t>
            </w:r>
            <w:r>
              <w:rPr>
                <w:rStyle w:val="style7"/>
                <w:rFonts w:hint="eastAsia"/>
              </w:rPr>
              <w:t>21</w:t>
            </w:r>
            <w:r>
              <w:rPr>
                <w:rStyle w:val="style7"/>
                <w:rFonts w:hint="eastAsia"/>
              </w:rPr>
              <w:t>天。</w:t>
            </w:r>
          </w:p>
        </w:tc>
      </w:tr>
      <w:tr w:rsidR="00000000">
        <w:trPr>
          <w:divId w:val="174109695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本品是一种半合成大环内酯类农用杀虫剂，杀虫活性较高、毒性低，主要以胃毒作用为主</w:t>
            </w:r>
            <w:r>
              <w:rPr>
                <w:rStyle w:val="style7"/>
                <w:rFonts w:hint="eastAsia"/>
              </w:rPr>
              <w:t>,</w:t>
            </w:r>
            <w:r>
              <w:rPr>
                <w:rStyle w:val="style7"/>
                <w:rFonts w:hint="eastAsia"/>
              </w:rPr>
              <w:t>兼有触杀作用</w:t>
            </w:r>
            <w:r>
              <w:rPr>
                <w:rStyle w:val="style7"/>
                <w:rFonts w:hint="eastAsia"/>
              </w:rPr>
              <w:t>,</w:t>
            </w:r>
            <w:r>
              <w:rPr>
                <w:rStyle w:val="style7"/>
                <w:rFonts w:hint="eastAsia"/>
              </w:rPr>
              <w:t>对水稻稻纵卷叶螟有较好防治效果。</w:t>
            </w:r>
          </w:p>
        </w:tc>
      </w:tr>
      <w:tr w:rsidR="00000000">
        <w:trPr>
          <w:divId w:val="174109695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、对蜜蜂、鱼、</w:t>
            </w:r>
            <w:proofErr w:type="gramStart"/>
            <w:r>
              <w:rPr>
                <w:rStyle w:val="style7"/>
                <w:rFonts w:hint="eastAsia"/>
              </w:rPr>
              <w:t>蚕高毒</w:t>
            </w:r>
            <w:proofErr w:type="gramEnd"/>
            <w:r>
              <w:rPr>
                <w:rStyle w:val="style7"/>
                <w:rFonts w:hint="eastAsia"/>
              </w:rPr>
              <w:t>，喷药时要避免污染池塘、河流等水源，鱼或</w:t>
            </w:r>
            <w:r>
              <w:rPr>
                <w:rStyle w:val="style7"/>
                <w:rFonts w:hint="eastAsia"/>
              </w:rPr>
              <w:t>虾蟹套养稻田禁用，施药后的田水不得直接排入水体，禁止在河塘内清洗施药器具；远离桑园和蚕室；周围开花植物花期、蜜源植物花期禁用。赤眼蜂等天敌放飞区域禁用。</w:t>
            </w:r>
            <w:r>
              <w:rPr>
                <w:rStyle w:val="style7"/>
                <w:rFonts w:hint="eastAsia"/>
              </w:rPr>
              <w:t xml:space="preserve"> 2</w:t>
            </w:r>
            <w:r>
              <w:rPr>
                <w:rStyle w:val="style7"/>
                <w:rFonts w:hint="eastAsia"/>
              </w:rPr>
              <w:t>、在使用之前，一定要仔细阅读标签的注意事项。按规定用量，加适量水，搅拌均匀即可喷施，将搅拌好的药液充分喷施在作物上。</w:t>
            </w:r>
            <w:r>
              <w:rPr>
                <w:rStyle w:val="style7"/>
                <w:rFonts w:hint="eastAsia"/>
              </w:rPr>
              <w:t>3</w:t>
            </w:r>
            <w:r>
              <w:rPr>
                <w:rStyle w:val="style7"/>
                <w:rFonts w:hint="eastAsia"/>
              </w:rPr>
              <w:t>、喷药要均匀周到，包括叶的背面等都要毫无遗漏地喷到药液，才能有效消灭害虫，气温低时使用更能发挥其药效。</w:t>
            </w:r>
            <w:r>
              <w:rPr>
                <w:rStyle w:val="style7"/>
                <w:rFonts w:hint="eastAsia"/>
              </w:rPr>
              <w:t>4</w:t>
            </w:r>
            <w:r>
              <w:rPr>
                <w:rStyle w:val="style7"/>
                <w:rFonts w:hint="eastAsia"/>
              </w:rPr>
              <w:t>、使用本品时应穿戴防护服和手套，避免吸入药液。施药期间不可吃东西和饮水。施药后应及时洗手和洗脸，应顺风喷雾。</w:t>
            </w:r>
            <w:r>
              <w:rPr>
                <w:rStyle w:val="style7"/>
                <w:rFonts w:hint="eastAsia"/>
              </w:rPr>
              <w:t>5</w:t>
            </w:r>
            <w:r>
              <w:rPr>
                <w:rStyle w:val="style7"/>
                <w:rFonts w:hint="eastAsia"/>
              </w:rPr>
              <w:t>、建议与其它作用机理杀虫</w:t>
            </w:r>
            <w:r>
              <w:rPr>
                <w:rStyle w:val="style7"/>
                <w:rFonts w:hint="eastAsia"/>
              </w:rPr>
              <w:t>剂合理轮换使用，避免与碱性物质混用。</w:t>
            </w:r>
            <w:r>
              <w:rPr>
                <w:rStyle w:val="style7"/>
                <w:rFonts w:hint="eastAsia"/>
              </w:rPr>
              <w:t>6</w:t>
            </w:r>
            <w:r>
              <w:rPr>
                <w:rStyle w:val="style7"/>
                <w:rFonts w:hint="eastAsia"/>
              </w:rPr>
              <w:t>、孕妇及哺乳期妇女避免接触本品。</w:t>
            </w:r>
            <w:r>
              <w:rPr>
                <w:rStyle w:val="style7"/>
                <w:rFonts w:hint="eastAsia"/>
              </w:rPr>
              <w:t>7</w:t>
            </w:r>
            <w:r>
              <w:rPr>
                <w:rStyle w:val="style7"/>
                <w:rFonts w:hint="eastAsia"/>
              </w:rPr>
              <w:t>、用过的容器应妥善处理，不可做他用，也不可随意丢弃。</w:t>
            </w:r>
          </w:p>
        </w:tc>
      </w:tr>
      <w:tr w:rsidR="00000000">
        <w:trPr>
          <w:divId w:val="174109695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早期症状为瞳孔放大，行动失调，肌肉颤抖，严重时导致呕吐。如药液进入如接触皮肤，用肥皂和清水彻底清洗受污的皮肤，如溅入眼睛，用清水冲洗眼睛至少</w:t>
            </w:r>
            <w:r>
              <w:rPr>
                <w:rStyle w:val="style7"/>
                <w:rFonts w:hint="eastAsia"/>
              </w:rPr>
              <w:t>15</w:t>
            </w:r>
            <w:r>
              <w:rPr>
                <w:rStyle w:val="style7"/>
                <w:rFonts w:hint="eastAsia"/>
              </w:rPr>
              <w:t>分钟。若误服，立即送医院对症治疗，</w:t>
            </w:r>
            <w:proofErr w:type="gramStart"/>
            <w:r>
              <w:rPr>
                <w:rStyle w:val="style7"/>
                <w:rFonts w:hint="eastAsia"/>
              </w:rPr>
              <w:t>引吐并</w:t>
            </w:r>
            <w:proofErr w:type="gramEnd"/>
            <w:r>
              <w:rPr>
                <w:rStyle w:val="style7"/>
                <w:rFonts w:hint="eastAsia"/>
              </w:rPr>
              <w:t>给患者服用吐根糖浆或麻黄素，但勿给昏迷患者催吐</w:t>
            </w:r>
            <w:proofErr w:type="gramStart"/>
            <w:r>
              <w:rPr>
                <w:rStyle w:val="style7"/>
                <w:rFonts w:hint="eastAsia"/>
              </w:rPr>
              <w:t>或灌任何</w:t>
            </w:r>
            <w:proofErr w:type="gramEnd"/>
            <w:r>
              <w:rPr>
                <w:rStyle w:val="style7"/>
                <w:rFonts w:hint="eastAsia"/>
              </w:rPr>
              <w:t>东西。抢救时避免给患者使用增强γ－氨基丁酸活性的药物（如巴比妥</w:t>
            </w:r>
            <w:r>
              <w:rPr>
                <w:rStyle w:val="style7"/>
                <w:rFonts w:hint="eastAsia"/>
              </w:rPr>
              <w:t xml:space="preserve"> </w:t>
            </w:r>
            <w:r>
              <w:rPr>
                <w:rStyle w:val="style7"/>
                <w:rFonts w:hint="eastAsia"/>
              </w:rPr>
              <w:t>、</w:t>
            </w:r>
            <w:proofErr w:type="gramStart"/>
            <w:r>
              <w:rPr>
                <w:rStyle w:val="style7"/>
                <w:rFonts w:hint="eastAsia"/>
              </w:rPr>
              <w:t>丙戊</w:t>
            </w:r>
            <w:proofErr w:type="gramEnd"/>
            <w:r>
              <w:rPr>
                <w:rStyle w:val="style7"/>
                <w:rFonts w:hint="eastAsia"/>
              </w:rPr>
              <w:t>酸等</w:t>
            </w:r>
            <w:r>
              <w:rPr>
                <w:rStyle w:val="style7"/>
                <w:rFonts w:hint="eastAsia"/>
              </w:rPr>
              <w:t>)</w:t>
            </w:r>
            <w:r>
              <w:rPr>
                <w:rStyle w:val="style7"/>
                <w:rFonts w:hint="eastAsia"/>
              </w:rPr>
              <w:t>。</w:t>
            </w:r>
          </w:p>
        </w:tc>
      </w:tr>
      <w:tr w:rsidR="00000000">
        <w:trPr>
          <w:divId w:val="174109695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本品应贮存在干燥、阴凉</w:t>
            </w:r>
            <w:r>
              <w:rPr>
                <w:rStyle w:val="style7"/>
                <w:rFonts w:hint="eastAsia"/>
              </w:rPr>
              <w:t>、通风、防雨处，远离火源或热源。置于儿童触及不到之处，并加锁。勿与食品、饮料、饲料、种子、粮食等其他商品同贮同运。</w:t>
            </w:r>
          </w:p>
        </w:tc>
      </w:tr>
      <w:tr w:rsidR="00000000">
        <w:trPr>
          <w:divId w:val="174109695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741096952"/>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09991457"/>
          <w:tblCellSpacing w:w="0" w:type="dxa"/>
        </w:trPr>
        <w:tc>
          <w:tcPr>
            <w:tcW w:w="0" w:type="auto"/>
            <w:vAlign w:val="center"/>
            <w:hideMark/>
          </w:tcPr>
          <w:p w:rsidR="00000000" w:rsidRDefault="00475260">
            <w:r>
              <w:rPr>
                <w:rStyle w:val="style4"/>
                <w:rFonts w:hint="eastAsia"/>
              </w:rPr>
              <w:t>登记证号：</w:t>
            </w:r>
            <w:r>
              <w:rPr>
                <w:rFonts w:hint="eastAsia"/>
              </w:rPr>
              <w:t>PD20120544</w:t>
            </w:r>
          </w:p>
        </w:tc>
      </w:tr>
      <w:tr w:rsidR="00000000">
        <w:trPr>
          <w:divId w:val="1709991457"/>
          <w:tblCellSpacing w:w="0" w:type="dxa"/>
        </w:trPr>
        <w:tc>
          <w:tcPr>
            <w:tcW w:w="0" w:type="auto"/>
            <w:vAlign w:val="center"/>
            <w:hideMark/>
          </w:tcPr>
          <w:p w:rsidR="00000000" w:rsidRDefault="00475260">
            <w:r>
              <w:rPr>
                <w:rStyle w:val="style4"/>
                <w:rFonts w:hint="eastAsia"/>
              </w:rPr>
              <w:t>登记证持有人：</w:t>
            </w:r>
            <w:r>
              <w:rPr>
                <w:rFonts w:hint="eastAsia"/>
              </w:rPr>
              <w:t>辽宁先达农业科学有限公司</w:t>
            </w:r>
          </w:p>
        </w:tc>
      </w:tr>
      <w:tr w:rsidR="00000000">
        <w:trPr>
          <w:divId w:val="1709991457"/>
          <w:tblCellSpacing w:w="0" w:type="dxa"/>
        </w:trPr>
        <w:tc>
          <w:tcPr>
            <w:tcW w:w="0" w:type="auto"/>
            <w:vAlign w:val="center"/>
            <w:hideMark/>
          </w:tcPr>
          <w:p w:rsidR="00000000" w:rsidRDefault="00475260">
            <w:r>
              <w:rPr>
                <w:rStyle w:val="style4"/>
                <w:rFonts w:hint="eastAsia"/>
              </w:rPr>
              <w:t>农药名称：</w:t>
            </w:r>
            <w:r>
              <w:rPr>
                <w:rFonts w:hint="eastAsia"/>
              </w:rPr>
              <w:t>双草醚</w:t>
            </w:r>
          </w:p>
        </w:tc>
      </w:tr>
      <w:tr w:rsidR="00000000">
        <w:trPr>
          <w:divId w:val="1709991457"/>
          <w:tblCellSpacing w:w="0" w:type="dxa"/>
        </w:trPr>
        <w:tc>
          <w:tcPr>
            <w:tcW w:w="0" w:type="auto"/>
            <w:vAlign w:val="center"/>
            <w:hideMark/>
          </w:tcPr>
          <w:p w:rsidR="00000000" w:rsidRDefault="00475260">
            <w:r>
              <w:rPr>
                <w:rStyle w:val="style4"/>
                <w:rFonts w:hint="eastAsia"/>
              </w:rPr>
              <w:t>剂型：</w:t>
            </w:r>
            <w:r>
              <w:rPr>
                <w:rFonts w:hint="eastAsia"/>
              </w:rPr>
              <w:t>原药</w:t>
            </w:r>
          </w:p>
        </w:tc>
      </w:tr>
      <w:tr w:rsidR="00000000">
        <w:trPr>
          <w:divId w:val="1709991457"/>
          <w:tblCellSpacing w:w="0" w:type="dxa"/>
        </w:trPr>
        <w:tc>
          <w:tcPr>
            <w:tcW w:w="0" w:type="auto"/>
            <w:vAlign w:val="center"/>
            <w:hideMark/>
          </w:tcPr>
          <w:p w:rsidR="00000000" w:rsidRDefault="00475260">
            <w:pPr>
              <w:divId w:val="752900396"/>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709991457"/>
          <w:tblCellSpacing w:w="0" w:type="dxa"/>
        </w:trPr>
        <w:tc>
          <w:tcPr>
            <w:tcW w:w="0" w:type="auto"/>
            <w:vAlign w:val="center"/>
            <w:hideMark/>
          </w:tcPr>
          <w:p w:rsidR="00000000" w:rsidRDefault="00475260">
            <w:r>
              <w:rPr>
                <w:rStyle w:val="style4"/>
                <w:rFonts w:hint="eastAsia"/>
              </w:rPr>
              <w:t>总有效成分含量：</w:t>
            </w:r>
            <w:r>
              <w:rPr>
                <w:rFonts w:hint="eastAsia"/>
              </w:rPr>
              <w:t>95%</w:t>
            </w:r>
          </w:p>
        </w:tc>
      </w:tr>
      <w:tr w:rsidR="00000000">
        <w:trPr>
          <w:divId w:val="1709991457"/>
          <w:tblCellSpacing w:w="0" w:type="dxa"/>
        </w:trPr>
        <w:tc>
          <w:tcPr>
            <w:tcW w:w="0" w:type="auto"/>
            <w:vAlign w:val="center"/>
            <w:hideMark/>
          </w:tcPr>
          <w:p w:rsidR="00000000" w:rsidRDefault="00475260">
            <w:pPr>
              <w:divId w:val="533545125"/>
            </w:pPr>
            <w:r>
              <w:rPr>
                <w:rFonts w:hint="eastAsia"/>
              </w:rPr>
              <w:t>有效成分及其含量：</w:t>
            </w:r>
            <w:r>
              <w:rPr>
                <w:rFonts w:hint="eastAsia"/>
              </w:rPr>
              <w:t xml:space="preserve"> </w:t>
            </w:r>
          </w:p>
          <w:p w:rsidR="00000000" w:rsidRDefault="00475260">
            <w:r>
              <w:rPr>
                <w:rFonts w:hint="eastAsia"/>
              </w:rPr>
              <w:t xml:space="preserve">    </w:t>
            </w:r>
            <w:r>
              <w:rPr>
                <w:rFonts w:hint="eastAsia"/>
              </w:rPr>
              <w:t>双草醚</w:t>
            </w:r>
            <w:r>
              <w:rPr>
                <w:rFonts w:hint="eastAsia"/>
              </w:rPr>
              <w:t xml:space="preserve">95%    </w:t>
            </w:r>
          </w:p>
        </w:tc>
      </w:tr>
      <w:tr w:rsidR="00000000">
        <w:trPr>
          <w:divId w:val="1709991457"/>
          <w:tblCellSpacing w:w="0" w:type="dxa"/>
        </w:trPr>
        <w:tc>
          <w:tcPr>
            <w:tcW w:w="0" w:type="auto"/>
            <w:vAlign w:val="center"/>
            <w:hideMark/>
          </w:tcPr>
          <w:p w:rsidR="00000000" w:rsidRDefault="00475260">
            <w:pPr>
              <w:divId w:val="1187689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bl>
          <w:p w:rsidR="00000000" w:rsidRDefault="00475260"/>
        </w:tc>
      </w:tr>
      <w:tr w:rsidR="00000000">
        <w:trPr>
          <w:divId w:val="1709991457"/>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p>
        </w:tc>
      </w:tr>
      <w:tr w:rsidR="00000000">
        <w:trPr>
          <w:divId w:val="1709991457"/>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双</w:t>
            </w:r>
            <w:proofErr w:type="gramStart"/>
            <w:r>
              <w:rPr>
                <w:rStyle w:val="style7"/>
                <w:rFonts w:hint="eastAsia"/>
              </w:rPr>
              <w:t>草醚是乙酰</w:t>
            </w:r>
            <w:proofErr w:type="gramEnd"/>
            <w:r>
              <w:rPr>
                <w:rStyle w:val="style7"/>
                <w:rFonts w:hint="eastAsia"/>
              </w:rPr>
              <w:t>乳酸合成酶（</w:t>
            </w:r>
            <w:r>
              <w:rPr>
                <w:rStyle w:val="style7"/>
                <w:rFonts w:hint="eastAsia"/>
              </w:rPr>
              <w:t>ALS</w:t>
            </w:r>
            <w:r>
              <w:rPr>
                <w:rStyle w:val="style7"/>
                <w:rFonts w:hint="eastAsia"/>
              </w:rPr>
              <w:t>）抑制剂，通过阻止支链氨基酸的生物合成而起作用。通过茎叶和根吸收，并在植物体内吸收传导，杂草即停止生长，而后枯死。本品是农药制剂加工的原材料，不得用于农作物或者其他场所。</w:t>
            </w:r>
          </w:p>
        </w:tc>
      </w:tr>
      <w:tr w:rsidR="00000000">
        <w:trPr>
          <w:divId w:val="1709991457"/>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、使用标准开桶</w:t>
            </w:r>
            <w:proofErr w:type="gramStart"/>
            <w:r>
              <w:rPr>
                <w:rStyle w:val="style7"/>
                <w:rFonts w:hint="eastAsia"/>
              </w:rPr>
              <w:t>钳</w:t>
            </w:r>
            <w:proofErr w:type="gramEnd"/>
            <w:r>
              <w:rPr>
                <w:rStyle w:val="style7"/>
                <w:rFonts w:hint="eastAsia"/>
              </w:rPr>
              <w:t>开启，开启后应首先将桶盖开至半开状态，待桶内压力完</w:t>
            </w:r>
            <w:r>
              <w:rPr>
                <w:rStyle w:val="style7"/>
                <w:rFonts w:hint="eastAsia"/>
              </w:rPr>
              <w:t>全消失后再全面开启。操作时穿防护服、戴防护镜、口罩、手套等；此时不能吸烟、饮水等；操作后洗干净手脸等。</w:t>
            </w:r>
            <w:r>
              <w:rPr>
                <w:rStyle w:val="style7"/>
                <w:rFonts w:hint="eastAsia"/>
              </w:rPr>
              <w:t>2</w:t>
            </w:r>
            <w:r>
              <w:rPr>
                <w:rStyle w:val="style7"/>
                <w:rFonts w:hint="eastAsia"/>
              </w:rPr>
              <w:t>、不慎发生着火应用干粉、泡沫灭火器或砂土灭火；或拨打火警电话求救，消防人员须穿戴防毒面具与保护服。</w:t>
            </w:r>
            <w:r>
              <w:rPr>
                <w:rStyle w:val="style7"/>
                <w:rFonts w:hint="eastAsia"/>
              </w:rPr>
              <w:t>3</w:t>
            </w:r>
            <w:r>
              <w:rPr>
                <w:rStyle w:val="style7"/>
                <w:rFonts w:hint="eastAsia"/>
              </w:rPr>
              <w:t>、装卸药时应穿防护服、戴口罩、手套、眼镜等防护措施；装卸期间不可吃东西、喝水和吸烟；装卸后应及时吸收和脸等裸露部位；</w:t>
            </w:r>
            <w:r>
              <w:rPr>
                <w:rStyle w:val="style7"/>
                <w:rFonts w:hint="eastAsia"/>
              </w:rPr>
              <w:t>4</w:t>
            </w:r>
            <w:r>
              <w:rPr>
                <w:rStyle w:val="style7"/>
                <w:rFonts w:hint="eastAsia"/>
              </w:rPr>
              <w:t>、清洗器具的废水不能排入河流、池塘等；废弃物要妥善处理，不能随意丢弃，也不能做他用。</w:t>
            </w:r>
            <w:r>
              <w:rPr>
                <w:rStyle w:val="style7"/>
                <w:rFonts w:hint="eastAsia"/>
              </w:rPr>
              <w:t>5</w:t>
            </w:r>
            <w:r>
              <w:rPr>
                <w:rStyle w:val="style7"/>
                <w:rFonts w:hint="eastAsia"/>
              </w:rPr>
              <w:t>、孕妇及哺乳期妇女避免接触。</w:t>
            </w:r>
            <w:r>
              <w:rPr>
                <w:rStyle w:val="style7"/>
                <w:rFonts w:hint="eastAsia"/>
              </w:rPr>
              <w:t>6</w:t>
            </w:r>
            <w:r>
              <w:rPr>
                <w:rStyle w:val="style7"/>
                <w:rFonts w:hint="eastAsia"/>
              </w:rPr>
              <w:t>、生产使用过程中的废弃物质和废液要妥善处理，不准排入河流、池塘等水源。</w:t>
            </w:r>
            <w:r>
              <w:rPr>
                <w:rStyle w:val="style7"/>
                <w:rFonts w:hint="eastAsia"/>
              </w:rPr>
              <w:t>7</w:t>
            </w:r>
            <w:r>
              <w:rPr>
                <w:rStyle w:val="style7"/>
                <w:rFonts w:hint="eastAsia"/>
              </w:rPr>
              <w:t>、</w:t>
            </w:r>
            <w:r>
              <w:rPr>
                <w:rStyle w:val="style7"/>
                <w:rFonts w:hint="eastAsia"/>
              </w:rPr>
              <w:t>用过的容器应做妥善处理，不可作他用，也不可随意丢弃。</w:t>
            </w:r>
          </w:p>
        </w:tc>
      </w:tr>
      <w:tr w:rsidR="00000000">
        <w:trPr>
          <w:divId w:val="1709991457"/>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1</w:t>
            </w:r>
            <w:r>
              <w:rPr>
                <w:rStyle w:val="style7"/>
                <w:rFonts w:hint="eastAsia"/>
              </w:rPr>
              <w:t>、中毒症状表现为恶心、</w:t>
            </w:r>
            <w:r>
              <w:rPr>
                <w:rStyle w:val="style7"/>
                <w:rFonts w:hint="eastAsia"/>
              </w:rPr>
              <w:t xml:space="preserve"> </w:t>
            </w:r>
            <w:r>
              <w:rPr>
                <w:rStyle w:val="style7"/>
                <w:rFonts w:hint="eastAsia"/>
              </w:rPr>
              <w:t>呕吐等，对皮肤和眼睛有刺激作用。</w:t>
            </w:r>
            <w:r>
              <w:rPr>
                <w:rStyle w:val="style7"/>
                <w:rFonts w:hint="eastAsia"/>
              </w:rPr>
              <w:t>2</w:t>
            </w:r>
            <w:r>
              <w:rPr>
                <w:rStyle w:val="style7"/>
                <w:rFonts w:hint="eastAsia"/>
              </w:rPr>
              <w:t>、不慎吸入，应将病人移至空气流通处。不慎接触</w:t>
            </w:r>
            <w:proofErr w:type="gramStart"/>
            <w:r>
              <w:rPr>
                <w:rStyle w:val="style7"/>
                <w:rFonts w:hint="eastAsia"/>
              </w:rPr>
              <w:t>皮肤或溅入</w:t>
            </w:r>
            <w:proofErr w:type="gramEnd"/>
            <w:r>
              <w:rPr>
                <w:rStyle w:val="style7"/>
                <w:rFonts w:hint="eastAsia"/>
              </w:rPr>
              <w:t>眼睛，应用大量清水冲洗至少</w:t>
            </w:r>
            <w:r>
              <w:rPr>
                <w:rStyle w:val="style7"/>
                <w:rFonts w:hint="eastAsia"/>
              </w:rPr>
              <w:t>15</w:t>
            </w:r>
            <w:r>
              <w:rPr>
                <w:rStyle w:val="style7"/>
                <w:rFonts w:hint="eastAsia"/>
              </w:rPr>
              <w:t>分钟。误服则应</w:t>
            </w:r>
            <w:proofErr w:type="gramStart"/>
            <w:r>
              <w:rPr>
                <w:rStyle w:val="style7"/>
                <w:rFonts w:hint="eastAsia"/>
              </w:rPr>
              <w:t>立即携此标签</w:t>
            </w:r>
            <w:proofErr w:type="gramEnd"/>
            <w:r>
              <w:rPr>
                <w:rStyle w:val="style7"/>
                <w:rFonts w:hint="eastAsia"/>
              </w:rPr>
              <w:t>将病人送医院诊治。无特殊解毒剂，对症治疗。</w:t>
            </w:r>
          </w:p>
        </w:tc>
      </w:tr>
      <w:tr w:rsidR="00000000">
        <w:trPr>
          <w:divId w:val="1709991457"/>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本品应存放在阴凉干燥、通风处，远离火源或热源。置于儿童触及不到的地方，并加锁；不与食品、粮食、饲料、种子、饮料</w:t>
            </w:r>
            <w:proofErr w:type="gramStart"/>
            <w:r>
              <w:rPr>
                <w:rStyle w:val="style7"/>
                <w:rFonts w:hint="eastAsia"/>
              </w:rPr>
              <w:t>等同贮同运</w:t>
            </w:r>
            <w:proofErr w:type="gramEnd"/>
            <w:r>
              <w:rPr>
                <w:rStyle w:val="style7"/>
                <w:rFonts w:hint="eastAsia"/>
              </w:rPr>
              <w:t>。</w:t>
            </w:r>
          </w:p>
        </w:tc>
      </w:tr>
      <w:tr w:rsidR="00000000">
        <w:trPr>
          <w:divId w:val="1709991457"/>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709991457"/>
          <w:tblCellSpacing w:w="0" w:type="dxa"/>
        </w:trPr>
        <w:tc>
          <w:tcPr>
            <w:tcW w:w="0" w:type="auto"/>
            <w:vAlign w:val="center"/>
            <w:hideMark/>
          </w:tcPr>
          <w:p w:rsidR="00000000" w:rsidRDefault="00475260">
            <w:r>
              <w:rPr>
                <w:rStyle w:val="style4"/>
                <w:rFonts w:hint="eastAsia"/>
              </w:rPr>
              <w:t>备注：</w:t>
            </w:r>
          </w:p>
        </w:tc>
      </w:tr>
    </w:tbl>
    <w:p w:rsidR="00000000" w:rsidRDefault="00475260">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60479352"/>
          <w:tblCellSpacing w:w="0" w:type="dxa"/>
        </w:trPr>
        <w:tc>
          <w:tcPr>
            <w:tcW w:w="0" w:type="auto"/>
            <w:vAlign w:val="center"/>
            <w:hideMark/>
          </w:tcPr>
          <w:p w:rsidR="00000000" w:rsidRDefault="00475260">
            <w:r>
              <w:rPr>
                <w:rStyle w:val="style4"/>
                <w:rFonts w:hint="eastAsia"/>
              </w:rPr>
              <w:t>登记证号：</w:t>
            </w:r>
            <w:r>
              <w:rPr>
                <w:rFonts w:hint="eastAsia"/>
              </w:rPr>
              <w:t>PD20151336</w:t>
            </w:r>
          </w:p>
        </w:tc>
      </w:tr>
      <w:tr w:rsidR="00000000">
        <w:trPr>
          <w:divId w:val="1260479352"/>
          <w:tblCellSpacing w:w="0" w:type="dxa"/>
        </w:trPr>
        <w:tc>
          <w:tcPr>
            <w:tcW w:w="0" w:type="auto"/>
            <w:vAlign w:val="center"/>
            <w:hideMark/>
          </w:tcPr>
          <w:p w:rsidR="00000000" w:rsidRDefault="00475260">
            <w:r>
              <w:rPr>
                <w:rStyle w:val="style4"/>
                <w:rFonts w:hint="eastAsia"/>
              </w:rPr>
              <w:t>登记证持有人：</w:t>
            </w:r>
            <w:r>
              <w:rPr>
                <w:rFonts w:hint="eastAsia"/>
              </w:rPr>
              <w:t>浙江钱江生物化学股份有限公司</w:t>
            </w:r>
          </w:p>
        </w:tc>
      </w:tr>
      <w:tr w:rsidR="00000000">
        <w:trPr>
          <w:divId w:val="1260479352"/>
          <w:tblCellSpacing w:w="0" w:type="dxa"/>
        </w:trPr>
        <w:tc>
          <w:tcPr>
            <w:tcW w:w="0" w:type="auto"/>
            <w:vAlign w:val="center"/>
            <w:hideMark/>
          </w:tcPr>
          <w:p w:rsidR="00000000" w:rsidRDefault="00475260">
            <w:r>
              <w:rPr>
                <w:rStyle w:val="style4"/>
                <w:rFonts w:hint="eastAsia"/>
              </w:rPr>
              <w:t>农药名称：</w:t>
            </w:r>
            <w:proofErr w:type="gramStart"/>
            <w:r>
              <w:rPr>
                <w:rFonts w:hint="eastAsia"/>
              </w:rPr>
              <w:t>嘧菌酯</w:t>
            </w:r>
            <w:proofErr w:type="gramEnd"/>
          </w:p>
        </w:tc>
      </w:tr>
      <w:tr w:rsidR="00000000">
        <w:trPr>
          <w:divId w:val="1260479352"/>
          <w:tblCellSpacing w:w="0" w:type="dxa"/>
        </w:trPr>
        <w:tc>
          <w:tcPr>
            <w:tcW w:w="0" w:type="auto"/>
            <w:vAlign w:val="center"/>
            <w:hideMark/>
          </w:tcPr>
          <w:p w:rsidR="00000000" w:rsidRDefault="00475260">
            <w:r>
              <w:rPr>
                <w:rStyle w:val="style4"/>
                <w:rFonts w:hint="eastAsia"/>
              </w:rPr>
              <w:t>剂型：</w:t>
            </w:r>
            <w:r>
              <w:rPr>
                <w:rFonts w:hint="eastAsia"/>
              </w:rPr>
              <w:t>水分散粒剂</w:t>
            </w:r>
          </w:p>
        </w:tc>
      </w:tr>
      <w:tr w:rsidR="00000000">
        <w:trPr>
          <w:divId w:val="1260479352"/>
          <w:tblCellSpacing w:w="0" w:type="dxa"/>
        </w:trPr>
        <w:tc>
          <w:tcPr>
            <w:tcW w:w="0" w:type="auto"/>
            <w:vAlign w:val="center"/>
            <w:hideMark/>
          </w:tcPr>
          <w:p w:rsidR="00000000" w:rsidRDefault="00475260">
            <w:pPr>
              <w:divId w:val="645862525"/>
            </w:pPr>
            <w:r>
              <w:rPr>
                <w:rStyle w:val="style4"/>
                <w:rFonts w:hint="eastAsia"/>
              </w:rPr>
              <w:t>毒性及其标识：</w:t>
            </w:r>
            <w:r>
              <w:rPr>
                <w:rFonts w:hint="eastAsia"/>
              </w:rPr>
              <w:t xml:space="preserve"> </w:t>
            </w:r>
            <w:r>
              <w:rPr>
                <w:noProof/>
              </w:rPr>
              <w:drawing>
                <wp:inline distT="0" distB="0" distL="0" distR="0">
                  <wp:extent cx="476250" cy="323850"/>
                  <wp:effectExtent l="0" t="0" r="0" b="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172.16.1.30:8080/static/images/queryimg/dx/dx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p>
        </w:tc>
      </w:tr>
      <w:tr w:rsidR="00000000">
        <w:trPr>
          <w:divId w:val="1260479352"/>
          <w:tblCellSpacing w:w="0" w:type="dxa"/>
        </w:trPr>
        <w:tc>
          <w:tcPr>
            <w:tcW w:w="0" w:type="auto"/>
            <w:vAlign w:val="center"/>
            <w:hideMark/>
          </w:tcPr>
          <w:p w:rsidR="00000000" w:rsidRDefault="00475260">
            <w:r>
              <w:rPr>
                <w:rStyle w:val="style4"/>
                <w:rFonts w:hint="eastAsia"/>
              </w:rPr>
              <w:t>总有效成分含量：</w:t>
            </w:r>
            <w:r>
              <w:rPr>
                <w:rFonts w:hint="eastAsia"/>
              </w:rPr>
              <w:t>50%</w:t>
            </w:r>
          </w:p>
        </w:tc>
      </w:tr>
      <w:tr w:rsidR="00000000">
        <w:trPr>
          <w:divId w:val="1260479352"/>
          <w:tblCellSpacing w:w="0" w:type="dxa"/>
        </w:trPr>
        <w:tc>
          <w:tcPr>
            <w:tcW w:w="0" w:type="auto"/>
            <w:vAlign w:val="center"/>
            <w:hideMark/>
          </w:tcPr>
          <w:p w:rsidR="00000000" w:rsidRDefault="00475260">
            <w:pPr>
              <w:divId w:val="124856627"/>
            </w:pPr>
            <w:r>
              <w:rPr>
                <w:rFonts w:hint="eastAsia"/>
              </w:rPr>
              <w:t>有效成分及其含量：</w:t>
            </w:r>
            <w:r>
              <w:rPr>
                <w:rFonts w:hint="eastAsia"/>
              </w:rPr>
              <w:t xml:space="preserve"> </w:t>
            </w:r>
          </w:p>
          <w:p w:rsidR="00000000" w:rsidRDefault="00475260">
            <w:r>
              <w:rPr>
                <w:rFonts w:hint="eastAsia"/>
              </w:rPr>
              <w:t xml:space="preserve">    </w:t>
            </w:r>
            <w:proofErr w:type="gramStart"/>
            <w:r>
              <w:rPr>
                <w:rFonts w:hint="eastAsia"/>
              </w:rPr>
              <w:t>嘧菌酯</w:t>
            </w:r>
            <w:proofErr w:type="gramEnd"/>
            <w:r>
              <w:rPr>
                <w:rFonts w:hint="eastAsia"/>
              </w:rPr>
              <w:t xml:space="preserve">50%    </w:t>
            </w:r>
          </w:p>
        </w:tc>
      </w:tr>
      <w:tr w:rsidR="00000000">
        <w:trPr>
          <w:divId w:val="1260479352"/>
          <w:tblCellSpacing w:w="0" w:type="dxa"/>
        </w:trPr>
        <w:tc>
          <w:tcPr>
            <w:tcW w:w="0" w:type="auto"/>
            <w:vAlign w:val="center"/>
            <w:hideMark/>
          </w:tcPr>
          <w:p w:rsidR="00000000" w:rsidRDefault="00475260">
            <w:pPr>
              <w:divId w:val="34328817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杨梅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1667-2500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草坪</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枯萎病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53</w:t>
                  </w:r>
                  <w:smartTag w:uri="urn:schemas-microsoft-com:office:smarttags" w:element="chmetcnv">
                    <w:smartTagPr>
                      <w:attr w:name="TCSC" w:val="0"/>
                      <w:attr w:name="NumberType" w:val="1"/>
                      <w:attr w:name="Negative" w:val="True"/>
                      <w:attr w:name="HasSpace" w:val="False"/>
                      <w:attr w:name="SourceValue" w:val="74"/>
                      <w:attr w:name="UnitName" w:val="克"/>
                    </w:smartTagPr>
                    <w:r>
                      <w:rPr>
                        <w:rStyle w:val="style7"/>
                        <w:rFonts w:hint="eastAsia"/>
                      </w:rPr>
                      <w:t>-74</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草坪</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53</w:t>
                  </w:r>
                  <w:smartTag w:uri="urn:schemas-microsoft-com:office:smarttags" w:element="chmetcnv">
                    <w:smartTagPr>
                      <w:attr w:name="TCSC" w:val="0"/>
                      <w:attr w:name="NumberType" w:val="1"/>
                      <w:attr w:name="Negative" w:val="True"/>
                      <w:attr w:name="HasSpace" w:val="False"/>
                      <w:attr w:name="SourceValue" w:val="74"/>
                      <w:attr w:name="UnitName" w:val="克"/>
                    </w:smartTagPr>
                    <w:r>
                      <w:rPr>
                        <w:rStyle w:val="style7"/>
                        <w:rFonts w:hint="eastAsia"/>
                      </w:rPr>
                      <w:t>-74</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75260">
                  <w:r>
                    <w:rPr>
                      <w:rStyle w:val="style7"/>
                      <w:rFonts w:hint="eastAsia"/>
                    </w:rPr>
                    <w:t>喷雾</w:t>
                  </w:r>
                </w:p>
              </w:tc>
            </w:tr>
          </w:tbl>
          <w:p w:rsidR="00000000" w:rsidRDefault="00475260"/>
        </w:tc>
      </w:tr>
      <w:tr w:rsidR="00000000">
        <w:trPr>
          <w:divId w:val="1260479352"/>
          <w:tblCellSpacing w:w="0" w:type="dxa"/>
        </w:trPr>
        <w:tc>
          <w:tcPr>
            <w:tcW w:w="0" w:type="auto"/>
            <w:vAlign w:val="center"/>
            <w:hideMark/>
          </w:tcPr>
          <w:p w:rsidR="00000000" w:rsidRDefault="00475260">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、防治草坪枯萎病和草坪褐斑病时，按推荐剂量，在发病季节开始时，进行保护性用药。病斑出现时，开始进行治疗性用药。常规方法喷雾，喷雾时应加足水量（一般每</w:t>
            </w:r>
            <w:smartTag w:uri="urn:schemas-microsoft-com:office:smarttags" w:element="chmetcnv">
              <w:smartTagPr>
                <w:attr w:name="TCSC" w:val="0"/>
                <w:attr w:name="NumberType" w:val="1"/>
                <w:attr w:name="Negative" w:val="False"/>
                <w:attr w:name="HasSpace" w:val="False"/>
                <w:attr w:name="SourceValue" w:val="100"/>
                <w:attr w:name="UnitName" w:val="平方米"/>
              </w:smartTagPr>
              <w:r>
                <w:rPr>
                  <w:rStyle w:val="style7"/>
                  <w:rFonts w:hint="eastAsia"/>
                </w:rPr>
                <w:t>100</w:t>
              </w:r>
              <w:r>
                <w:rPr>
                  <w:rStyle w:val="style7"/>
                  <w:rFonts w:hint="eastAsia"/>
                </w:rPr>
                <w:t>平方米</w:t>
              </w:r>
            </w:smartTag>
            <w:r>
              <w:rPr>
                <w:rStyle w:val="style7"/>
                <w:rFonts w:hint="eastAsia"/>
              </w:rPr>
              <w:t>对水</w:t>
            </w:r>
            <w:r>
              <w:rPr>
                <w:rStyle w:val="style7"/>
                <w:rFonts w:hint="eastAsia"/>
              </w:rPr>
              <w:t>10</w:t>
            </w:r>
            <w:smartTag w:uri="urn:schemas-microsoft-com:office:smarttags" w:element="chmetcnv">
              <w:smartTagPr>
                <w:attr w:name="TCSC" w:val="0"/>
                <w:attr w:name="NumberType" w:val="1"/>
                <w:attr w:name="Negative" w:val="True"/>
                <w:attr w:name="HasSpace" w:val="False"/>
                <w:attr w:name="SourceValue" w:val="15"/>
                <w:attr w:name="UnitName" w:val="升"/>
              </w:smartTagPr>
              <w:r>
                <w:rPr>
                  <w:rStyle w:val="style7"/>
                  <w:rFonts w:hint="eastAsia"/>
                </w:rPr>
                <w:t>-15</w:t>
              </w:r>
              <w:r>
                <w:rPr>
                  <w:rStyle w:val="style7"/>
                  <w:rFonts w:hint="eastAsia"/>
                </w:rPr>
                <w:t>升</w:t>
              </w:r>
            </w:smartTag>
            <w:r>
              <w:rPr>
                <w:rStyle w:val="style7"/>
                <w:rFonts w:hint="eastAsia"/>
              </w:rPr>
              <w:t>），使草坪表面被药液充分覆盖。两次喷雾间隔时间为</w:t>
            </w:r>
            <w:r>
              <w:rPr>
                <w:rStyle w:val="style7"/>
                <w:rFonts w:hint="eastAsia"/>
              </w:rPr>
              <w:t>7</w:t>
            </w:r>
            <w:r>
              <w:rPr>
                <w:rStyle w:val="style7"/>
                <w:rFonts w:hint="eastAsia"/>
              </w:rPr>
              <w:t>天以上。一季作物最多施用次数为</w:t>
            </w:r>
            <w:r>
              <w:rPr>
                <w:rStyle w:val="style7"/>
                <w:rFonts w:hint="eastAsia"/>
              </w:rPr>
              <w:t>3</w:t>
            </w:r>
            <w:r>
              <w:rPr>
                <w:rStyle w:val="style7"/>
                <w:rFonts w:hint="eastAsia"/>
              </w:rPr>
              <w:t>次。</w:t>
            </w:r>
            <w:r>
              <w:rPr>
                <w:rStyle w:val="style7"/>
                <w:rFonts w:hint="eastAsia"/>
              </w:rPr>
              <w:t>2</w:t>
            </w:r>
            <w:r>
              <w:rPr>
                <w:rStyle w:val="style7"/>
                <w:rFonts w:hint="eastAsia"/>
              </w:rPr>
              <w:t>、防治杨梅褐斑病在发病初期施药</w:t>
            </w:r>
            <w:r>
              <w:rPr>
                <w:rStyle w:val="style7"/>
                <w:rFonts w:hint="eastAsia"/>
              </w:rPr>
              <w:t>，对杨梅树冠均匀喷雾，以喷湿页面不滴水为宜，施药间隔</w:t>
            </w:r>
            <w:r>
              <w:rPr>
                <w:rStyle w:val="style7"/>
                <w:rFonts w:hint="eastAsia"/>
              </w:rPr>
              <w:t>10-15</w:t>
            </w:r>
            <w:r>
              <w:rPr>
                <w:rStyle w:val="style7"/>
                <w:rFonts w:hint="eastAsia"/>
              </w:rPr>
              <w:t>天。</w:t>
            </w:r>
            <w:r>
              <w:rPr>
                <w:rStyle w:val="style7"/>
                <w:rFonts w:hint="eastAsia"/>
              </w:rPr>
              <w:t>3</w:t>
            </w:r>
            <w:r>
              <w:rPr>
                <w:rStyle w:val="style7"/>
                <w:rFonts w:hint="eastAsia"/>
              </w:rPr>
              <w:t>、杨梅安全间隔期</w:t>
            </w:r>
            <w:r>
              <w:rPr>
                <w:rStyle w:val="style7"/>
                <w:rFonts w:hint="eastAsia"/>
              </w:rPr>
              <w:t>20</w:t>
            </w:r>
            <w:r>
              <w:rPr>
                <w:rStyle w:val="style7"/>
                <w:rFonts w:hint="eastAsia"/>
              </w:rPr>
              <w:t>天，每季最多使用</w:t>
            </w:r>
            <w:r>
              <w:rPr>
                <w:rStyle w:val="style7"/>
                <w:rFonts w:hint="eastAsia"/>
              </w:rPr>
              <w:t>2</w:t>
            </w:r>
            <w:r>
              <w:rPr>
                <w:rStyle w:val="style7"/>
                <w:rFonts w:hint="eastAsia"/>
              </w:rPr>
              <w:t>次。</w:t>
            </w:r>
          </w:p>
        </w:tc>
      </w:tr>
      <w:tr w:rsidR="00000000">
        <w:trPr>
          <w:divId w:val="1260479352"/>
          <w:tblCellSpacing w:w="0" w:type="dxa"/>
        </w:trPr>
        <w:tc>
          <w:tcPr>
            <w:tcW w:w="0" w:type="auto"/>
            <w:vAlign w:val="center"/>
            <w:hideMark/>
          </w:tcPr>
          <w:p w:rsidR="00000000" w:rsidRDefault="00475260">
            <w:r>
              <w:rPr>
                <w:rStyle w:val="style4"/>
                <w:rFonts w:hint="eastAsia"/>
              </w:rPr>
              <w:t>产品性能</w:t>
            </w:r>
            <w:r>
              <w:rPr>
                <w:rStyle w:val="style4"/>
                <w:rFonts w:hint="eastAsia"/>
              </w:rPr>
              <w:t>:</w:t>
            </w:r>
            <w:r>
              <w:rPr>
                <w:rFonts w:hint="eastAsia"/>
              </w:rPr>
              <w:br/>
            </w:r>
            <w:r>
              <w:rPr>
                <w:rStyle w:val="style7"/>
                <w:rFonts w:hint="eastAsia"/>
              </w:rPr>
              <w:t>本品是一种全新的β甲氧基丙烯酸酯类内吸性和治疗性杀菌剂。对草坪枯萎病、草坪褐斑病、杨梅褐斑病有较好的防治效果。可用于高尔夫球场、草坪、住宅及公共场所等周围的草地。</w:t>
            </w:r>
          </w:p>
        </w:tc>
      </w:tr>
      <w:tr w:rsidR="00000000">
        <w:trPr>
          <w:divId w:val="1260479352"/>
          <w:tblCellSpacing w:w="0" w:type="dxa"/>
        </w:trPr>
        <w:tc>
          <w:tcPr>
            <w:tcW w:w="0" w:type="auto"/>
            <w:vAlign w:val="center"/>
            <w:hideMark/>
          </w:tcPr>
          <w:p w:rsidR="00000000" w:rsidRDefault="00475260">
            <w:r>
              <w:rPr>
                <w:rStyle w:val="style4"/>
                <w:rFonts w:hint="eastAsia"/>
              </w:rPr>
              <w:t>注意事项：</w:t>
            </w:r>
            <w:r>
              <w:rPr>
                <w:rFonts w:hint="eastAsia"/>
              </w:rPr>
              <w:br/>
            </w:r>
            <w:r>
              <w:rPr>
                <w:rStyle w:val="style7"/>
                <w:rFonts w:hint="eastAsia"/>
              </w:rPr>
              <w:t>1.</w:t>
            </w:r>
            <w:r>
              <w:rPr>
                <w:rStyle w:val="style7"/>
                <w:rFonts w:hint="eastAsia"/>
              </w:rPr>
              <w:t>开启包装袋时应穿防护服，戴防护用品，尽量避免皮肤与农药接触及吸入粉尘等。施药期间不可吃东西、饮水和吸烟。施药后应及时吸收和洗脸。禁止在河塘等水体中清洗施药器具，避免污染水源；水产养殖区、河塘等水体</w:t>
            </w:r>
            <w:r>
              <w:rPr>
                <w:rStyle w:val="style7"/>
                <w:rFonts w:hint="eastAsia"/>
              </w:rPr>
              <w:t>附近禁用。</w:t>
            </w:r>
            <w:r>
              <w:rPr>
                <w:rStyle w:val="style7"/>
                <w:rFonts w:hint="eastAsia"/>
              </w:rPr>
              <w:t>2.</w:t>
            </w:r>
            <w:r>
              <w:rPr>
                <w:rStyle w:val="style7"/>
                <w:rFonts w:hint="eastAsia"/>
              </w:rPr>
              <w:t>切勿把从施药地块上割下的草用来饲喂动物。施药后</w:t>
            </w:r>
            <w:r>
              <w:rPr>
                <w:rStyle w:val="style7"/>
                <w:rFonts w:hint="eastAsia"/>
              </w:rPr>
              <w:t>45</w:t>
            </w:r>
            <w:r>
              <w:rPr>
                <w:rStyle w:val="style7"/>
                <w:rFonts w:hint="eastAsia"/>
              </w:rPr>
              <w:t>天内，勿在施药地块种植食用植物。</w:t>
            </w:r>
            <w:r>
              <w:rPr>
                <w:rStyle w:val="style7"/>
                <w:rFonts w:hint="eastAsia"/>
              </w:rPr>
              <w:t>3.</w:t>
            </w:r>
            <w:r>
              <w:rPr>
                <w:rStyle w:val="style7"/>
                <w:rFonts w:hint="eastAsia"/>
              </w:rPr>
              <w:t>采用滴灌的草坪，施药后宜在</w:t>
            </w:r>
            <w:r>
              <w:rPr>
                <w:rStyle w:val="style7"/>
                <w:rFonts w:hint="eastAsia"/>
              </w:rPr>
              <w:t>24</w:t>
            </w:r>
            <w:r>
              <w:rPr>
                <w:rStyle w:val="style7"/>
                <w:rFonts w:hint="eastAsia"/>
              </w:rPr>
              <w:t>小时后再灌水。</w:t>
            </w:r>
            <w:r>
              <w:rPr>
                <w:rStyle w:val="style7"/>
                <w:rFonts w:hint="eastAsia"/>
              </w:rPr>
              <w:t>4.</w:t>
            </w:r>
            <w:r>
              <w:rPr>
                <w:rStyle w:val="style7"/>
                <w:rFonts w:hint="eastAsia"/>
              </w:rPr>
              <w:t>苹果树和樱桃树的一些品种对本品敏感，在其附近草坪上施用时，应避免雾滴漂移到这些树上。</w:t>
            </w:r>
            <w:r>
              <w:rPr>
                <w:rStyle w:val="style7"/>
                <w:rFonts w:hint="eastAsia"/>
              </w:rPr>
              <w:t>5.</w:t>
            </w:r>
            <w:r>
              <w:rPr>
                <w:rStyle w:val="style7"/>
                <w:rFonts w:hint="eastAsia"/>
              </w:rPr>
              <w:t>建议选择与其作用方式不同的杀菌剂交替使用。</w:t>
            </w:r>
            <w:r>
              <w:rPr>
                <w:rStyle w:val="style7"/>
                <w:rFonts w:hint="eastAsia"/>
              </w:rPr>
              <w:t>6.</w:t>
            </w:r>
            <w:r>
              <w:rPr>
                <w:rStyle w:val="style7"/>
                <w:rFonts w:hint="eastAsia"/>
              </w:rPr>
              <w:t>避免与乳油类农药和有机硅类助剂混用，以免发生药害。</w:t>
            </w:r>
            <w:r>
              <w:rPr>
                <w:rStyle w:val="style7"/>
                <w:rFonts w:hint="eastAsia"/>
              </w:rPr>
              <w:t>7.</w:t>
            </w:r>
            <w:r>
              <w:rPr>
                <w:rStyle w:val="style7"/>
                <w:rFonts w:hint="eastAsia"/>
              </w:rPr>
              <w:t>用过的容器应妥善处理，不可做它用，也不可随意丢弃。</w:t>
            </w:r>
            <w:r>
              <w:rPr>
                <w:rStyle w:val="style7"/>
                <w:rFonts w:hint="eastAsia"/>
              </w:rPr>
              <w:t>8.</w:t>
            </w:r>
            <w:r>
              <w:rPr>
                <w:rStyle w:val="style7"/>
                <w:rFonts w:hint="eastAsia"/>
              </w:rPr>
              <w:t>避免孕妇及哺乳期妇女接触。</w:t>
            </w:r>
          </w:p>
        </w:tc>
      </w:tr>
      <w:tr w:rsidR="00000000">
        <w:trPr>
          <w:divId w:val="1260479352"/>
          <w:tblCellSpacing w:w="0" w:type="dxa"/>
        </w:trPr>
        <w:tc>
          <w:tcPr>
            <w:tcW w:w="0" w:type="auto"/>
            <w:vAlign w:val="center"/>
            <w:hideMark/>
          </w:tcPr>
          <w:p w:rsidR="00000000" w:rsidRDefault="00475260">
            <w:r>
              <w:rPr>
                <w:rStyle w:val="style4"/>
                <w:rFonts w:hint="eastAsia"/>
              </w:rPr>
              <w:t>中毒急救措施：</w:t>
            </w:r>
            <w:r>
              <w:rPr>
                <w:rFonts w:hint="eastAsia"/>
              </w:rPr>
              <w:br/>
            </w:r>
            <w:r>
              <w:rPr>
                <w:rStyle w:val="style7"/>
                <w:rFonts w:hint="eastAsia"/>
              </w:rPr>
              <w:t>中毒症状：对眼睛有中度刺激性。若不慎吸入，应将病人转移至空气流通处。不慎</w:t>
            </w:r>
            <w:r>
              <w:rPr>
                <w:rStyle w:val="style7"/>
                <w:rFonts w:hint="eastAsia"/>
              </w:rPr>
              <w:t>药液接触皮肤，用肥皂和清水彻底清洗皮肤表面并就医。不慎药液接触眼睛，用清水彻底冲洗眼睛并就医。误服：让误服者饮用</w:t>
            </w:r>
            <w:r>
              <w:rPr>
                <w:rStyle w:val="style7"/>
                <w:rFonts w:hint="eastAsia"/>
              </w:rPr>
              <w:t>1</w:t>
            </w:r>
            <w:r>
              <w:rPr>
                <w:rStyle w:val="style7"/>
                <w:rFonts w:hint="eastAsia"/>
              </w:rPr>
              <w:t>杯清水。请勿引吐，除非医生告知需要引吐。立即携带标签，送医就诊。注意：对昏迷病人，切勿经口喂入任何东西或引吐。解毒剂：无专用解毒剂，对症治疗。</w:t>
            </w:r>
          </w:p>
        </w:tc>
      </w:tr>
      <w:tr w:rsidR="00000000">
        <w:trPr>
          <w:divId w:val="1260479352"/>
          <w:tblCellSpacing w:w="0" w:type="dxa"/>
        </w:trPr>
        <w:tc>
          <w:tcPr>
            <w:tcW w:w="0" w:type="auto"/>
            <w:vAlign w:val="center"/>
            <w:hideMark/>
          </w:tcPr>
          <w:p w:rsidR="00000000" w:rsidRDefault="00475260">
            <w:r>
              <w:rPr>
                <w:rStyle w:val="style4"/>
                <w:rFonts w:hint="eastAsia"/>
              </w:rPr>
              <w:t>储存和运输方法：</w:t>
            </w:r>
            <w:r>
              <w:rPr>
                <w:rFonts w:hint="eastAsia"/>
              </w:rPr>
              <w:br/>
            </w:r>
            <w:r>
              <w:rPr>
                <w:rStyle w:val="style7"/>
                <w:rFonts w:hint="eastAsia"/>
              </w:rPr>
              <w:t>本品应贮存在阴凉、干燥、通风处，远离火源，不能与食品、饮料、粮食、饲料等物品同贮同运。远离儿童及家畜，以免误服，并加锁保存。</w:t>
            </w:r>
          </w:p>
        </w:tc>
      </w:tr>
      <w:tr w:rsidR="00000000">
        <w:trPr>
          <w:divId w:val="1260479352"/>
          <w:tblCellSpacing w:w="0" w:type="dxa"/>
        </w:trPr>
        <w:tc>
          <w:tcPr>
            <w:tcW w:w="0" w:type="auto"/>
            <w:vAlign w:val="center"/>
            <w:hideMark/>
          </w:tcPr>
          <w:p w:rsidR="00000000" w:rsidRDefault="00475260">
            <w:r>
              <w:rPr>
                <w:rStyle w:val="style4"/>
                <w:rFonts w:hint="eastAsia"/>
              </w:rPr>
              <w:t>质量保证期：</w:t>
            </w:r>
            <w:r>
              <w:rPr>
                <w:rStyle w:val="style7"/>
                <w:rFonts w:hint="eastAsia"/>
              </w:rPr>
              <w:t>2</w:t>
            </w:r>
            <w:r>
              <w:rPr>
                <w:rStyle w:val="style7"/>
                <w:rFonts w:hint="eastAsia"/>
              </w:rPr>
              <w:t>年</w:t>
            </w:r>
          </w:p>
        </w:tc>
      </w:tr>
      <w:tr w:rsidR="00000000">
        <w:trPr>
          <w:divId w:val="1260479352"/>
          <w:tblCellSpacing w:w="0" w:type="dxa"/>
        </w:trPr>
        <w:tc>
          <w:tcPr>
            <w:tcW w:w="0" w:type="auto"/>
            <w:vAlign w:val="center"/>
            <w:hideMark/>
          </w:tcPr>
          <w:p w:rsidR="00000000" w:rsidRDefault="00475260">
            <w:r>
              <w:rPr>
                <w:rStyle w:val="style4"/>
                <w:rFonts w:hint="eastAsia"/>
              </w:rPr>
              <w:t>备注：</w:t>
            </w:r>
          </w:p>
        </w:tc>
      </w:tr>
    </w:tbl>
    <w:p w:rsidR="00475260" w:rsidRDefault="00475260">
      <w:pPr>
        <w:rPr>
          <w:rFonts w:hint="eastAsia"/>
        </w:rPr>
      </w:pPr>
    </w:p>
    <w:sectPr w:rsidR="00475260">
      <w:pgSz w:w="11906" w:h="16838"/>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5"/>
  <w:proofState w:grammar="clean"/>
  <w:attachedTemplate r:id="rId1"/>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8B15A9"/>
    <w:rsid w:val="003158DC"/>
    <w:rsid w:val="00475260"/>
    <w:rsid w:val="008B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Balloon Text"/>
    <w:basedOn w:val="a"/>
    <w:link w:val="Char"/>
    <w:rsid w:val="008B15A9"/>
    <w:rPr>
      <w:sz w:val="18"/>
      <w:szCs w:val="18"/>
    </w:rPr>
  </w:style>
  <w:style w:type="character" w:customStyle="1" w:styleId="Char">
    <w:name w:val="批注框文本 Char"/>
    <w:basedOn w:val="a0"/>
    <w:link w:val="a3"/>
    <w:rsid w:val="008B15A9"/>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style>
  <w:style w:type="character" w:customStyle="1" w:styleId="style7">
    <w:name w:val="style7"/>
    <w:basedOn w:val="a0"/>
  </w:style>
  <w:style w:type="paragraph" w:styleId="a3">
    <w:name w:val="Balloon Text"/>
    <w:basedOn w:val="a"/>
    <w:link w:val="Char"/>
    <w:rsid w:val="008B15A9"/>
    <w:rPr>
      <w:sz w:val="18"/>
      <w:szCs w:val="18"/>
    </w:rPr>
  </w:style>
  <w:style w:type="character" w:customStyle="1" w:styleId="Char">
    <w:name w:val="批注框文本 Char"/>
    <w:basedOn w:val="a0"/>
    <w:link w:val="a3"/>
    <w:rsid w:val="008B15A9"/>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0582">
      <w:marLeft w:val="0"/>
      <w:marRight w:val="0"/>
      <w:marTop w:val="376"/>
      <w:marBottom w:val="0"/>
      <w:divBdr>
        <w:top w:val="none" w:sz="0" w:space="0" w:color="auto"/>
        <w:left w:val="none" w:sz="0" w:space="0" w:color="auto"/>
        <w:bottom w:val="none" w:sz="0" w:space="0" w:color="auto"/>
        <w:right w:val="none" w:sz="0" w:space="0" w:color="auto"/>
      </w:divBdr>
      <w:divsChild>
        <w:div w:id="1605073312">
          <w:marLeft w:val="0"/>
          <w:marRight w:val="0"/>
          <w:marTop w:val="0"/>
          <w:marBottom w:val="0"/>
          <w:divBdr>
            <w:top w:val="none" w:sz="0" w:space="0" w:color="auto"/>
            <w:left w:val="none" w:sz="0" w:space="0" w:color="auto"/>
            <w:bottom w:val="none" w:sz="0" w:space="0" w:color="auto"/>
            <w:right w:val="none" w:sz="0" w:space="0" w:color="auto"/>
          </w:divBdr>
        </w:div>
        <w:div w:id="416949932">
          <w:marLeft w:val="0"/>
          <w:marRight w:val="0"/>
          <w:marTop w:val="0"/>
          <w:marBottom w:val="0"/>
          <w:divBdr>
            <w:top w:val="none" w:sz="0" w:space="0" w:color="auto"/>
            <w:left w:val="none" w:sz="0" w:space="0" w:color="auto"/>
            <w:bottom w:val="none" w:sz="0" w:space="0" w:color="auto"/>
            <w:right w:val="none" w:sz="0" w:space="0" w:color="auto"/>
          </w:divBdr>
        </w:div>
        <w:div w:id="543099284">
          <w:marLeft w:val="0"/>
          <w:marRight w:val="0"/>
          <w:marTop w:val="0"/>
          <w:marBottom w:val="0"/>
          <w:divBdr>
            <w:top w:val="none" w:sz="0" w:space="0" w:color="auto"/>
            <w:left w:val="none" w:sz="0" w:space="0" w:color="auto"/>
            <w:bottom w:val="none" w:sz="0" w:space="0" w:color="auto"/>
            <w:right w:val="none" w:sz="0" w:space="0" w:color="auto"/>
          </w:divBdr>
        </w:div>
      </w:divsChild>
    </w:div>
    <w:div w:id="55789836">
      <w:marLeft w:val="0"/>
      <w:marRight w:val="0"/>
      <w:marTop w:val="376"/>
      <w:marBottom w:val="0"/>
      <w:divBdr>
        <w:top w:val="none" w:sz="0" w:space="0" w:color="auto"/>
        <w:left w:val="none" w:sz="0" w:space="0" w:color="auto"/>
        <w:bottom w:val="none" w:sz="0" w:space="0" w:color="auto"/>
        <w:right w:val="none" w:sz="0" w:space="0" w:color="auto"/>
      </w:divBdr>
      <w:divsChild>
        <w:div w:id="1478912681">
          <w:marLeft w:val="0"/>
          <w:marRight w:val="0"/>
          <w:marTop w:val="0"/>
          <w:marBottom w:val="0"/>
          <w:divBdr>
            <w:top w:val="none" w:sz="0" w:space="0" w:color="auto"/>
            <w:left w:val="none" w:sz="0" w:space="0" w:color="auto"/>
            <w:bottom w:val="none" w:sz="0" w:space="0" w:color="auto"/>
            <w:right w:val="none" w:sz="0" w:space="0" w:color="auto"/>
          </w:divBdr>
        </w:div>
        <w:div w:id="239799915">
          <w:marLeft w:val="0"/>
          <w:marRight w:val="0"/>
          <w:marTop w:val="0"/>
          <w:marBottom w:val="0"/>
          <w:divBdr>
            <w:top w:val="none" w:sz="0" w:space="0" w:color="auto"/>
            <w:left w:val="none" w:sz="0" w:space="0" w:color="auto"/>
            <w:bottom w:val="none" w:sz="0" w:space="0" w:color="auto"/>
            <w:right w:val="none" w:sz="0" w:space="0" w:color="auto"/>
          </w:divBdr>
        </w:div>
        <w:div w:id="465006085">
          <w:marLeft w:val="0"/>
          <w:marRight w:val="0"/>
          <w:marTop w:val="0"/>
          <w:marBottom w:val="0"/>
          <w:divBdr>
            <w:top w:val="none" w:sz="0" w:space="0" w:color="auto"/>
            <w:left w:val="none" w:sz="0" w:space="0" w:color="auto"/>
            <w:bottom w:val="none" w:sz="0" w:space="0" w:color="auto"/>
            <w:right w:val="none" w:sz="0" w:space="0" w:color="auto"/>
          </w:divBdr>
        </w:div>
      </w:divsChild>
    </w:div>
    <w:div w:id="78184734">
      <w:marLeft w:val="0"/>
      <w:marRight w:val="0"/>
      <w:marTop w:val="376"/>
      <w:marBottom w:val="0"/>
      <w:divBdr>
        <w:top w:val="none" w:sz="0" w:space="0" w:color="auto"/>
        <w:left w:val="none" w:sz="0" w:space="0" w:color="auto"/>
        <w:bottom w:val="none" w:sz="0" w:space="0" w:color="auto"/>
        <w:right w:val="none" w:sz="0" w:space="0" w:color="auto"/>
      </w:divBdr>
      <w:divsChild>
        <w:div w:id="1376538997">
          <w:marLeft w:val="0"/>
          <w:marRight w:val="0"/>
          <w:marTop w:val="0"/>
          <w:marBottom w:val="0"/>
          <w:divBdr>
            <w:top w:val="none" w:sz="0" w:space="0" w:color="auto"/>
            <w:left w:val="none" w:sz="0" w:space="0" w:color="auto"/>
            <w:bottom w:val="none" w:sz="0" w:space="0" w:color="auto"/>
            <w:right w:val="none" w:sz="0" w:space="0" w:color="auto"/>
          </w:divBdr>
        </w:div>
        <w:div w:id="301540931">
          <w:marLeft w:val="0"/>
          <w:marRight w:val="0"/>
          <w:marTop w:val="0"/>
          <w:marBottom w:val="0"/>
          <w:divBdr>
            <w:top w:val="none" w:sz="0" w:space="0" w:color="auto"/>
            <w:left w:val="none" w:sz="0" w:space="0" w:color="auto"/>
            <w:bottom w:val="none" w:sz="0" w:space="0" w:color="auto"/>
            <w:right w:val="none" w:sz="0" w:space="0" w:color="auto"/>
          </w:divBdr>
        </w:div>
        <w:div w:id="1586955808">
          <w:marLeft w:val="0"/>
          <w:marRight w:val="0"/>
          <w:marTop w:val="0"/>
          <w:marBottom w:val="0"/>
          <w:divBdr>
            <w:top w:val="none" w:sz="0" w:space="0" w:color="auto"/>
            <w:left w:val="none" w:sz="0" w:space="0" w:color="auto"/>
            <w:bottom w:val="none" w:sz="0" w:space="0" w:color="auto"/>
            <w:right w:val="none" w:sz="0" w:space="0" w:color="auto"/>
          </w:divBdr>
        </w:div>
      </w:divsChild>
    </w:div>
    <w:div w:id="82535361">
      <w:marLeft w:val="0"/>
      <w:marRight w:val="0"/>
      <w:marTop w:val="376"/>
      <w:marBottom w:val="0"/>
      <w:divBdr>
        <w:top w:val="none" w:sz="0" w:space="0" w:color="auto"/>
        <w:left w:val="none" w:sz="0" w:space="0" w:color="auto"/>
        <w:bottom w:val="none" w:sz="0" w:space="0" w:color="auto"/>
        <w:right w:val="none" w:sz="0" w:space="0" w:color="auto"/>
      </w:divBdr>
      <w:divsChild>
        <w:div w:id="1518999997">
          <w:marLeft w:val="0"/>
          <w:marRight w:val="0"/>
          <w:marTop w:val="0"/>
          <w:marBottom w:val="0"/>
          <w:divBdr>
            <w:top w:val="none" w:sz="0" w:space="0" w:color="auto"/>
            <w:left w:val="none" w:sz="0" w:space="0" w:color="auto"/>
            <w:bottom w:val="none" w:sz="0" w:space="0" w:color="auto"/>
            <w:right w:val="none" w:sz="0" w:space="0" w:color="auto"/>
          </w:divBdr>
        </w:div>
        <w:div w:id="1885629410">
          <w:marLeft w:val="0"/>
          <w:marRight w:val="0"/>
          <w:marTop w:val="0"/>
          <w:marBottom w:val="0"/>
          <w:divBdr>
            <w:top w:val="none" w:sz="0" w:space="0" w:color="auto"/>
            <w:left w:val="none" w:sz="0" w:space="0" w:color="auto"/>
            <w:bottom w:val="none" w:sz="0" w:space="0" w:color="auto"/>
            <w:right w:val="none" w:sz="0" w:space="0" w:color="auto"/>
          </w:divBdr>
        </w:div>
        <w:div w:id="1970210326">
          <w:marLeft w:val="0"/>
          <w:marRight w:val="0"/>
          <w:marTop w:val="0"/>
          <w:marBottom w:val="0"/>
          <w:divBdr>
            <w:top w:val="none" w:sz="0" w:space="0" w:color="auto"/>
            <w:left w:val="none" w:sz="0" w:space="0" w:color="auto"/>
            <w:bottom w:val="none" w:sz="0" w:space="0" w:color="auto"/>
            <w:right w:val="none" w:sz="0" w:space="0" w:color="auto"/>
          </w:divBdr>
        </w:div>
      </w:divsChild>
    </w:div>
    <w:div w:id="97990211">
      <w:marLeft w:val="0"/>
      <w:marRight w:val="0"/>
      <w:marTop w:val="376"/>
      <w:marBottom w:val="0"/>
      <w:divBdr>
        <w:top w:val="none" w:sz="0" w:space="0" w:color="auto"/>
        <w:left w:val="none" w:sz="0" w:space="0" w:color="auto"/>
        <w:bottom w:val="none" w:sz="0" w:space="0" w:color="auto"/>
        <w:right w:val="none" w:sz="0" w:space="0" w:color="auto"/>
      </w:divBdr>
      <w:divsChild>
        <w:div w:id="952055914">
          <w:marLeft w:val="0"/>
          <w:marRight w:val="0"/>
          <w:marTop w:val="0"/>
          <w:marBottom w:val="0"/>
          <w:divBdr>
            <w:top w:val="none" w:sz="0" w:space="0" w:color="auto"/>
            <w:left w:val="none" w:sz="0" w:space="0" w:color="auto"/>
            <w:bottom w:val="none" w:sz="0" w:space="0" w:color="auto"/>
            <w:right w:val="none" w:sz="0" w:space="0" w:color="auto"/>
          </w:divBdr>
        </w:div>
        <w:div w:id="1207066036">
          <w:marLeft w:val="0"/>
          <w:marRight w:val="0"/>
          <w:marTop w:val="0"/>
          <w:marBottom w:val="0"/>
          <w:divBdr>
            <w:top w:val="none" w:sz="0" w:space="0" w:color="auto"/>
            <w:left w:val="none" w:sz="0" w:space="0" w:color="auto"/>
            <w:bottom w:val="none" w:sz="0" w:space="0" w:color="auto"/>
            <w:right w:val="none" w:sz="0" w:space="0" w:color="auto"/>
          </w:divBdr>
        </w:div>
        <w:div w:id="1730957945">
          <w:marLeft w:val="0"/>
          <w:marRight w:val="0"/>
          <w:marTop w:val="0"/>
          <w:marBottom w:val="0"/>
          <w:divBdr>
            <w:top w:val="none" w:sz="0" w:space="0" w:color="auto"/>
            <w:left w:val="none" w:sz="0" w:space="0" w:color="auto"/>
            <w:bottom w:val="none" w:sz="0" w:space="0" w:color="auto"/>
            <w:right w:val="none" w:sz="0" w:space="0" w:color="auto"/>
          </w:divBdr>
        </w:div>
      </w:divsChild>
    </w:div>
    <w:div w:id="141771643">
      <w:marLeft w:val="0"/>
      <w:marRight w:val="0"/>
      <w:marTop w:val="376"/>
      <w:marBottom w:val="0"/>
      <w:divBdr>
        <w:top w:val="none" w:sz="0" w:space="0" w:color="auto"/>
        <w:left w:val="none" w:sz="0" w:space="0" w:color="auto"/>
        <w:bottom w:val="none" w:sz="0" w:space="0" w:color="auto"/>
        <w:right w:val="none" w:sz="0" w:space="0" w:color="auto"/>
      </w:divBdr>
      <w:divsChild>
        <w:div w:id="1174565821">
          <w:marLeft w:val="0"/>
          <w:marRight w:val="0"/>
          <w:marTop w:val="0"/>
          <w:marBottom w:val="0"/>
          <w:divBdr>
            <w:top w:val="none" w:sz="0" w:space="0" w:color="auto"/>
            <w:left w:val="none" w:sz="0" w:space="0" w:color="auto"/>
            <w:bottom w:val="none" w:sz="0" w:space="0" w:color="auto"/>
            <w:right w:val="none" w:sz="0" w:space="0" w:color="auto"/>
          </w:divBdr>
        </w:div>
        <w:div w:id="883559234">
          <w:marLeft w:val="0"/>
          <w:marRight w:val="0"/>
          <w:marTop w:val="0"/>
          <w:marBottom w:val="0"/>
          <w:divBdr>
            <w:top w:val="none" w:sz="0" w:space="0" w:color="auto"/>
            <w:left w:val="none" w:sz="0" w:space="0" w:color="auto"/>
            <w:bottom w:val="none" w:sz="0" w:space="0" w:color="auto"/>
            <w:right w:val="none" w:sz="0" w:space="0" w:color="auto"/>
          </w:divBdr>
        </w:div>
        <w:div w:id="1708791521">
          <w:marLeft w:val="0"/>
          <w:marRight w:val="0"/>
          <w:marTop w:val="0"/>
          <w:marBottom w:val="0"/>
          <w:divBdr>
            <w:top w:val="none" w:sz="0" w:space="0" w:color="auto"/>
            <w:left w:val="none" w:sz="0" w:space="0" w:color="auto"/>
            <w:bottom w:val="none" w:sz="0" w:space="0" w:color="auto"/>
            <w:right w:val="none" w:sz="0" w:space="0" w:color="auto"/>
          </w:divBdr>
        </w:div>
      </w:divsChild>
    </w:div>
    <w:div w:id="142938084">
      <w:marLeft w:val="0"/>
      <w:marRight w:val="0"/>
      <w:marTop w:val="376"/>
      <w:marBottom w:val="0"/>
      <w:divBdr>
        <w:top w:val="none" w:sz="0" w:space="0" w:color="auto"/>
        <w:left w:val="none" w:sz="0" w:space="0" w:color="auto"/>
        <w:bottom w:val="none" w:sz="0" w:space="0" w:color="auto"/>
        <w:right w:val="none" w:sz="0" w:space="0" w:color="auto"/>
      </w:divBdr>
      <w:divsChild>
        <w:div w:id="955253158">
          <w:marLeft w:val="0"/>
          <w:marRight w:val="0"/>
          <w:marTop w:val="0"/>
          <w:marBottom w:val="0"/>
          <w:divBdr>
            <w:top w:val="none" w:sz="0" w:space="0" w:color="auto"/>
            <w:left w:val="none" w:sz="0" w:space="0" w:color="auto"/>
            <w:bottom w:val="none" w:sz="0" w:space="0" w:color="auto"/>
            <w:right w:val="none" w:sz="0" w:space="0" w:color="auto"/>
          </w:divBdr>
        </w:div>
        <w:div w:id="1314602061">
          <w:marLeft w:val="0"/>
          <w:marRight w:val="0"/>
          <w:marTop w:val="0"/>
          <w:marBottom w:val="0"/>
          <w:divBdr>
            <w:top w:val="none" w:sz="0" w:space="0" w:color="auto"/>
            <w:left w:val="none" w:sz="0" w:space="0" w:color="auto"/>
            <w:bottom w:val="none" w:sz="0" w:space="0" w:color="auto"/>
            <w:right w:val="none" w:sz="0" w:space="0" w:color="auto"/>
          </w:divBdr>
        </w:div>
        <w:div w:id="2123071169">
          <w:marLeft w:val="0"/>
          <w:marRight w:val="0"/>
          <w:marTop w:val="0"/>
          <w:marBottom w:val="0"/>
          <w:divBdr>
            <w:top w:val="none" w:sz="0" w:space="0" w:color="auto"/>
            <w:left w:val="none" w:sz="0" w:space="0" w:color="auto"/>
            <w:bottom w:val="none" w:sz="0" w:space="0" w:color="auto"/>
            <w:right w:val="none" w:sz="0" w:space="0" w:color="auto"/>
          </w:divBdr>
        </w:div>
      </w:divsChild>
    </w:div>
    <w:div w:id="150679358">
      <w:marLeft w:val="0"/>
      <w:marRight w:val="0"/>
      <w:marTop w:val="376"/>
      <w:marBottom w:val="0"/>
      <w:divBdr>
        <w:top w:val="none" w:sz="0" w:space="0" w:color="auto"/>
        <w:left w:val="none" w:sz="0" w:space="0" w:color="auto"/>
        <w:bottom w:val="none" w:sz="0" w:space="0" w:color="auto"/>
        <w:right w:val="none" w:sz="0" w:space="0" w:color="auto"/>
      </w:divBdr>
      <w:divsChild>
        <w:div w:id="1572039473">
          <w:marLeft w:val="0"/>
          <w:marRight w:val="0"/>
          <w:marTop w:val="0"/>
          <w:marBottom w:val="0"/>
          <w:divBdr>
            <w:top w:val="none" w:sz="0" w:space="0" w:color="auto"/>
            <w:left w:val="none" w:sz="0" w:space="0" w:color="auto"/>
            <w:bottom w:val="none" w:sz="0" w:space="0" w:color="auto"/>
            <w:right w:val="none" w:sz="0" w:space="0" w:color="auto"/>
          </w:divBdr>
        </w:div>
        <w:div w:id="1599679213">
          <w:marLeft w:val="0"/>
          <w:marRight w:val="0"/>
          <w:marTop w:val="0"/>
          <w:marBottom w:val="0"/>
          <w:divBdr>
            <w:top w:val="none" w:sz="0" w:space="0" w:color="auto"/>
            <w:left w:val="none" w:sz="0" w:space="0" w:color="auto"/>
            <w:bottom w:val="none" w:sz="0" w:space="0" w:color="auto"/>
            <w:right w:val="none" w:sz="0" w:space="0" w:color="auto"/>
          </w:divBdr>
        </w:div>
        <w:div w:id="1449737331">
          <w:marLeft w:val="0"/>
          <w:marRight w:val="0"/>
          <w:marTop w:val="0"/>
          <w:marBottom w:val="0"/>
          <w:divBdr>
            <w:top w:val="none" w:sz="0" w:space="0" w:color="auto"/>
            <w:left w:val="none" w:sz="0" w:space="0" w:color="auto"/>
            <w:bottom w:val="none" w:sz="0" w:space="0" w:color="auto"/>
            <w:right w:val="none" w:sz="0" w:space="0" w:color="auto"/>
          </w:divBdr>
        </w:div>
      </w:divsChild>
    </w:div>
    <w:div w:id="173038656">
      <w:marLeft w:val="0"/>
      <w:marRight w:val="0"/>
      <w:marTop w:val="376"/>
      <w:marBottom w:val="0"/>
      <w:divBdr>
        <w:top w:val="none" w:sz="0" w:space="0" w:color="auto"/>
        <w:left w:val="none" w:sz="0" w:space="0" w:color="auto"/>
        <w:bottom w:val="none" w:sz="0" w:space="0" w:color="auto"/>
        <w:right w:val="none" w:sz="0" w:space="0" w:color="auto"/>
      </w:divBdr>
      <w:divsChild>
        <w:div w:id="884756984">
          <w:marLeft w:val="0"/>
          <w:marRight w:val="0"/>
          <w:marTop w:val="0"/>
          <w:marBottom w:val="0"/>
          <w:divBdr>
            <w:top w:val="none" w:sz="0" w:space="0" w:color="auto"/>
            <w:left w:val="none" w:sz="0" w:space="0" w:color="auto"/>
            <w:bottom w:val="none" w:sz="0" w:space="0" w:color="auto"/>
            <w:right w:val="none" w:sz="0" w:space="0" w:color="auto"/>
          </w:divBdr>
        </w:div>
        <w:div w:id="789789228">
          <w:marLeft w:val="0"/>
          <w:marRight w:val="0"/>
          <w:marTop w:val="0"/>
          <w:marBottom w:val="0"/>
          <w:divBdr>
            <w:top w:val="none" w:sz="0" w:space="0" w:color="auto"/>
            <w:left w:val="none" w:sz="0" w:space="0" w:color="auto"/>
            <w:bottom w:val="none" w:sz="0" w:space="0" w:color="auto"/>
            <w:right w:val="none" w:sz="0" w:space="0" w:color="auto"/>
          </w:divBdr>
        </w:div>
        <w:div w:id="1200514849">
          <w:marLeft w:val="0"/>
          <w:marRight w:val="0"/>
          <w:marTop w:val="0"/>
          <w:marBottom w:val="0"/>
          <w:divBdr>
            <w:top w:val="none" w:sz="0" w:space="0" w:color="auto"/>
            <w:left w:val="none" w:sz="0" w:space="0" w:color="auto"/>
            <w:bottom w:val="none" w:sz="0" w:space="0" w:color="auto"/>
            <w:right w:val="none" w:sz="0" w:space="0" w:color="auto"/>
          </w:divBdr>
        </w:div>
      </w:divsChild>
    </w:div>
    <w:div w:id="191459152">
      <w:marLeft w:val="0"/>
      <w:marRight w:val="0"/>
      <w:marTop w:val="376"/>
      <w:marBottom w:val="0"/>
      <w:divBdr>
        <w:top w:val="none" w:sz="0" w:space="0" w:color="auto"/>
        <w:left w:val="none" w:sz="0" w:space="0" w:color="auto"/>
        <w:bottom w:val="none" w:sz="0" w:space="0" w:color="auto"/>
        <w:right w:val="none" w:sz="0" w:space="0" w:color="auto"/>
      </w:divBdr>
      <w:divsChild>
        <w:div w:id="2069835978">
          <w:marLeft w:val="0"/>
          <w:marRight w:val="0"/>
          <w:marTop w:val="0"/>
          <w:marBottom w:val="0"/>
          <w:divBdr>
            <w:top w:val="none" w:sz="0" w:space="0" w:color="auto"/>
            <w:left w:val="none" w:sz="0" w:space="0" w:color="auto"/>
            <w:bottom w:val="none" w:sz="0" w:space="0" w:color="auto"/>
            <w:right w:val="none" w:sz="0" w:space="0" w:color="auto"/>
          </w:divBdr>
        </w:div>
        <w:div w:id="1120302207">
          <w:marLeft w:val="0"/>
          <w:marRight w:val="0"/>
          <w:marTop w:val="0"/>
          <w:marBottom w:val="0"/>
          <w:divBdr>
            <w:top w:val="none" w:sz="0" w:space="0" w:color="auto"/>
            <w:left w:val="none" w:sz="0" w:space="0" w:color="auto"/>
            <w:bottom w:val="none" w:sz="0" w:space="0" w:color="auto"/>
            <w:right w:val="none" w:sz="0" w:space="0" w:color="auto"/>
          </w:divBdr>
        </w:div>
        <w:div w:id="1419985954">
          <w:marLeft w:val="0"/>
          <w:marRight w:val="0"/>
          <w:marTop w:val="0"/>
          <w:marBottom w:val="0"/>
          <w:divBdr>
            <w:top w:val="none" w:sz="0" w:space="0" w:color="auto"/>
            <w:left w:val="none" w:sz="0" w:space="0" w:color="auto"/>
            <w:bottom w:val="none" w:sz="0" w:space="0" w:color="auto"/>
            <w:right w:val="none" w:sz="0" w:space="0" w:color="auto"/>
          </w:divBdr>
        </w:div>
      </w:divsChild>
    </w:div>
    <w:div w:id="191916467">
      <w:marLeft w:val="0"/>
      <w:marRight w:val="0"/>
      <w:marTop w:val="376"/>
      <w:marBottom w:val="0"/>
      <w:divBdr>
        <w:top w:val="none" w:sz="0" w:space="0" w:color="auto"/>
        <w:left w:val="none" w:sz="0" w:space="0" w:color="auto"/>
        <w:bottom w:val="none" w:sz="0" w:space="0" w:color="auto"/>
        <w:right w:val="none" w:sz="0" w:space="0" w:color="auto"/>
      </w:divBdr>
      <w:divsChild>
        <w:div w:id="2019233495">
          <w:marLeft w:val="0"/>
          <w:marRight w:val="0"/>
          <w:marTop w:val="0"/>
          <w:marBottom w:val="0"/>
          <w:divBdr>
            <w:top w:val="none" w:sz="0" w:space="0" w:color="auto"/>
            <w:left w:val="none" w:sz="0" w:space="0" w:color="auto"/>
            <w:bottom w:val="none" w:sz="0" w:space="0" w:color="auto"/>
            <w:right w:val="none" w:sz="0" w:space="0" w:color="auto"/>
          </w:divBdr>
        </w:div>
        <w:div w:id="1393580984">
          <w:marLeft w:val="0"/>
          <w:marRight w:val="0"/>
          <w:marTop w:val="0"/>
          <w:marBottom w:val="0"/>
          <w:divBdr>
            <w:top w:val="none" w:sz="0" w:space="0" w:color="auto"/>
            <w:left w:val="none" w:sz="0" w:space="0" w:color="auto"/>
            <w:bottom w:val="none" w:sz="0" w:space="0" w:color="auto"/>
            <w:right w:val="none" w:sz="0" w:space="0" w:color="auto"/>
          </w:divBdr>
        </w:div>
        <w:div w:id="1027606221">
          <w:marLeft w:val="0"/>
          <w:marRight w:val="0"/>
          <w:marTop w:val="0"/>
          <w:marBottom w:val="0"/>
          <w:divBdr>
            <w:top w:val="none" w:sz="0" w:space="0" w:color="auto"/>
            <w:left w:val="none" w:sz="0" w:space="0" w:color="auto"/>
            <w:bottom w:val="none" w:sz="0" w:space="0" w:color="auto"/>
            <w:right w:val="none" w:sz="0" w:space="0" w:color="auto"/>
          </w:divBdr>
        </w:div>
      </w:divsChild>
    </w:div>
    <w:div w:id="211312875">
      <w:marLeft w:val="0"/>
      <w:marRight w:val="0"/>
      <w:marTop w:val="376"/>
      <w:marBottom w:val="0"/>
      <w:divBdr>
        <w:top w:val="none" w:sz="0" w:space="0" w:color="auto"/>
        <w:left w:val="none" w:sz="0" w:space="0" w:color="auto"/>
        <w:bottom w:val="none" w:sz="0" w:space="0" w:color="auto"/>
        <w:right w:val="none" w:sz="0" w:space="0" w:color="auto"/>
      </w:divBdr>
      <w:divsChild>
        <w:div w:id="1720129128">
          <w:marLeft w:val="0"/>
          <w:marRight w:val="0"/>
          <w:marTop w:val="0"/>
          <w:marBottom w:val="0"/>
          <w:divBdr>
            <w:top w:val="none" w:sz="0" w:space="0" w:color="auto"/>
            <w:left w:val="none" w:sz="0" w:space="0" w:color="auto"/>
            <w:bottom w:val="none" w:sz="0" w:space="0" w:color="auto"/>
            <w:right w:val="none" w:sz="0" w:space="0" w:color="auto"/>
          </w:divBdr>
        </w:div>
        <w:div w:id="447167743">
          <w:marLeft w:val="0"/>
          <w:marRight w:val="0"/>
          <w:marTop w:val="0"/>
          <w:marBottom w:val="0"/>
          <w:divBdr>
            <w:top w:val="none" w:sz="0" w:space="0" w:color="auto"/>
            <w:left w:val="none" w:sz="0" w:space="0" w:color="auto"/>
            <w:bottom w:val="none" w:sz="0" w:space="0" w:color="auto"/>
            <w:right w:val="none" w:sz="0" w:space="0" w:color="auto"/>
          </w:divBdr>
        </w:div>
        <w:div w:id="335616948">
          <w:marLeft w:val="0"/>
          <w:marRight w:val="0"/>
          <w:marTop w:val="0"/>
          <w:marBottom w:val="0"/>
          <w:divBdr>
            <w:top w:val="none" w:sz="0" w:space="0" w:color="auto"/>
            <w:left w:val="none" w:sz="0" w:space="0" w:color="auto"/>
            <w:bottom w:val="none" w:sz="0" w:space="0" w:color="auto"/>
            <w:right w:val="none" w:sz="0" w:space="0" w:color="auto"/>
          </w:divBdr>
        </w:div>
      </w:divsChild>
    </w:div>
    <w:div w:id="224026814">
      <w:marLeft w:val="0"/>
      <w:marRight w:val="0"/>
      <w:marTop w:val="376"/>
      <w:marBottom w:val="0"/>
      <w:divBdr>
        <w:top w:val="none" w:sz="0" w:space="0" w:color="auto"/>
        <w:left w:val="none" w:sz="0" w:space="0" w:color="auto"/>
        <w:bottom w:val="none" w:sz="0" w:space="0" w:color="auto"/>
        <w:right w:val="none" w:sz="0" w:space="0" w:color="auto"/>
      </w:divBdr>
      <w:divsChild>
        <w:div w:id="1832403615">
          <w:marLeft w:val="0"/>
          <w:marRight w:val="0"/>
          <w:marTop w:val="0"/>
          <w:marBottom w:val="0"/>
          <w:divBdr>
            <w:top w:val="none" w:sz="0" w:space="0" w:color="auto"/>
            <w:left w:val="none" w:sz="0" w:space="0" w:color="auto"/>
            <w:bottom w:val="none" w:sz="0" w:space="0" w:color="auto"/>
            <w:right w:val="none" w:sz="0" w:space="0" w:color="auto"/>
          </w:divBdr>
        </w:div>
        <w:div w:id="1480341049">
          <w:marLeft w:val="0"/>
          <w:marRight w:val="0"/>
          <w:marTop w:val="0"/>
          <w:marBottom w:val="0"/>
          <w:divBdr>
            <w:top w:val="none" w:sz="0" w:space="0" w:color="auto"/>
            <w:left w:val="none" w:sz="0" w:space="0" w:color="auto"/>
            <w:bottom w:val="none" w:sz="0" w:space="0" w:color="auto"/>
            <w:right w:val="none" w:sz="0" w:space="0" w:color="auto"/>
          </w:divBdr>
        </w:div>
        <w:div w:id="1011567277">
          <w:marLeft w:val="0"/>
          <w:marRight w:val="0"/>
          <w:marTop w:val="0"/>
          <w:marBottom w:val="0"/>
          <w:divBdr>
            <w:top w:val="none" w:sz="0" w:space="0" w:color="auto"/>
            <w:left w:val="none" w:sz="0" w:space="0" w:color="auto"/>
            <w:bottom w:val="none" w:sz="0" w:space="0" w:color="auto"/>
            <w:right w:val="none" w:sz="0" w:space="0" w:color="auto"/>
          </w:divBdr>
        </w:div>
      </w:divsChild>
    </w:div>
    <w:div w:id="231352219">
      <w:marLeft w:val="0"/>
      <w:marRight w:val="0"/>
      <w:marTop w:val="376"/>
      <w:marBottom w:val="0"/>
      <w:divBdr>
        <w:top w:val="none" w:sz="0" w:space="0" w:color="auto"/>
        <w:left w:val="none" w:sz="0" w:space="0" w:color="auto"/>
        <w:bottom w:val="none" w:sz="0" w:space="0" w:color="auto"/>
        <w:right w:val="none" w:sz="0" w:space="0" w:color="auto"/>
      </w:divBdr>
      <w:divsChild>
        <w:div w:id="1399131204">
          <w:marLeft w:val="0"/>
          <w:marRight w:val="0"/>
          <w:marTop w:val="0"/>
          <w:marBottom w:val="0"/>
          <w:divBdr>
            <w:top w:val="none" w:sz="0" w:space="0" w:color="auto"/>
            <w:left w:val="none" w:sz="0" w:space="0" w:color="auto"/>
            <w:bottom w:val="none" w:sz="0" w:space="0" w:color="auto"/>
            <w:right w:val="none" w:sz="0" w:space="0" w:color="auto"/>
          </w:divBdr>
        </w:div>
        <w:div w:id="295334795">
          <w:marLeft w:val="0"/>
          <w:marRight w:val="0"/>
          <w:marTop w:val="0"/>
          <w:marBottom w:val="0"/>
          <w:divBdr>
            <w:top w:val="none" w:sz="0" w:space="0" w:color="auto"/>
            <w:left w:val="none" w:sz="0" w:space="0" w:color="auto"/>
            <w:bottom w:val="none" w:sz="0" w:space="0" w:color="auto"/>
            <w:right w:val="none" w:sz="0" w:space="0" w:color="auto"/>
          </w:divBdr>
        </w:div>
        <w:div w:id="1187253509">
          <w:marLeft w:val="0"/>
          <w:marRight w:val="0"/>
          <w:marTop w:val="0"/>
          <w:marBottom w:val="0"/>
          <w:divBdr>
            <w:top w:val="none" w:sz="0" w:space="0" w:color="auto"/>
            <w:left w:val="none" w:sz="0" w:space="0" w:color="auto"/>
            <w:bottom w:val="none" w:sz="0" w:space="0" w:color="auto"/>
            <w:right w:val="none" w:sz="0" w:space="0" w:color="auto"/>
          </w:divBdr>
        </w:div>
      </w:divsChild>
    </w:div>
    <w:div w:id="238099342">
      <w:marLeft w:val="0"/>
      <w:marRight w:val="0"/>
      <w:marTop w:val="376"/>
      <w:marBottom w:val="0"/>
      <w:divBdr>
        <w:top w:val="none" w:sz="0" w:space="0" w:color="auto"/>
        <w:left w:val="none" w:sz="0" w:space="0" w:color="auto"/>
        <w:bottom w:val="none" w:sz="0" w:space="0" w:color="auto"/>
        <w:right w:val="none" w:sz="0" w:space="0" w:color="auto"/>
      </w:divBdr>
      <w:divsChild>
        <w:div w:id="125395875">
          <w:marLeft w:val="0"/>
          <w:marRight w:val="0"/>
          <w:marTop w:val="0"/>
          <w:marBottom w:val="0"/>
          <w:divBdr>
            <w:top w:val="none" w:sz="0" w:space="0" w:color="auto"/>
            <w:left w:val="none" w:sz="0" w:space="0" w:color="auto"/>
            <w:bottom w:val="none" w:sz="0" w:space="0" w:color="auto"/>
            <w:right w:val="none" w:sz="0" w:space="0" w:color="auto"/>
          </w:divBdr>
        </w:div>
        <w:div w:id="159928880">
          <w:marLeft w:val="0"/>
          <w:marRight w:val="0"/>
          <w:marTop w:val="0"/>
          <w:marBottom w:val="0"/>
          <w:divBdr>
            <w:top w:val="none" w:sz="0" w:space="0" w:color="auto"/>
            <w:left w:val="none" w:sz="0" w:space="0" w:color="auto"/>
            <w:bottom w:val="none" w:sz="0" w:space="0" w:color="auto"/>
            <w:right w:val="none" w:sz="0" w:space="0" w:color="auto"/>
          </w:divBdr>
        </w:div>
        <w:div w:id="261108999">
          <w:marLeft w:val="0"/>
          <w:marRight w:val="0"/>
          <w:marTop w:val="0"/>
          <w:marBottom w:val="0"/>
          <w:divBdr>
            <w:top w:val="none" w:sz="0" w:space="0" w:color="auto"/>
            <w:left w:val="none" w:sz="0" w:space="0" w:color="auto"/>
            <w:bottom w:val="none" w:sz="0" w:space="0" w:color="auto"/>
            <w:right w:val="none" w:sz="0" w:space="0" w:color="auto"/>
          </w:divBdr>
        </w:div>
      </w:divsChild>
    </w:div>
    <w:div w:id="249389965">
      <w:marLeft w:val="0"/>
      <w:marRight w:val="0"/>
      <w:marTop w:val="376"/>
      <w:marBottom w:val="0"/>
      <w:divBdr>
        <w:top w:val="none" w:sz="0" w:space="0" w:color="auto"/>
        <w:left w:val="none" w:sz="0" w:space="0" w:color="auto"/>
        <w:bottom w:val="none" w:sz="0" w:space="0" w:color="auto"/>
        <w:right w:val="none" w:sz="0" w:space="0" w:color="auto"/>
      </w:divBdr>
      <w:divsChild>
        <w:div w:id="1900246332">
          <w:marLeft w:val="0"/>
          <w:marRight w:val="0"/>
          <w:marTop w:val="0"/>
          <w:marBottom w:val="0"/>
          <w:divBdr>
            <w:top w:val="none" w:sz="0" w:space="0" w:color="auto"/>
            <w:left w:val="none" w:sz="0" w:space="0" w:color="auto"/>
            <w:bottom w:val="none" w:sz="0" w:space="0" w:color="auto"/>
            <w:right w:val="none" w:sz="0" w:space="0" w:color="auto"/>
          </w:divBdr>
        </w:div>
        <w:div w:id="848108485">
          <w:marLeft w:val="0"/>
          <w:marRight w:val="0"/>
          <w:marTop w:val="0"/>
          <w:marBottom w:val="0"/>
          <w:divBdr>
            <w:top w:val="none" w:sz="0" w:space="0" w:color="auto"/>
            <w:left w:val="none" w:sz="0" w:space="0" w:color="auto"/>
            <w:bottom w:val="none" w:sz="0" w:space="0" w:color="auto"/>
            <w:right w:val="none" w:sz="0" w:space="0" w:color="auto"/>
          </w:divBdr>
        </w:div>
        <w:div w:id="1397628355">
          <w:marLeft w:val="0"/>
          <w:marRight w:val="0"/>
          <w:marTop w:val="0"/>
          <w:marBottom w:val="0"/>
          <w:divBdr>
            <w:top w:val="none" w:sz="0" w:space="0" w:color="auto"/>
            <w:left w:val="none" w:sz="0" w:space="0" w:color="auto"/>
            <w:bottom w:val="none" w:sz="0" w:space="0" w:color="auto"/>
            <w:right w:val="none" w:sz="0" w:space="0" w:color="auto"/>
          </w:divBdr>
        </w:div>
      </w:divsChild>
    </w:div>
    <w:div w:id="271791945">
      <w:marLeft w:val="0"/>
      <w:marRight w:val="0"/>
      <w:marTop w:val="376"/>
      <w:marBottom w:val="0"/>
      <w:divBdr>
        <w:top w:val="none" w:sz="0" w:space="0" w:color="auto"/>
        <w:left w:val="none" w:sz="0" w:space="0" w:color="auto"/>
        <w:bottom w:val="none" w:sz="0" w:space="0" w:color="auto"/>
        <w:right w:val="none" w:sz="0" w:space="0" w:color="auto"/>
      </w:divBdr>
      <w:divsChild>
        <w:div w:id="1256743746">
          <w:marLeft w:val="0"/>
          <w:marRight w:val="0"/>
          <w:marTop w:val="0"/>
          <w:marBottom w:val="0"/>
          <w:divBdr>
            <w:top w:val="none" w:sz="0" w:space="0" w:color="auto"/>
            <w:left w:val="none" w:sz="0" w:space="0" w:color="auto"/>
            <w:bottom w:val="none" w:sz="0" w:space="0" w:color="auto"/>
            <w:right w:val="none" w:sz="0" w:space="0" w:color="auto"/>
          </w:divBdr>
        </w:div>
        <w:div w:id="269822574">
          <w:marLeft w:val="0"/>
          <w:marRight w:val="0"/>
          <w:marTop w:val="0"/>
          <w:marBottom w:val="0"/>
          <w:divBdr>
            <w:top w:val="none" w:sz="0" w:space="0" w:color="auto"/>
            <w:left w:val="none" w:sz="0" w:space="0" w:color="auto"/>
            <w:bottom w:val="none" w:sz="0" w:space="0" w:color="auto"/>
            <w:right w:val="none" w:sz="0" w:space="0" w:color="auto"/>
          </w:divBdr>
        </w:div>
        <w:div w:id="1616011901">
          <w:marLeft w:val="0"/>
          <w:marRight w:val="0"/>
          <w:marTop w:val="0"/>
          <w:marBottom w:val="0"/>
          <w:divBdr>
            <w:top w:val="none" w:sz="0" w:space="0" w:color="auto"/>
            <w:left w:val="none" w:sz="0" w:space="0" w:color="auto"/>
            <w:bottom w:val="none" w:sz="0" w:space="0" w:color="auto"/>
            <w:right w:val="none" w:sz="0" w:space="0" w:color="auto"/>
          </w:divBdr>
        </w:div>
      </w:divsChild>
    </w:div>
    <w:div w:id="275142534">
      <w:marLeft w:val="0"/>
      <w:marRight w:val="0"/>
      <w:marTop w:val="376"/>
      <w:marBottom w:val="0"/>
      <w:divBdr>
        <w:top w:val="none" w:sz="0" w:space="0" w:color="auto"/>
        <w:left w:val="none" w:sz="0" w:space="0" w:color="auto"/>
        <w:bottom w:val="none" w:sz="0" w:space="0" w:color="auto"/>
        <w:right w:val="none" w:sz="0" w:space="0" w:color="auto"/>
      </w:divBdr>
      <w:divsChild>
        <w:div w:id="156505582">
          <w:marLeft w:val="0"/>
          <w:marRight w:val="0"/>
          <w:marTop w:val="0"/>
          <w:marBottom w:val="0"/>
          <w:divBdr>
            <w:top w:val="none" w:sz="0" w:space="0" w:color="auto"/>
            <w:left w:val="none" w:sz="0" w:space="0" w:color="auto"/>
            <w:bottom w:val="none" w:sz="0" w:space="0" w:color="auto"/>
            <w:right w:val="none" w:sz="0" w:space="0" w:color="auto"/>
          </w:divBdr>
        </w:div>
        <w:div w:id="1756977785">
          <w:marLeft w:val="0"/>
          <w:marRight w:val="0"/>
          <w:marTop w:val="0"/>
          <w:marBottom w:val="0"/>
          <w:divBdr>
            <w:top w:val="none" w:sz="0" w:space="0" w:color="auto"/>
            <w:left w:val="none" w:sz="0" w:space="0" w:color="auto"/>
            <w:bottom w:val="none" w:sz="0" w:space="0" w:color="auto"/>
            <w:right w:val="none" w:sz="0" w:space="0" w:color="auto"/>
          </w:divBdr>
        </w:div>
        <w:div w:id="1959140579">
          <w:marLeft w:val="0"/>
          <w:marRight w:val="0"/>
          <w:marTop w:val="0"/>
          <w:marBottom w:val="0"/>
          <w:divBdr>
            <w:top w:val="none" w:sz="0" w:space="0" w:color="auto"/>
            <w:left w:val="none" w:sz="0" w:space="0" w:color="auto"/>
            <w:bottom w:val="none" w:sz="0" w:space="0" w:color="auto"/>
            <w:right w:val="none" w:sz="0" w:space="0" w:color="auto"/>
          </w:divBdr>
        </w:div>
      </w:divsChild>
    </w:div>
    <w:div w:id="282083339">
      <w:marLeft w:val="0"/>
      <w:marRight w:val="0"/>
      <w:marTop w:val="376"/>
      <w:marBottom w:val="0"/>
      <w:divBdr>
        <w:top w:val="none" w:sz="0" w:space="0" w:color="auto"/>
        <w:left w:val="none" w:sz="0" w:space="0" w:color="auto"/>
        <w:bottom w:val="none" w:sz="0" w:space="0" w:color="auto"/>
        <w:right w:val="none" w:sz="0" w:space="0" w:color="auto"/>
      </w:divBdr>
      <w:divsChild>
        <w:div w:id="701783189">
          <w:marLeft w:val="0"/>
          <w:marRight w:val="0"/>
          <w:marTop w:val="0"/>
          <w:marBottom w:val="0"/>
          <w:divBdr>
            <w:top w:val="none" w:sz="0" w:space="0" w:color="auto"/>
            <w:left w:val="none" w:sz="0" w:space="0" w:color="auto"/>
            <w:bottom w:val="none" w:sz="0" w:space="0" w:color="auto"/>
            <w:right w:val="none" w:sz="0" w:space="0" w:color="auto"/>
          </w:divBdr>
        </w:div>
        <w:div w:id="1475366771">
          <w:marLeft w:val="0"/>
          <w:marRight w:val="0"/>
          <w:marTop w:val="0"/>
          <w:marBottom w:val="0"/>
          <w:divBdr>
            <w:top w:val="none" w:sz="0" w:space="0" w:color="auto"/>
            <w:left w:val="none" w:sz="0" w:space="0" w:color="auto"/>
            <w:bottom w:val="none" w:sz="0" w:space="0" w:color="auto"/>
            <w:right w:val="none" w:sz="0" w:space="0" w:color="auto"/>
          </w:divBdr>
        </w:div>
        <w:div w:id="422149246">
          <w:marLeft w:val="0"/>
          <w:marRight w:val="0"/>
          <w:marTop w:val="0"/>
          <w:marBottom w:val="0"/>
          <w:divBdr>
            <w:top w:val="none" w:sz="0" w:space="0" w:color="auto"/>
            <w:left w:val="none" w:sz="0" w:space="0" w:color="auto"/>
            <w:bottom w:val="none" w:sz="0" w:space="0" w:color="auto"/>
            <w:right w:val="none" w:sz="0" w:space="0" w:color="auto"/>
          </w:divBdr>
        </w:div>
      </w:divsChild>
    </w:div>
    <w:div w:id="300236988">
      <w:marLeft w:val="0"/>
      <w:marRight w:val="0"/>
      <w:marTop w:val="376"/>
      <w:marBottom w:val="0"/>
      <w:divBdr>
        <w:top w:val="none" w:sz="0" w:space="0" w:color="auto"/>
        <w:left w:val="none" w:sz="0" w:space="0" w:color="auto"/>
        <w:bottom w:val="none" w:sz="0" w:space="0" w:color="auto"/>
        <w:right w:val="none" w:sz="0" w:space="0" w:color="auto"/>
      </w:divBdr>
      <w:divsChild>
        <w:div w:id="1312100531">
          <w:marLeft w:val="0"/>
          <w:marRight w:val="0"/>
          <w:marTop w:val="0"/>
          <w:marBottom w:val="0"/>
          <w:divBdr>
            <w:top w:val="none" w:sz="0" w:space="0" w:color="auto"/>
            <w:left w:val="none" w:sz="0" w:space="0" w:color="auto"/>
            <w:bottom w:val="none" w:sz="0" w:space="0" w:color="auto"/>
            <w:right w:val="none" w:sz="0" w:space="0" w:color="auto"/>
          </w:divBdr>
        </w:div>
        <w:div w:id="974800901">
          <w:marLeft w:val="0"/>
          <w:marRight w:val="0"/>
          <w:marTop w:val="0"/>
          <w:marBottom w:val="0"/>
          <w:divBdr>
            <w:top w:val="none" w:sz="0" w:space="0" w:color="auto"/>
            <w:left w:val="none" w:sz="0" w:space="0" w:color="auto"/>
            <w:bottom w:val="none" w:sz="0" w:space="0" w:color="auto"/>
            <w:right w:val="none" w:sz="0" w:space="0" w:color="auto"/>
          </w:divBdr>
        </w:div>
        <w:div w:id="140123546">
          <w:marLeft w:val="0"/>
          <w:marRight w:val="0"/>
          <w:marTop w:val="0"/>
          <w:marBottom w:val="0"/>
          <w:divBdr>
            <w:top w:val="none" w:sz="0" w:space="0" w:color="auto"/>
            <w:left w:val="none" w:sz="0" w:space="0" w:color="auto"/>
            <w:bottom w:val="none" w:sz="0" w:space="0" w:color="auto"/>
            <w:right w:val="none" w:sz="0" w:space="0" w:color="auto"/>
          </w:divBdr>
        </w:div>
      </w:divsChild>
    </w:div>
    <w:div w:id="310135413">
      <w:marLeft w:val="0"/>
      <w:marRight w:val="0"/>
      <w:marTop w:val="376"/>
      <w:marBottom w:val="0"/>
      <w:divBdr>
        <w:top w:val="none" w:sz="0" w:space="0" w:color="auto"/>
        <w:left w:val="none" w:sz="0" w:space="0" w:color="auto"/>
        <w:bottom w:val="none" w:sz="0" w:space="0" w:color="auto"/>
        <w:right w:val="none" w:sz="0" w:space="0" w:color="auto"/>
      </w:divBdr>
      <w:divsChild>
        <w:div w:id="1825312503">
          <w:marLeft w:val="0"/>
          <w:marRight w:val="0"/>
          <w:marTop w:val="0"/>
          <w:marBottom w:val="0"/>
          <w:divBdr>
            <w:top w:val="none" w:sz="0" w:space="0" w:color="auto"/>
            <w:left w:val="none" w:sz="0" w:space="0" w:color="auto"/>
            <w:bottom w:val="none" w:sz="0" w:space="0" w:color="auto"/>
            <w:right w:val="none" w:sz="0" w:space="0" w:color="auto"/>
          </w:divBdr>
        </w:div>
        <w:div w:id="931163427">
          <w:marLeft w:val="0"/>
          <w:marRight w:val="0"/>
          <w:marTop w:val="0"/>
          <w:marBottom w:val="0"/>
          <w:divBdr>
            <w:top w:val="none" w:sz="0" w:space="0" w:color="auto"/>
            <w:left w:val="none" w:sz="0" w:space="0" w:color="auto"/>
            <w:bottom w:val="none" w:sz="0" w:space="0" w:color="auto"/>
            <w:right w:val="none" w:sz="0" w:space="0" w:color="auto"/>
          </w:divBdr>
        </w:div>
        <w:div w:id="256796943">
          <w:marLeft w:val="0"/>
          <w:marRight w:val="0"/>
          <w:marTop w:val="0"/>
          <w:marBottom w:val="0"/>
          <w:divBdr>
            <w:top w:val="none" w:sz="0" w:space="0" w:color="auto"/>
            <w:left w:val="none" w:sz="0" w:space="0" w:color="auto"/>
            <w:bottom w:val="none" w:sz="0" w:space="0" w:color="auto"/>
            <w:right w:val="none" w:sz="0" w:space="0" w:color="auto"/>
          </w:divBdr>
        </w:div>
      </w:divsChild>
    </w:div>
    <w:div w:id="341974338">
      <w:marLeft w:val="0"/>
      <w:marRight w:val="0"/>
      <w:marTop w:val="376"/>
      <w:marBottom w:val="0"/>
      <w:divBdr>
        <w:top w:val="none" w:sz="0" w:space="0" w:color="auto"/>
        <w:left w:val="none" w:sz="0" w:space="0" w:color="auto"/>
        <w:bottom w:val="none" w:sz="0" w:space="0" w:color="auto"/>
        <w:right w:val="none" w:sz="0" w:space="0" w:color="auto"/>
      </w:divBdr>
      <w:divsChild>
        <w:div w:id="471556917">
          <w:marLeft w:val="0"/>
          <w:marRight w:val="0"/>
          <w:marTop w:val="0"/>
          <w:marBottom w:val="0"/>
          <w:divBdr>
            <w:top w:val="none" w:sz="0" w:space="0" w:color="auto"/>
            <w:left w:val="none" w:sz="0" w:space="0" w:color="auto"/>
            <w:bottom w:val="none" w:sz="0" w:space="0" w:color="auto"/>
            <w:right w:val="none" w:sz="0" w:space="0" w:color="auto"/>
          </w:divBdr>
        </w:div>
        <w:div w:id="144057538">
          <w:marLeft w:val="0"/>
          <w:marRight w:val="0"/>
          <w:marTop w:val="0"/>
          <w:marBottom w:val="0"/>
          <w:divBdr>
            <w:top w:val="none" w:sz="0" w:space="0" w:color="auto"/>
            <w:left w:val="none" w:sz="0" w:space="0" w:color="auto"/>
            <w:bottom w:val="none" w:sz="0" w:space="0" w:color="auto"/>
            <w:right w:val="none" w:sz="0" w:space="0" w:color="auto"/>
          </w:divBdr>
        </w:div>
        <w:div w:id="1173684391">
          <w:marLeft w:val="0"/>
          <w:marRight w:val="0"/>
          <w:marTop w:val="0"/>
          <w:marBottom w:val="0"/>
          <w:divBdr>
            <w:top w:val="none" w:sz="0" w:space="0" w:color="auto"/>
            <w:left w:val="none" w:sz="0" w:space="0" w:color="auto"/>
            <w:bottom w:val="none" w:sz="0" w:space="0" w:color="auto"/>
            <w:right w:val="none" w:sz="0" w:space="0" w:color="auto"/>
          </w:divBdr>
        </w:div>
      </w:divsChild>
    </w:div>
    <w:div w:id="389501495">
      <w:marLeft w:val="0"/>
      <w:marRight w:val="0"/>
      <w:marTop w:val="376"/>
      <w:marBottom w:val="0"/>
      <w:divBdr>
        <w:top w:val="none" w:sz="0" w:space="0" w:color="auto"/>
        <w:left w:val="none" w:sz="0" w:space="0" w:color="auto"/>
        <w:bottom w:val="none" w:sz="0" w:space="0" w:color="auto"/>
        <w:right w:val="none" w:sz="0" w:space="0" w:color="auto"/>
      </w:divBdr>
      <w:divsChild>
        <w:div w:id="485129343">
          <w:marLeft w:val="0"/>
          <w:marRight w:val="0"/>
          <w:marTop w:val="0"/>
          <w:marBottom w:val="0"/>
          <w:divBdr>
            <w:top w:val="none" w:sz="0" w:space="0" w:color="auto"/>
            <w:left w:val="none" w:sz="0" w:space="0" w:color="auto"/>
            <w:bottom w:val="none" w:sz="0" w:space="0" w:color="auto"/>
            <w:right w:val="none" w:sz="0" w:space="0" w:color="auto"/>
          </w:divBdr>
        </w:div>
        <w:div w:id="1036849038">
          <w:marLeft w:val="0"/>
          <w:marRight w:val="0"/>
          <w:marTop w:val="0"/>
          <w:marBottom w:val="0"/>
          <w:divBdr>
            <w:top w:val="none" w:sz="0" w:space="0" w:color="auto"/>
            <w:left w:val="none" w:sz="0" w:space="0" w:color="auto"/>
            <w:bottom w:val="none" w:sz="0" w:space="0" w:color="auto"/>
            <w:right w:val="none" w:sz="0" w:space="0" w:color="auto"/>
          </w:divBdr>
        </w:div>
        <w:div w:id="1152596009">
          <w:marLeft w:val="0"/>
          <w:marRight w:val="0"/>
          <w:marTop w:val="0"/>
          <w:marBottom w:val="0"/>
          <w:divBdr>
            <w:top w:val="none" w:sz="0" w:space="0" w:color="auto"/>
            <w:left w:val="none" w:sz="0" w:space="0" w:color="auto"/>
            <w:bottom w:val="none" w:sz="0" w:space="0" w:color="auto"/>
            <w:right w:val="none" w:sz="0" w:space="0" w:color="auto"/>
          </w:divBdr>
        </w:div>
      </w:divsChild>
    </w:div>
    <w:div w:id="404760937">
      <w:marLeft w:val="0"/>
      <w:marRight w:val="0"/>
      <w:marTop w:val="376"/>
      <w:marBottom w:val="0"/>
      <w:divBdr>
        <w:top w:val="none" w:sz="0" w:space="0" w:color="auto"/>
        <w:left w:val="none" w:sz="0" w:space="0" w:color="auto"/>
        <w:bottom w:val="none" w:sz="0" w:space="0" w:color="auto"/>
        <w:right w:val="none" w:sz="0" w:space="0" w:color="auto"/>
      </w:divBdr>
      <w:divsChild>
        <w:div w:id="904607887">
          <w:marLeft w:val="0"/>
          <w:marRight w:val="0"/>
          <w:marTop w:val="0"/>
          <w:marBottom w:val="0"/>
          <w:divBdr>
            <w:top w:val="none" w:sz="0" w:space="0" w:color="auto"/>
            <w:left w:val="none" w:sz="0" w:space="0" w:color="auto"/>
            <w:bottom w:val="none" w:sz="0" w:space="0" w:color="auto"/>
            <w:right w:val="none" w:sz="0" w:space="0" w:color="auto"/>
          </w:divBdr>
        </w:div>
        <w:div w:id="1349454240">
          <w:marLeft w:val="0"/>
          <w:marRight w:val="0"/>
          <w:marTop w:val="0"/>
          <w:marBottom w:val="0"/>
          <w:divBdr>
            <w:top w:val="none" w:sz="0" w:space="0" w:color="auto"/>
            <w:left w:val="none" w:sz="0" w:space="0" w:color="auto"/>
            <w:bottom w:val="none" w:sz="0" w:space="0" w:color="auto"/>
            <w:right w:val="none" w:sz="0" w:space="0" w:color="auto"/>
          </w:divBdr>
        </w:div>
        <w:div w:id="1334800218">
          <w:marLeft w:val="0"/>
          <w:marRight w:val="0"/>
          <w:marTop w:val="0"/>
          <w:marBottom w:val="0"/>
          <w:divBdr>
            <w:top w:val="none" w:sz="0" w:space="0" w:color="auto"/>
            <w:left w:val="none" w:sz="0" w:space="0" w:color="auto"/>
            <w:bottom w:val="none" w:sz="0" w:space="0" w:color="auto"/>
            <w:right w:val="none" w:sz="0" w:space="0" w:color="auto"/>
          </w:divBdr>
        </w:div>
      </w:divsChild>
    </w:div>
    <w:div w:id="445468349">
      <w:marLeft w:val="0"/>
      <w:marRight w:val="0"/>
      <w:marTop w:val="376"/>
      <w:marBottom w:val="0"/>
      <w:divBdr>
        <w:top w:val="none" w:sz="0" w:space="0" w:color="auto"/>
        <w:left w:val="none" w:sz="0" w:space="0" w:color="auto"/>
        <w:bottom w:val="none" w:sz="0" w:space="0" w:color="auto"/>
        <w:right w:val="none" w:sz="0" w:space="0" w:color="auto"/>
      </w:divBdr>
      <w:divsChild>
        <w:div w:id="637950727">
          <w:marLeft w:val="0"/>
          <w:marRight w:val="0"/>
          <w:marTop w:val="0"/>
          <w:marBottom w:val="0"/>
          <w:divBdr>
            <w:top w:val="none" w:sz="0" w:space="0" w:color="auto"/>
            <w:left w:val="none" w:sz="0" w:space="0" w:color="auto"/>
            <w:bottom w:val="none" w:sz="0" w:space="0" w:color="auto"/>
            <w:right w:val="none" w:sz="0" w:space="0" w:color="auto"/>
          </w:divBdr>
        </w:div>
        <w:div w:id="836115989">
          <w:marLeft w:val="0"/>
          <w:marRight w:val="0"/>
          <w:marTop w:val="0"/>
          <w:marBottom w:val="0"/>
          <w:divBdr>
            <w:top w:val="none" w:sz="0" w:space="0" w:color="auto"/>
            <w:left w:val="none" w:sz="0" w:space="0" w:color="auto"/>
            <w:bottom w:val="none" w:sz="0" w:space="0" w:color="auto"/>
            <w:right w:val="none" w:sz="0" w:space="0" w:color="auto"/>
          </w:divBdr>
        </w:div>
        <w:div w:id="644118714">
          <w:marLeft w:val="0"/>
          <w:marRight w:val="0"/>
          <w:marTop w:val="0"/>
          <w:marBottom w:val="0"/>
          <w:divBdr>
            <w:top w:val="none" w:sz="0" w:space="0" w:color="auto"/>
            <w:left w:val="none" w:sz="0" w:space="0" w:color="auto"/>
            <w:bottom w:val="none" w:sz="0" w:space="0" w:color="auto"/>
            <w:right w:val="none" w:sz="0" w:space="0" w:color="auto"/>
          </w:divBdr>
        </w:div>
      </w:divsChild>
    </w:div>
    <w:div w:id="461386917">
      <w:marLeft w:val="0"/>
      <w:marRight w:val="0"/>
      <w:marTop w:val="376"/>
      <w:marBottom w:val="0"/>
      <w:divBdr>
        <w:top w:val="none" w:sz="0" w:space="0" w:color="auto"/>
        <w:left w:val="none" w:sz="0" w:space="0" w:color="auto"/>
        <w:bottom w:val="none" w:sz="0" w:space="0" w:color="auto"/>
        <w:right w:val="none" w:sz="0" w:space="0" w:color="auto"/>
      </w:divBdr>
      <w:divsChild>
        <w:div w:id="1463116967">
          <w:marLeft w:val="0"/>
          <w:marRight w:val="0"/>
          <w:marTop w:val="0"/>
          <w:marBottom w:val="0"/>
          <w:divBdr>
            <w:top w:val="none" w:sz="0" w:space="0" w:color="auto"/>
            <w:left w:val="none" w:sz="0" w:space="0" w:color="auto"/>
            <w:bottom w:val="none" w:sz="0" w:space="0" w:color="auto"/>
            <w:right w:val="none" w:sz="0" w:space="0" w:color="auto"/>
          </w:divBdr>
        </w:div>
        <w:div w:id="104623298">
          <w:marLeft w:val="0"/>
          <w:marRight w:val="0"/>
          <w:marTop w:val="0"/>
          <w:marBottom w:val="0"/>
          <w:divBdr>
            <w:top w:val="none" w:sz="0" w:space="0" w:color="auto"/>
            <w:left w:val="none" w:sz="0" w:space="0" w:color="auto"/>
            <w:bottom w:val="none" w:sz="0" w:space="0" w:color="auto"/>
            <w:right w:val="none" w:sz="0" w:space="0" w:color="auto"/>
          </w:divBdr>
        </w:div>
        <w:div w:id="2027174852">
          <w:marLeft w:val="0"/>
          <w:marRight w:val="0"/>
          <w:marTop w:val="0"/>
          <w:marBottom w:val="0"/>
          <w:divBdr>
            <w:top w:val="none" w:sz="0" w:space="0" w:color="auto"/>
            <w:left w:val="none" w:sz="0" w:space="0" w:color="auto"/>
            <w:bottom w:val="none" w:sz="0" w:space="0" w:color="auto"/>
            <w:right w:val="none" w:sz="0" w:space="0" w:color="auto"/>
          </w:divBdr>
        </w:div>
      </w:divsChild>
    </w:div>
    <w:div w:id="462619598">
      <w:marLeft w:val="0"/>
      <w:marRight w:val="0"/>
      <w:marTop w:val="376"/>
      <w:marBottom w:val="0"/>
      <w:divBdr>
        <w:top w:val="none" w:sz="0" w:space="0" w:color="auto"/>
        <w:left w:val="none" w:sz="0" w:space="0" w:color="auto"/>
        <w:bottom w:val="none" w:sz="0" w:space="0" w:color="auto"/>
        <w:right w:val="none" w:sz="0" w:space="0" w:color="auto"/>
      </w:divBdr>
      <w:divsChild>
        <w:div w:id="1504777964">
          <w:marLeft w:val="0"/>
          <w:marRight w:val="0"/>
          <w:marTop w:val="0"/>
          <w:marBottom w:val="0"/>
          <w:divBdr>
            <w:top w:val="none" w:sz="0" w:space="0" w:color="auto"/>
            <w:left w:val="none" w:sz="0" w:space="0" w:color="auto"/>
            <w:bottom w:val="none" w:sz="0" w:space="0" w:color="auto"/>
            <w:right w:val="none" w:sz="0" w:space="0" w:color="auto"/>
          </w:divBdr>
        </w:div>
        <w:div w:id="1846628817">
          <w:marLeft w:val="0"/>
          <w:marRight w:val="0"/>
          <w:marTop w:val="0"/>
          <w:marBottom w:val="0"/>
          <w:divBdr>
            <w:top w:val="none" w:sz="0" w:space="0" w:color="auto"/>
            <w:left w:val="none" w:sz="0" w:space="0" w:color="auto"/>
            <w:bottom w:val="none" w:sz="0" w:space="0" w:color="auto"/>
            <w:right w:val="none" w:sz="0" w:space="0" w:color="auto"/>
          </w:divBdr>
        </w:div>
        <w:div w:id="1537424441">
          <w:marLeft w:val="0"/>
          <w:marRight w:val="0"/>
          <w:marTop w:val="0"/>
          <w:marBottom w:val="0"/>
          <w:divBdr>
            <w:top w:val="none" w:sz="0" w:space="0" w:color="auto"/>
            <w:left w:val="none" w:sz="0" w:space="0" w:color="auto"/>
            <w:bottom w:val="none" w:sz="0" w:space="0" w:color="auto"/>
            <w:right w:val="none" w:sz="0" w:space="0" w:color="auto"/>
          </w:divBdr>
        </w:div>
      </w:divsChild>
    </w:div>
    <w:div w:id="467669420">
      <w:marLeft w:val="0"/>
      <w:marRight w:val="0"/>
      <w:marTop w:val="376"/>
      <w:marBottom w:val="0"/>
      <w:divBdr>
        <w:top w:val="none" w:sz="0" w:space="0" w:color="auto"/>
        <w:left w:val="none" w:sz="0" w:space="0" w:color="auto"/>
        <w:bottom w:val="none" w:sz="0" w:space="0" w:color="auto"/>
        <w:right w:val="none" w:sz="0" w:space="0" w:color="auto"/>
      </w:divBdr>
      <w:divsChild>
        <w:div w:id="2141918914">
          <w:marLeft w:val="0"/>
          <w:marRight w:val="0"/>
          <w:marTop w:val="0"/>
          <w:marBottom w:val="0"/>
          <w:divBdr>
            <w:top w:val="none" w:sz="0" w:space="0" w:color="auto"/>
            <w:left w:val="none" w:sz="0" w:space="0" w:color="auto"/>
            <w:bottom w:val="none" w:sz="0" w:space="0" w:color="auto"/>
            <w:right w:val="none" w:sz="0" w:space="0" w:color="auto"/>
          </w:divBdr>
        </w:div>
        <w:div w:id="636224890">
          <w:marLeft w:val="0"/>
          <w:marRight w:val="0"/>
          <w:marTop w:val="0"/>
          <w:marBottom w:val="0"/>
          <w:divBdr>
            <w:top w:val="none" w:sz="0" w:space="0" w:color="auto"/>
            <w:left w:val="none" w:sz="0" w:space="0" w:color="auto"/>
            <w:bottom w:val="none" w:sz="0" w:space="0" w:color="auto"/>
            <w:right w:val="none" w:sz="0" w:space="0" w:color="auto"/>
          </w:divBdr>
        </w:div>
        <w:div w:id="827357697">
          <w:marLeft w:val="0"/>
          <w:marRight w:val="0"/>
          <w:marTop w:val="0"/>
          <w:marBottom w:val="0"/>
          <w:divBdr>
            <w:top w:val="none" w:sz="0" w:space="0" w:color="auto"/>
            <w:left w:val="none" w:sz="0" w:space="0" w:color="auto"/>
            <w:bottom w:val="none" w:sz="0" w:space="0" w:color="auto"/>
            <w:right w:val="none" w:sz="0" w:space="0" w:color="auto"/>
          </w:divBdr>
        </w:div>
      </w:divsChild>
    </w:div>
    <w:div w:id="487017880">
      <w:marLeft w:val="0"/>
      <w:marRight w:val="0"/>
      <w:marTop w:val="376"/>
      <w:marBottom w:val="0"/>
      <w:divBdr>
        <w:top w:val="none" w:sz="0" w:space="0" w:color="auto"/>
        <w:left w:val="none" w:sz="0" w:space="0" w:color="auto"/>
        <w:bottom w:val="none" w:sz="0" w:space="0" w:color="auto"/>
        <w:right w:val="none" w:sz="0" w:space="0" w:color="auto"/>
      </w:divBdr>
      <w:divsChild>
        <w:div w:id="1356343654">
          <w:marLeft w:val="0"/>
          <w:marRight w:val="0"/>
          <w:marTop w:val="0"/>
          <w:marBottom w:val="0"/>
          <w:divBdr>
            <w:top w:val="none" w:sz="0" w:space="0" w:color="auto"/>
            <w:left w:val="none" w:sz="0" w:space="0" w:color="auto"/>
            <w:bottom w:val="none" w:sz="0" w:space="0" w:color="auto"/>
            <w:right w:val="none" w:sz="0" w:space="0" w:color="auto"/>
          </w:divBdr>
        </w:div>
        <w:div w:id="934483477">
          <w:marLeft w:val="0"/>
          <w:marRight w:val="0"/>
          <w:marTop w:val="0"/>
          <w:marBottom w:val="0"/>
          <w:divBdr>
            <w:top w:val="none" w:sz="0" w:space="0" w:color="auto"/>
            <w:left w:val="none" w:sz="0" w:space="0" w:color="auto"/>
            <w:bottom w:val="none" w:sz="0" w:space="0" w:color="auto"/>
            <w:right w:val="none" w:sz="0" w:space="0" w:color="auto"/>
          </w:divBdr>
        </w:div>
        <w:div w:id="648247277">
          <w:marLeft w:val="0"/>
          <w:marRight w:val="0"/>
          <w:marTop w:val="0"/>
          <w:marBottom w:val="0"/>
          <w:divBdr>
            <w:top w:val="none" w:sz="0" w:space="0" w:color="auto"/>
            <w:left w:val="none" w:sz="0" w:space="0" w:color="auto"/>
            <w:bottom w:val="none" w:sz="0" w:space="0" w:color="auto"/>
            <w:right w:val="none" w:sz="0" w:space="0" w:color="auto"/>
          </w:divBdr>
        </w:div>
      </w:divsChild>
    </w:div>
    <w:div w:id="487483063">
      <w:marLeft w:val="0"/>
      <w:marRight w:val="0"/>
      <w:marTop w:val="376"/>
      <w:marBottom w:val="0"/>
      <w:divBdr>
        <w:top w:val="none" w:sz="0" w:space="0" w:color="auto"/>
        <w:left w:val="none" w:sz="0" w:space="0" w:color="auto"/>
        <w:bottom w:val="none" w:sz="0" w:space="0" w:color="auto"/>
        <w:right w:val="none" w:sz="0" w:space="0" w:color="auto"/>
      </w:divBdr>
      <w:divsChild>
        <w:div w:id="496196018">
          <w:marLeft w:val="0"/>
          <w:marRight w:val="0"/>
          <w:marTop w:val="0"/>
          <w:marBottom w:val="0"/>
          <w:divBdr>
            <w:top w:val="none" w:sz="0" w:space="0" w:color="auto"/>
            <w:left w:val="none" w:sz="0" w:space="0" w:color="auto"/>
            <w:bottom w:val="none" w:sz="0" w:space="0" w:color="auto"/>
            <w:right w:val="none" w:sz="0" w:space="0" w:color="auto"/>
          </w:divBdr>
        </w:div>
        <w:div w:id="698893514">
          <w:marLeft w:val="0"/>
          <w:marRight w:val="0"/>
          <w:marTop w:val="0"/>
          <w:marBottom w:val="0"/>
          <w:divBdr>
            <w:top w:val="none" w:sz="0" w:space="0" w:color="auto"/>
            <w:left w:val="none" w:sz="0" w:space="0" w:color="auto"/>
            <w:bottom w:val="none" w:sz="0" w:space="0" w:color="auto"/>
            <w:right w:val="none" w:sz="0" w:space="0" w:color="auto"/>
          </w:divBdr>
        </w:div>
        <w:div w:id="108859382">
          <w:marLeft w:val="0"/>
          <w:marRight w:val="0"/>
          <w:marTop w:val="0"/>
          <w:marBottom w:val="0"/>
          <w:divBdr>
            <w:top w:val="none" w:sz="0" w:space="0" w:color="auto"/>
            <w:left w:val="none" w:sz="0" w:space="0" w:color="auto"/>
            <w:bottom w:val="none" w:sz="0" w:space="0" w:color="auto"/>
            <w:right w:val="none" w:sz="0" w:space="0" w:color="auto"/>
          </w:divBdr>
        </w:div>
      </w:divsChild>
    </w:div>
    <w:div w:id="519271988">
      <w:marLeft w:val="0"/>
      <w:marRight w:val="0"/>
      <w:marTop w:val="376"/>
      <w:marBottom w:val="0"/>
      <w:divBdr>
        <w:top w:val="none" w:sz="0" w:space="0" w:color="auto"/>
        <w:left w:val="none" w:sz="0" w:space="0" w:color="auto"/>
        <w:bottom w:val="none" w:sz="0" w:space="0" w:color="auto"/>
        <w:right w:val="none" w:sz="0" w:space="0" w:color="auto"/>
      </w:divBdr>
      <w:divsChild>
        <w:div w:id="534586094">
          <w:marLeft w:val="0"/>
          <w:marRight w:val="0"/>
          <w:marTop w:val="0"/>
          <w:marBottom w:val="0"/>
          <w:divBdr>
            <w:top w:val="none" w:sz="0" w:space="0" w:color="auto"/>
            <w:left w:val="none" w:sz="0" w:space="0" w:color="auto"/>
            <w:bottom w:val="none" w:sz="0" w:space="0" w:color="auto"/>
            <w:right w:val="none" w:sz="0" w:space="0" w:color="auto"/>
          </w:divBdr>
        </w:div>
        <w:div w:id="90322607">
          <w:marLeft w:val="0"/>
          <w:marRight w:val="0"/>
          <w:marTop w:val="0"/>
          <w:marBottom w:val="0"/>
          <w:divBdr>
            <w:top w:val="none" w:sz="0" w:space="0" w:color="auto"/>
            <w:left w:val="none" w:sz="0" w:space="0" w:color="auto"/>
            <w:bottom w:val="none" w:sz="0" w:space="0" w:color="auto"/>
            <w:right w:val="none" w:sz="0" w:space="0" w:color="auto"/>
          </w:divBdr>
        </w:div>
        <w:div w:id="1893689366">
          <w:marLeft w:val="0"/>
          <w:marRight w:val="0"/>
          <w:marTop w:val="0"/>
          <w:marBottom w:val="0"/>
          <w:divBdr>
            <w:top w:val="none" w:sz="0" w:space="0" w:color="auto"/>
            <w:left w:val="none" w:sz="0" w:space="0" w:color="auto"/>
            <w:bottom w:val="none" w:sz="0" w:space="0" w:color="auto"/>
            <w:right w:val="none" w:sz="0" w:space="0" w:color="auto"/>
          </w:divBdr>
        </w:div>
      </w:divsChild>
    </w:div>
    <w:div w:id="519782374">
      <w:marLeft w:val="0"/>
      <w:marRight w:val="0"/>
      <w:marTop w:val="376"/>
      <w:marBottom w:val="0"/>
      <w:divBdr>
        <w:top w:val="none" w:sz="0" w:space="0" w:color="auto"/>
        <w:left w:val="none" w:sz="0" w:space="0" w:color="auto"/>
        <w:bottom w:val="none" w:sz="0" w:space="0" w:color="auto"/>
        <w:right w:val="none" w:sz="0" w:space="0" w:color="auto"/>
      </w:divBdr>
      <w:divsChild>
        <w:div w:id="947784667">
          <w:marLeft w:val="0"/>
          <w:marRight w:val="0"/>
          <w:marTop w:val="0"/>
          <w:marBottom w:val="0"/>
          <w:divBdr>
            <w:top w:val="none" w:sz="0" w:space="0" w:color="auto"/>
            <w:left w:val="none" w:sz="0" w:space="0" w:color="auto"/>
            <w:bottom w:val="none" w:sz="0" w:space="0" w:color="auto"/>
            <w:right w:val="none" w:sz="0" w:space="0" w:color="auto"/>
          </w:divBdr>
        </w:div>
        <w:div w:id="1841433679">
          <w:marLeft w:val="0"/>
          <w:marRight w:val="0"/>
          <w:marTop w:val="0"/>
          <w:marBottom w:val="0"/>
          <w:divBdr>
            <w:top w:val="none" w:sz="0" w:space="0" w:color="auto"/>
            <w:left w:val="none" w:sz="0" w:space="0" w:color="auto"/>
            <w:bottom w:val="none" w:sz="0" w:space="0" w:color="auto"/>
            <w:right w:val="none" w:sz="0" w:space="0" w:color="auto"/>
          </w:divBdr>
        </w:div>
        <w:div w:id="934946669">
          <w:marLeft w:val="0"/>
          <w:marRight w:val="0"/>
          <w:marTop w:val="0"/>
          <w:marBottom w:val="0"/>
          <w:divBdr>
            <w:top w:val="none" w:sz="0" w:space="0" w:color="auto"/>
            <w:left w:val="none" w:sz="0" w:space="0" w:color="auto"/>
            <w:bottom w:val="none" w:sz="0" w:space="0" w:color="auto"/>
            <w:right w:val="none" w:sz="0" w:space="0" w:color="auto"/>
          </w:divBdr>
        </w:div>
      </w:divsChild>
    </w:div>
    <w:div w:id="539905852">
      <w:marLeft w:val="0"/>
      <w:marRight w:val="0"/>
      <w:marTop w:val="376"/>
      <w:marBottom w:val="0"/>
      <w:divBdr>
        <w:top w:val="none" w:sz="0" w:space="0" w:color="auto"/>
        <w:left w:val="none" w:sz="0" w:space="0" w:color="auto"/>
        <w:bottom w:val="none" w:sz="0" w:space="0" w:color="auto"/>
        <w:right w:val="none" w:sz="0" w:space="0" w:color="auto"/>
      </w:divBdr>
      <w:divsChild>
        <w:div w:id="1605572779">
          <w:marLeft w:val="0"/>
          <w:marRight w:val="0"/>
          <w:marTop w:val="0"/>
          <w:marBottom w:val="0"/>
          <w:divBdr>
            <w:top w:val="none" w:sz="0" w:space="0" w:color="auto"/>
            <w:left w:val="none" w:sz="0" w:space="0" w:color="auto"/>
            <w:bottom w:val="none" w:sz="0" w:space="0" w:color="auto"/>
            <w:right w:val="none" w:sz="0" w:space="0" w:color="auto"/>
          </w:divBdr>
        </w:div>
        <w:div w:id="1420179916">
          <w:marLeft w:val="0"/>
          <w:marRight w:val="0"/>
          <w:marTop w:val="0"/>
          <w:marBottom w:val="0"/>
          <w:divBdr>
            <w:top w:val="none" w:sz="0" w:space="0" w:color="auto"/>
            <w:left w:val="none" w:sz="0" w:space="0" w:color="auto"/>
            <w:bottom w:val="none" w:sz="0" w:space="0" w:color="auto"/>
            <w:right w:val="none" w:sz="0" w:space="0" w:color="auto"/>
          </w:divBdr>
        </w:div>
        <w:div w:id="1669941063">
          <w:marLeft w:val="0"/>
          <w:marRight w:val="0"/>
          <w:marTop w:val="0"/>
          <w:marBottom w:val="0"/>
          <w:divBdr>
            <w:top w:val="none" w:sz="0" w:space="0" w:color="auto"/>
            <w:left w:val="none" w:sz="0" w:space="0" w:color="auto"/>
            <w:bottom w:val="none" w:sz="0" w:space="0" w:color="auto"/>
            <w:right w:val="none" w:sz="0" w:space="0" w:color="auto"/>
          </w:divBdr>
        </w:div>
      </w:divsChild>
    </w:div>
    <w:div w:id="558589866">
      <w:marLeft w:val="0"/>
      <w:marRight w:val="0"/>
      <w:marTop w:val="376"/>
      <w:marBottom w:val="0"/>
      <w:divBdr>
        <w:top w:val="none" w:sz="0" w:space="0" w:color="auto"/>
        <w:left w:val="none" w:sz="0" w:space="0" w:color="auto"/>
        <w:bottom w:val="none" w:sz="0" w:space="0" w:color="auto"/>
        <w:right w:val="none" w:sz="0" w:space="0" w:color="auto"/>
      </w:divBdr>
      <w:divsChild>
        <w:div w:id="817302486">
          <w:marLeft w:val="0"/>
          <w:marRight w:val="0"/>
          <w:marTop w:val="0"/>
          <w:marBottom w:val="0"/>
          <w:divBdr>
            <w:top w:val="none" w:sz="0" w:space="0" w:color="auto"/>
            <w:left w:val="none" w:sz="0" w:space="0" w:color="auto"/>
            <w:bottom w:val="none" w:sz="0" w:space="0" w:color="auto"/>
            <w:right w:val="none" w:sz="0" w:space="0" w:color="auto"/>
          </w:divBdr>
        </w:div>
        <w:div w:id="390539934">
          <w:marLeft w:val="0"/>
          <w:marRight w:val="0"/>
          <w:marTop w:val="0"/>
          <w:marBottom w:val="0"/>
          <w:divBdr>
            <w:top w:val="none" w:sz="0" w:space="0" w:color="auto"/>
            <w:left w:val="none" w:sz="0" w:space="0" w:color="auto"/>
            <w:bottom w:val="none" w:sz="0" w:space="0" w:color="auto"/>
            <w:right w:val="none" w:sz="0" w:space="0" w:color="auto"/>
          </w:divBdr>
        </w:div>
        <w:div w:id="2023894600">
          <w:marLeft w:val="0"/>
          <w:marRight w:val="0"/>
          <w:marTop w:val="0"/>
          <w:marBottom w:val="0"/>
          <w:divBdr>
            <w:top w:val="none" w:sz="0" w:space="0" w:color="auto"/>
            <w:left w:val="none" w:sz="0" w:space="0" w:color="auto"/>
            <w:bottom w:val="none" w:sz="0" w:space="0" w:color="auto"/>
            <w:right w:val="none" w:sz="0" w:space="0" w:color="auto"/>
          </w:divBdr>
        </w:div>
      </w:divsChild>
    </w:div>
    <w:div w:id="567035517">
      <w:marLeft w:val="0"/>
      <w:marRight w:val="0"/>
      <w:marTop w:val="376"/>
      <w:marBottom w:val="0"/>
      <w:divBdr>
        <w:top w:val="none" w:sz="0" w:space="0" w:color="auto"/>
        <w:left w:val="none" w:sz="0" w:space="0" w:color="auto"/>
        <w:bottom w:val="none" w:sz="0" w:space="0" w:color="auto"/>
        <w:right w:val="none" w:sz="0" w:space="0" w:color="auto"/>
      </w:divBdr>
      <w:divsChild>
        <w:div w:id="1952082007">
          <w:marLeft w:val="0"/>
          <w:marRight w:val="0"/>
          <w:marTop w:val="0"/>
          <w:marBottom w:val="0"/>
          <w:divBdr>
            <w:top w:val="none" w:sz="0" w:space="0" w:color="auto"/>
            <w:left w:val="none" w:sz="0" w:space="0" w:color="auto"/>
            <w:bottom w:val="none" w:sz="0" w:space="0" w:color="auto"/>
            <w:right w:val="none" w:sz="0" w:space="0" w:color="auto"/>
          </w:divBdr>
        </w:div>
        <w:div w:id="79914802">
          <w:marLeft w:val="0"/>
          <w:marRight w:val="0"/>
          <w:marTop w:val="0"/>
          <w:marBottom w:val="0"/>
          <w:divBdr>
            <w:top w:val="none" w:sz="0" w:space="0" w:color="auto"/>
            <w:left w:val="none" w:sz="0" w:space="0" w:color="auto"/>
            <w:bottom w:val="none" w:sz="0" w:space="0" w:color="auto"/>
            <w:right w:val="none" w:sz="0" w:space="0" w:color="auto"/>
          </w:divBdr>
        </w:div>
        <w:div w:id="2113470547">
          <w:marLeft w:val="0"/>
          <w:marRight w:val="0"/>
          <w:marTop w:val="0"/>
          <w:marBottom w:val="0"/>
          <w:divBdr>
            <w:top w:val="none" w:sz="0" w:space="0" w:color="auto"/>
            <w:left w:val="none" w:sz="0" w:space="0" w:color="auto"/>
            <w:bottom w:val="none" w:sz="0" w:space="0" w:color="auto"/>
            <w:right w:val="none" w:sz="0" w:space="0" w:color="auto"/>
          </w:divBdr>
        </w:div>
      </w:divsChild>
    </w:div>
    <w:div w:id="578827713">
      <w:marLeft w:val="0"/>
      <w:marRight w:val="0"/>
      <w:marTop w:val="376"/>
      <w:marBottom w:val="0"/>
      <w:divBdr>
        <w:top w:val="none" w:sz="0" w:space="0" w:color="auto"/>
        <w:left w:val="none" w:sz="0" w:space="0" w:color="auto"/>
        <w:bottom w:val="none" w:sz="0" w:space="0" w:color="auto"/>
        <w:right w:val="none" w:sz="0" w:space="0" w:color="auto"/>
      </w:divBdr>
      <w:divsChild>
        <w:div w:id="1183977926">
          <w:marLeft w:val="0"/>
          <w:marRight w:val="0"/>
          <w:marTop w:val="0"/>
          <w:marBottom w:val="0"/>
          <w:divBdr>
            <w:top w:val="none" w:sz="0" w:space="0" w:color="auto"/>
            <w:left w:val="none" w:sz="0" w:space="0" w:color="auto"/>
            <w:bottom w:val="none" w:sz="0" w:space="0" w:color="auto"/>
            <w:right w:val="none" w:sz="0" w:space="0" w:color="auto"/>
          </w:divBdr>
        </w:div>
        <w:div w:id="1979991968">
          <w:marLeft w:val="0"/>
          <w:marRight w:val="0"/>
          <w:marTop w:val="0"/>
          <w:marBottom w:val="0"/>
          <w:divBdr>
            <w:top w:val="none" w:sz="0" w:space="0" w:color="auto"/>
            <w:left w:val="none" w:sz="0" w:space="0" w:color="auto"/>
            <w:bottom w:val="none" w:sz="0" w:space="0" w:color="auto"/>
            <w:right w:val="none" w:sz="0" w:space="0" w:color="auto"/>
          </w:divBdr>
        </w:div>
        <w:div w:id="1519808508">
          <w:marLeft w:val="0"/>
          <w:marRight w:val="0"/>
          <w:marTop w:val="0"/>
          <w:marBottom w:val="0"/>
          <w:divBdr>
            <w:top w:val="none" w:sz="0" w:space="0" w:color="auto"/>
            <w:left w:val="none" w:sz="0" w:space="0" w:color="auto"/>
            <w:bottom w:val="none" w:sz="0" w:space="0" w:color="auto"/>
            <w:right w:val="none" w:sz="0" w:space="0" w:color="auto"/>
          </w:divBdr>
        </w:div>
      </w:divsChild>
    </w:div>
    <w:div w:id="584075628">
      <w:marLeft w:val="0"/>
      <w:marRight w:val="0"/>
      <w:marTop w:val="376"/>
      <w:marBottom w:val="0"/>
      <w:divBdr>
        <w:top w:val="none" w:sz="0" w:space="0" w:color="auto"/>
        <w:left w:val="none" w:sz="0" w:space="0" w:color="auto"/>
        <w:bottom w:val="none" w:sz="0" w:space="0" w:color="auto"/>
        <w:right w:val="none" w:sz="0" w:space="0" w:color="auto"/>
      </w:divBdr>
      <w:divsChild>
        <w:div w:id="1050955947">
          <w:marLeft w:val="0"/>
          <w:marRight w:val="0"/>
          <w:marTop w:val="0"/>
          <w:marBottom w:val="0"/>
          <w:divBdr>
            <w:top w:val="none" w:sz="0" w:space="0" w:color="auto"/>
            <w:left w:val="none" w:sz="0" w:space="0" w:color="auto"/>
            <w:bottom w:val="none" w:sz="0" w:space="0" w:color="auto"/>
            <w:right w:val="none" w:sz="0" w:space="0" w:color="auto"/>
          </w:divBdr>
        </w:div>
        <w:div w:id="1319576404">
          <w:marLeft w:val="0"/>
          <w:marRight w:val="0"/>
          <w:marTop w:val="0"/>
          <w:marBottom w:val="0"/>
          <w:divBdr>
            <w:top w:val="none" w:sz="0" w:space="0" w:color="auto"/>
            <w:left w:val="none" w:sz="0" w:space="0" w:color="auto"/>
            <w:bottom w:val="none" w:sz="0" w:space="0" w:color="auto"/>
            <w:right w:val="none" w:sz="0" w:space="0" w:color="auto"/>
          </w:divBdr>
        </w:div>
        <w:div w:id="1618490279">
          <w:marLeft w:val="0"/>
          <w:marRight w:val="0"/>
          <w:marTop w:val="0"/>
          <w:marBottom w:val="0"/>
          <w:divBdr>
            <w:top w:val="none" w:sz="0" w:space="0" w:color="auto"/>
            <w:left w:val="none" w:sz="0" w:space="0" w:color="auto"/>
            <w:bottom w:val="none" w:sz="0" w:space="0" w:color="auto"/>
            <w:right w:val="none" w:sz="0" w:space="0" w:color="auto"/>
          </w:divBdr>
        </w:div>
      </w:divsChild>
    </w:div>
    <w:div w:id="584455564">
      <w:marLeft w:val="0"/>
      <w:marRight w:val="0"/>
      <w:marTop w:val="376"/>
      <w:marBottom w:val="0"/>
      <w:divBdr>
        <w:top w:val="none" w:sz="0" w:space="0" w:color="auto"/>
        <w:left w:val="none" w:sz="0" w:space="0" w:color="auto"/>
        <w:bottom w:val="none" w:sz="0" w:space="0" w:color="auto"/>
        <w:right w:val="none" w:sz="0" w:space="0" w:color="auto"/>
      </w:divBdr>
      <w:divsChild>
        <w:div w:id="275409795">
          <w:marLeft w:val="0"/>
          <w:marRight w:val="0"/>
          <w:marTop w:val="0"/>
          <w:marBottom w:val="0"/>
          <w:divBdr>
            <w:top w:val="none" w:sz="0" w:space="0" w:color="auto"/>
            <w:left w:val="none" w:sz="0" w:space="0" w:color="auto"/>
            <w:bottom w:val="none" w:sz="0" w:space="0" w:color="auto"/>
            <w:right w:val="none" w:sz="0" w:space="0" w:color="auto"/>
          </w:divBdr>
        </w:div>
        <w:div w:id="623467569">
          <w:marLeft w:val="0"/>
          <w:marRight w:val="0"/>
          <w:marTop w:val="0"/>
          <w:marBottom w:val="0"/>
          <w:divBdr>
            <w:top w:val="none" w:sz="0" w:space="0" w:color="auto"/>
            <w:left w:val="none" w:sz="0" w:space="0" w:color="auto"/>
            <w:bottom w:val="none" w:sz="0" w:space="0" w:color="auto"/>
            <w:right w:val="none" w:sz="0" w:space="0" w:color="auto"/>
          </w:divBdr>
        </w:div>
        <w:div w:id="1859611559">
          <w:marLeft w:val="0"/>
          <w:marRight w:val="0"/>
          <w:marTop w:val="0"/>
          <w:marBottom w:val="0"/>
          <w:divBdr>
            <w:top w:val="none" w:sz="0" w:space="0" w:color="auto"/>
            <w:left w:val="none" w:sz="0" w:space="0" w:color="auto"/>
            <w:bottom w:val="none" w:sz="0" w:space="0" w:color="auto"/>
            <w:right w:val="none" w:sz="0" w:space="0" w:color="auto"/>
          </w:divBdr>
        </w:div>
      </w:divsChild>
    </w:div>
    <w:div w:id="593130856">
      <w:marLeft w:val="0"/>
      <w:marRight w:val="0"/>
      <w:marTop w:val="376"/>
      <w:marBottom w:val="0"/>
      <w:divBdr>
        <w:top w:val="none" w:sz="0" w:space="0" w:color="auto"/>
        <w:left w:val="none" w:sz="0" w:space="0" w:color="auto"/>
        <w:bottom w:val="none" w:sz="0" w:space="0" w:color="auto"/>
        <w:right w:val="none" w:sz="0" w:space="0" w:color="auto"/>
      </w:divBdr>
      <w:divsChild>
        <w:div w:id="1010529200">
          <w:marLeft w:val="0"/>
          <w:marRight w:val="0"/>
          <w:marTop w:val="0"/>
          <w:marBottom w:val="0"/>
          <w:divBdr>
            <w:top w:val="none" w:sz="0" w:space="0" w:color="auto"/>
            <w:left w:val="none" w:sz="0" w:space="0" w:color="auto"/>
            <w:bottom w:val="none" w:sz="0" w:space="0" w:color="auto"/>
            <w:right w:val="none" w:sz="0" w:space="0" w:color="auto"/>
          </w:divBdr>
        </w:div>
        <w:div w:id="1402950823">
          <w:marLeft w:val="0"/>
          <w:marRight w:val="0"/>
          <w:marTop w:val="0"/>
          <w:marBottom w:val="0"/>
          <w:divBdr>
            <w:top w:val="none" w:sz="0" w:space="0" w:color="auto"/>
            <w:left w:val="none" w:sz="0" w:space="0" w:color="auto"/>
            <w:bottom w:val="none" w:sz="0" w:space="0" w:color="auto"/>
            <w:right w:val="none" w:sz="0" w:space="0" w:color="auto"/>
          </w:divBdr>
        </w:div>
        <w:div w:id="1046639567">
          <w:marLeft w:val="0"/>
          <w:marRight w:val="0"/>
          <w:marTop w:val="0"/>
          <w:marBottom w:val="0"/>
          <w:divBdr>
            <w:top w:val="none" w:sz="0" w:space="0" w:color="auto"/>
            <w:left w:val="none" w:sz="0" w:space="0" w:color="auto"/>
            <w:bottom w:val="none" w:sz="0" w:space="0" w:color="auto"/>
            <w:right w:val="none" w:sz="0" w:space="0" w:color="auto"/>
          </w:divBdr>
        </w:div>
      </w:divsChild>
    </w:div>
    <w:div w:id="622729567">
      <w:marLeft w:val="0"/>
      <w:marRight w:val="0"/>
      <w:marTop w:val="376"/>
      <w:marBottom w:val="0"/>
      <w:divBdr>
        <w:top w:val="none" w:sz="0" w:space="0" w:color="auto"/>
        <w:left w:val="none" w:sz="0" w:space="0" w:color="auto"/>
        <w:bottom w:val="none" w:sz="0" w:space="0" w:color="auto"/>
        <w:right w:val="none" w:sz="0" w:space="0" w:color="auto"/>
      </w:divBdr>
      <w:divsChild>
        <w:div w:id="1592157761">
          <w:marLeft w:val="0"/>
          <w:marRight w:val="0"/>
          <w:marTop w:val="0"/>
          <w:marBottom w:val="0"/>
          <w:divBdr>
            <w:top w:val="none" w:sz="0" w:space="0" w:color="auto"/>
            <w:left w:val="none" w:sz="0" w:space="0" w:color="auto"/>
            <w:bottom w:val="none" w:sz="0" w:space="0" w:color="auto"/>
            <w:right w:val="none" w:sz="0" w:space="0" w:color="auto"/>
          </w:divBdr>
        </w:div>
        <w:div w:id="1720664726">
          <w:marLeft w:val="0"/>
          <w:marRight w:val="0"/>
          <w:marTop w:val="0"/>
          <w:marBottom w:val="0"/>
          <w:divBdr>
            <w:top w:val="none" w:sz="0" w:space="0" w:color="auto"/>
            <w:left w:val="none" w:sz="0" w:space="0" w:color="auto"/>
            <w:bottom w:val="none" w:sz="0" w:space="0" w:color="auto"/>
            <w:right w:val="none" w:sz="0" w:space="0" w:color="auto"/>
          </w:divBdr>
        </w:div>
        <w:div w:id="504514770">
          <w:marLeft w:val="0"/>
          <w:marRight w:val="0"/>
          <w:marTop w:val="0"/>
          <w:marBottom w:val="0"/>
          <w:divBdr>
            <w:top w:val="none" w:sz="0" w:space="0" w:color="auto"/>
            <w:left w:val="none" w:sz="0" w:space="0" w:color="auto"/>
            <w:bottom w:val="none" w:sz="0" w:space="0" w:color="auto"/>
            <w:right w:val="none" w:sz="0" w:space="0" w:color="auto"/>
          </w:divBdr>
        </w:div>
      </w:divsChild>
    </w:div>
    <w:div w:id="628784661">
      <w:marLeft w:val="0"/>
      <w:marRight w:val="0"/>
      <w:marTop w:val="376"/>
      <w:marBottom w:val="0"/>
      <w:divBdr>
        <w:top w:val="none" w:sz="0" w:space="0" w:color="auto"/>
        <w:left w:val="none" w:sz="0" w:space="0" w:color="auto"/>
        <w:bottom w:val="none" w:sz="0" w:space="0" w:color="auto"/>
        <w:right w:val="none" w:sz="0" w:space="0" w:color="auto"/>
      </w:divBdr>
      <w:divsChild>
        <w:div w:id="1140078788">
          <w:marLeft w:val="0"/>
          <w:marRight w:val="0"/>
          <w:marTop w:val="0"/>
          <w:marBottom w:val="0"/>
          <w:divBdr>
            <w:top w:val="none" w:sz="0" w:space="0" w:color="auto"/>
            <w:left w:val="none" w:sz="0" w:space="0" w:color="auto"/>
            <w:bottom w:val="none" w:sz="0" w:space="0" w:color="auto"/>
            <w:right w:val="none" w:sz="0" w:space="0" w:color="auto"/>
          </w:divBdr>
        </w:div>
        <w:div w:id="1527668846">
          <w:marLeft w:val="0"/>
          <w:marRight w:val="0"/>
          <w:marTop w:val="0"/>
          <w:marBottom w:val="0"/>
          <w:divBdr>
            <w:top w:val="none" w:sz="0" w:space="0" w:color="auto"/>
            <w:left w:val="none" w:sz="0" w:space="0" w:color="auto"/>
            <w:bottom w:val="none" w:sz="0" w:space="0" w:color="auto"/>
            <w:right w:val="none" w:sz="0" w:space="0" w:color="auto"/>
          </w:divBdr>
        </w:div>
        <w:div w:id="333455337">
          <w:marLeft w:val="0"/>
          <w:marRight w:val="0"/>
          <w:marTop w:val="0"/>
          <w:marBottom w:val="0"/>
          <w:divBdr>
            <w:top w:val="none" w:sz="0" w:space="0" w:color="auto"/>
            <w:left w:val="none" w:sz="0" w:space="0" w:color="auto"/>
            <w:bottom w:val="none" w:sz="0" w:space="0" w:color="auto"/>
            <w:right w:val="none" w:sz="0" w:space="0" w:color="auto"/>
          </w:divBdr>
        </w:div>
      </w:divsChild>
    </w:div>
    <w:div w:id="631520430">
      <w:marLeft w:val="0"/>
      <w:marRight w:val="0"/>
      <w:marTop w:val="376"/>
      <w:marBottom w:val="0"/>
      <w:divBdr>
        <w:top w:val="none" w:sz="0" w:space="0" w:color="auto"/>
        <w:left w:val="none" w:sz="0" w:space="0" w:color="auto"/>
        <w:bottom w:val="none" w:sz="0" w:space="0" w:color="auto"/>
        <w:right w:val="none" w:sz="0" w:space="0" w:color="auto"/>
      </w:divBdr>
      <w:divsChild>
        <w:div w:id="331103247">
          <w:marLeft w:val="0"/>
          <w:marRight w:val="0"/>
          <w:marTop w:val="0"/>
          <w:marBottom w:val="0"/>
          <w:divBdr>
            <w:top w:val="none" w:sz="0" w:space="0" w:color="auto"/>
            <w:left w:val="none" w:sz="0" w:space="0" w:color="auto"/>
            <w:bottom w:val="none" w:sz="0" w:space="0" w:color="auto"/>
            <w:right w:val="none" w:sz="0" w:space="0" w:color="auto"/>
          </w:divBdr>
        </w:div>
        <w:div w:id="477380379">
          <w:marLeft w:val="0"/>
          <w:marRight w:val="0"/>
          <w:marTop w:val="0"/>
          <w:marBottom w:val="0"/>
          <w:divBdr>
            <w:top w:val="none" w:sz="0" w:space="0" w:color="auto"/>
            <w:left w:val="none" w:sz="0" w:space="0" w:color="auto"/>
            <w:bottom w:val="none" w:sz="0" w:space="0" w:color="auto"/>
            <w:right w:val="none" w:sz="0" w:space="0" w:color="auto"/>
          </w:divBdr>
        </w:div>
        <w:div w:id="333922228">
          <w:marLeft w:val="0"/>
          <w:marRight w:val="0"/>
          <w:marTop w:val="0"/>
          <w:marBottom w:val="0"/>
          <w:divBdr>
            <w:top w:val="none" w:sz="0" w:space="0" w:color="auto"/>
            <w:left w:val="none" w:sz="0" w:space="0" w:color="auto"/>
            <w:bottom w:val="none" w:sz="0" w:space="0" w:color="auto"/>
            <w:right w:val="none" w:sz="0" w:space="0" w:color="auto"/>
          </w:divBdr>
        </w:div>
      </w:divsChild>
    </w:div>
    <w:div w:id="646937072">
      <w:marLeft w:val="0"/>
      <w:marRight w:val="0"/>
      <w:marTop w:val="376"/>
      <w:marBottom w:val="0"/>
      <w:divBdr>
        <w:top w:val="none" w:sz="0" w:space="0" w:color="auto"/>
        <w:left w:val="none" w:sz="0" w:space="0" w:color="auto"/>
        <w:bottom w:val="none" w:sz="0" w:space="0" w:color="auto"/>
        <w:right w:val="none" w:sz="0" w:space="0" w:color="auto"/>
      </w:divBdr>
      <w:divsChild>
        <w:div w:id="417092632">
          <w:marLeft w:val="0"/>
          <w:marRight w:val="0"/>
          <w:marTop w:val="0"/>
          <w:marBottom w:val="0"/>
          <w:divBdr>
            <w:top w:val="none" w:sz="0" w:space="0" w:color="auto"/>
            <w:left w:val="none" w:sz="0" w:space="0" w:color="auto"/>
            <w:bottom w:val="none" w:sz="0" w:space="0" w:color="auto"/>
            <w:right w:val="none" w:sz="0" w:space="0" w:color="auto"/>
          </w:divBdr>
        </w:div>
        <w:div w:id="1310282498">
          <w:marLeft w:val="0"/>
          <w:marRight w:val="0"/>
          <w:marTop w:val="0"/>
          <w:marBottom w:val="0"/>
          <w:divBdr>
            <w:top w:val="none" w:sz="0" w:space="0" w:color="auto"/>
            <w:left w:val="none" w:sz="0" w:space="0" w:color="auto"/>
            <w:bottom w:val="none" w:sz="0" w:space="0" w:color="auto"/>
            <w:right w:val="none" w:sz="0" w:space="0" w:color="auto"/>
          </w:divBdr>
        </w:div>
        <w:div w:id="492182350">
          <w:marLeft w:val="0"/>
          <w:marRight w:val="0"/>
          <w:marTop w:val="0"/>
          <w:marBottom w:val="0"/>
          <w:divBdr>
            <w:top w:val="none" w:sz="0" w:space="0" w:color="auto"/>
            <w:left w:val="none" w:sz="0" w:space="0" w:color="auto"/>
            <w:bottom w:val="none" w:sz="0" w:space="0" w:color="auto"/>
            <w:right w:val="none" w:sz="0" w:space="0" w:color="auto"/>
          </w:divBdr>
        </w:div>
      </w:divsChild>
    </w:div>
    <w:div w:id="658659027">
      <w:marLeft w:val="0"/>
      <w:marRight w:val="0"/>
      <w:marTop w:val="376"/>
      <w:marBottom w:val="0"/>
      <w:divBdr>
        <w:top w:val="none" w:sz="0" w:space="0" w:color="auto"/>
        <w:left w:val="none" w:sz="0" w:space="0" w:color="auto"/>
        <w:bottom w:val="none" w:sz="0" w:space="0" w:color="auto"/>
        <w:right w:val="none" w:sz="0" w:space="0" w:color="auto"/>
      </w:divBdr>
      <w:divsChild>
        <w:div w:id="1440761941">
          <w:marLeft w:val="0"/>
          <w:marRight w:val="0"/>
          <w:marTop w:val="0"/>
          <w:marBottom w:val="0"/>
          <w:divBdr>
            <w:top w:val="none" w:sz="0" w:space="0" w:color="auto"/>
            <w:left w:val="none" w:sz="0" w:space="0" w:color="auto"/>
            <w:bottom w:val="none" w:sz="0" w:space="0" w:color="auto"/>
            <w:right w:val="none" w:sz="0" w:space="0" w:color="auto"/>
          </w:divBdr>
        </w:div>
        <w:div w:id="29033381">
          <w:marLeft w:val="0"/>
          <w:marRight w:val="0"/>
          <w:marTop w:val="0"/>
          <w:marBottom w:val="0"/>
          <w:divBdr>
            <w:top w:val="none" w:sz="0" w:space="0" w:color="auto"/>
            <w:left w:val="none" w:sz="0" w:space="0" w:color="auto"/>
            <w:bottom w:val="none" w:sz="0" w:space="0" w:color="auto"/>
            <w:right w:val="none" w:sz="0" w:space="0" w:color="auto"/>
          </w:divBdr>
        </w:div>
        <w:div w:id="1441336729">
          <w:marLeft w:val="0"/>
          <w:marRight w:val="0"/>
          <w:marTop w:val="0"/>
          <w:marBottom w:val="0"/>
          <w:divBdr>
            <w:top w:val="none" w:sz="0" w:space="0" w:color="auto"/>
            <w:left w:val="none" w:sz="0" w:space="0" w:color="auto"/>
            <w:bottom w:val="none" w:sz="0" w:space="0" w:color="auto"/>
            <w:right w:val="none" w:sz="0" w:space="0" w:color="auto"/>
          </w:divBdr>
        </w:div>
      </w:divsChild>
    </w:div>
    <w:div w:id="685249610">
      <w:marLeft w:val="0"/>
      <w:marRight w:val="0"/>
      <w:marTop w:val="376"/>
      <w:marBottom w:val="0"/>
      <w:divBdr>
        <w:top w:val="none" w:sz="0" w:space="0" w:color="auto"/>
        <w:left w:val="none" w:sz="0" w:space="0" w:color="auto"/>
        <w:bottom w:val="none" w:sz="0" w:space="0" w:color="auto"/>
        <w:right w:val="none" w:sz="0" w:space="0" w:color="auto"/>
      </w:divBdr>
      <w:divsChild>
        <w:div w:id="1301228458">
          <w:marLeft w:val="0"/>
          <w:marRight w:val="0"/>
          <w:marTop w:val="0"/>
          <w:marBottom w:val="0"/>
          <w:divBdr>
            <w:top w:val="none" w:sz="0" w:space="0" w:color="auto"/>
            <w:left w:val="none" w:sz="0" w:space="0" w:color="auto"/>
            <w:bottom w:val="none" w:sz="0" w:space="0" w:color="auto"/>
            <w:right w:val="none" w:sz="0" w:space="0" w:color="auto"/>
          </w:divBdr>
        </w:div>
        <w:div w:id="546339584">
          <w:marLeft w:val="0"/>
          <w:marRight w:val="0"/>
          <w:marTop w:val="0"/>
          <w:marBottom w:val="0"/>
          <w:divBdr>
            <w:top w:val="none" w:sz="0" w:space="0" w:color="auto"/>
            <w:left w:val="none" w:sz="0" w:space="0" w:color="auto"/>
            <w:bottom w:val="none" w:sz="0" w:space="0" w:color="auto"/>
            <w:right w:val="none" w:sz="0" w:space="0" w:color="auto"/>
          </w:divBdr>
        </w:div>
        <w:div w:id="1807694624">
          <w:marLeft w:val="0"/>
          <w:marRight w:val="0"/>
          <w:marTop w:val="0"/>
          <w:marBottom w:val="0"/>
          <w:divBdr>
            <w:top w:val="none" w:sz="0" w:space="0" w:color="auto"/>
            <w:left w:val="none" w:sz="0" w:space="0" w:color="auto"/>
            <w:bottom w:val="none" w:sz="0" w:space="0" w:color="auto"/>
            <w:right w:val="none" w:sz="0" w:space="0" w:color="auto"/>
          </w:divBdr>
        </w:div>
      </w:divsChild>
    </w:div>
    <w:div w:id="704717416">
      <w:marLeft w:val="0"/>
      <w:marRight w:val="0"/>
      <w:marTop w:val="376"/>
      <w:marBottom w:val="0"/>
      <w:divBdr>
        <w:top w:val="none" w:sz="0" w:space="0" w:color="auto"/>
        <w:left w:val="none" w:sz="0" w:space="0" w:color="auto"/>
        <w:bottom w:val="none" w:sz="0" w:space="0" w:color="auto"/>
        <w:right w:val="none" w:sz="0" w:space="0" w:color="auto"/>
      </w:divBdr>
      <w:divsChild>
        <w:div w:id="1667391617">
          <w:marLeft w:val="0"/>
          <w:marRight w:val="0"/>
          <w:marTop w:val="0"/>
          <w:marBottom w:val="0"/>
          <w:divBdr>
            <w:top w:val="none" w:sz="0" w:space="0" w:color="auto"/>
            <w:left w:val="none" w:sz="0" w:space="0" w:color="auto"/>
            <w:bottom w:val="none" w:sz="0" w:space="0" w:color="auto"/>
            <w:right w:val="none" w:sz="0" w:space="0" w:color="auto"/>
          </w:divBdr>
        </w:div>
        <w:div w:id="1633440519">
          <w:marLeft w:val="0"/>
          <w:marRight w:val="0"/>
          <w:marTop w:val="0"/>
          <w:marBottom w:val="0"/>
          <w:divBdr>
            <w:top w:val="none" w:sz="0" w:space="0" w:color="auto"/>
            <w:left w:val="none" w:sz="0" w:space="0" w:color="auto"/>
            <w:bottom w:val="none" w:sz="0" w:space="0" w:color="auto"/>
            <w:right w:val="none" w:sz="0" w:space="0" w:color="auto"/>
          </w:divBdr>
        </w:div>
        <w:div w:id="1697081140">
          <w:marLeft w:val="0"/>
          <w:marRight w:val="0"/>
          <w:marTop w:val="0"/>
          <w:marBottom w:val="0"/>
          <w:divBdr>
            <w:top w:val="none" w:sz="0" w:space="0" w:color="auto"/>
            <w:left w:val="none" w:sz="0" w:space="0" w:color="auto"/>
            <w:bottom w:val="none" w:sz="0" w:space="0" w:color="auto"/>
            <w:right w:val="none" w:sz="0" w:space="0" w:color="auto"/>
          </w:divBdr>
        </w:div>
      </w:divsChild>
    </w:div>
    <w:div w:id="706225738">
      <w:marLeft w:val="0"/>
      <w:marRight w:val="0"/>
      <w:marTop w:val="376"/>
      <w:marBottom w:val="0"/>
      <w:divBdr>
        <w:top w:val="none" w:sz="0" w:space="0" w:color="auto"/>
        <w:left w:val="none" w:sz="0" w:space="0" w:color="auto"/>
        <w:bottom w:val="none" w:sz="0" w:space="0" w:color="auto"/>
        <w:right w:val="none" w:sz="0" w:space="0" w:color="auto"/>
      </w:divBdr>
      <w:divsChild>
        <w:div w:id="2081251090">
          <w:marLeft w:val="0"/>
          <w:marRight w:val="0"/>
          <w:marTop w:val="0"/>
          <w:marBottom w:val="0"/>
          <w:divBdr>
            <w:top w:val="none" w:sz="0" w:space="0" w:color="auto"/>
            <w:left w:val="none" w:sz="0" w:space="0" w:color="auto"/>
            <w:bottom w:val="none" w:sz="0" w:space="0" w:color="auto"/>
            <w:right w:val="none" w:sz="0" w:space="0" w:color="auto"/>
          </w:divBdr>
        </w:div>
        <w:div w:id="1412966046">
          <w:marLeft w:val="0"/>
          <w:marRight w:val="0"/>
          <w:marTop w:val="0"/>
          <w:marBottom w:val="0"/>
          <w:divBdr>
            <w:top w:val="none" w:sz="0" w:space="0" w:color="auto"/>
            <w:left w:val="none" w:sz="0" w:space="0" w:color="auto"/>
            <w:bottom w:val="none" w:sz="0" w:space="0" w:color="auto"/>
            <w:right w:val="none" w:sz="0" w:space="0" w:color="auto"/>
          </w:divBdr>
        </w:div>
        <w:div w:id="427190918">
          <w:marLeft w:val="0"/>
          <w:marRight w:val="0"/>
          <w:marTop w:val="0"/>
          <w:marBottom w:val="0"/>
          <w:divBdr>
            <w:top w:val="none" w:sz="0" w:space="0" w:color="auto"/>
            <w:left w:val="none" w:sz="0" w:space="0" w:color="auto"/>
            <w:bottom w:val="none" w:sz="0" w:space="0" w:color="auto"/>
            <w:right w:val="none" w:sz="0" w:space="0" w:color="auto"/>
          </w:divBdr>
        </w:div>
      </w:divsChild>
    </w:div>
    <w:div w:id="719013871">
      <w:marLeft w:val="0"/>
      <w:marRight w:val="0"/>
      <w:marTop w:val="376"/>
      <w:marBottom w:val="0"/>
      <w:divBdr>
        <w:top w:val="none" w:sz="0" w:space="0" w:color="auto"/>
        <w:left w:val="none" w:sz="0" w:space="0" w:color="auto"/>
        <w:bottom w:val="none" w:sz="0" w:space="0" w:color="auto"/>
        <w:right w:val="none" w:sz="0" w:space="0" w:color="auto"/>
      </w:divBdr>
      <w:divsChild>
        <w:div w:id="68307502">
          <w:marLeft w:val="0"/>
          <w:marRight w:val="0"/>
          <w:marTop w:val="0"/>
          <w:marBottom w:val="0"/>
          <w:divBdr>
            <w:top w:val="none" w:sz="0" w:space="0" w:color="auto"/>
            <w:left w:val="none" w:sz="0" w:space="0" w:color="auto"/>
            <w:bottom w:val="none" w:sz="0" w:space="0" w:color="auto"/>
            <w:right w:val="none" w:sz="0" w:space="0" w:color="auto"/>
          </w:divBdr>
        </w:div>
        <w:div w:id="1889798402">
          <w:marLeft w:val="0"/>
          <w:marRight w:val="0"/>
          <w:marTop w:val="0"/>
          <w:marBottom w:val="0"/>
          <w:divBdr>
            <w:top w:val="none" w:sz="0" w:space="0" w:color="auto"/>
            <w:left w:val="none" w:sz="0" w:space="0" w:color="auto"/>
            <w:bottom w:val="none" w:sz="0" w:space="0" w:color="auto"/>
            <w:right w:val="none" w:sz="0" w:space="0" w:color="auto"/>
          </w:divBdr>
        </w:div>
        <w:div w:id="197856129">
          <w:marLeft w:val="0"/>
          <w:marRight w:val="0"/>
          <w:marTop w:val="0"/>
          <w:marBottom w:val="0"/>
          <w:divBdr>
            <w:top w:val="none" w:sz="0" w:space="0" w:color="auto"/>
            <w:left w:val="none" w:sz="0" w:space="0" w:color="auto"/>
            <w:bottom w:val="none" w:sz="0" w:space="0" w:color="auto"/>
            <w:right w:val="none" w:sz="0" w:space="0" w:color="auto"/>
          </w:divBdr>
        </w:div>
      </w:divsChild>
    </w:div>
    <w:div w:id="733237654">
      <w:marLeft w:val="0"/>
      <w:marRight w:val="0"/>
      <w:marTop w:val="376"/>
      <w:marBottom w:val="0"/>
      <w:divBdr>
        <w:top w:val="none" w:sz="0" w:space="0" w:color="auto"/>
        <w:left w:val="none" w:sz="0" w:space="0" w:color="auto"/>
        <w:bottom w:val="none" w:sz="0" w:space="0" w:color="auto"/>
        <w:right w:val="none" w:sz="0" w:space="0" w:color="auto"/>
      </w:divBdr>
      <w:divsChild>
        <w:div w:id="115609567">
          <w:marLeft w:val="0"/>
          <w:marRight w:val="0"/>
          <w:marTop w:val="0"/>
          <w:marBottom w:val="0"/>
          <w:divBdr>
            <w:top w:val="none" w:sz="0" w:space="0" w:color="auto"/>
            <w:left w:val="none" w:sz="0" w:space="0" w:color="auto"/>
            <w:bottom w:val="none" w:sz="0" w:space="0" w:color="auto"/>
            <w:right w:val="none" w:sz="0" w:space="0" w:color="auto"/>
          </w:divBdr>
        </w:div>
        <w:div w:id="1642147435">
          <w:marLeft w:val="0"/>
          <w:marRight w:val="0"/>
          <w:marTop w:val="0"/>
          <w:marBottom w:val="0"/>
          <w:divBdr>
            <w:top w:val="none" w:sz="0" w:space="0" w:color="auto"/>
            <w:left w:val="none" w:sz="0" w:space="0" w:color="auto"/>
            <w:bottom w:val="none" w:sz="0" w:space="0" w:color="auto"/>
            <w:right w:val="none" w:sz="0" w:space="0" w:color="auto"/>
          </w:divBdr>
        </w:div>
        <w:div w:id="1358696349">
          <w:marLeft w:val="0"/>
          <w:marRight w:val="0"/>
          <w:marTop w:val="0"/>
          <w:marBottom w:val="0"/>
          <w:divBdr>
            <w:top w:val="none" w:sz="0" w:space="0" w:color="auto"/>
            <w:left w:val="none" w:sz="0" w:space="0" w:color="auto"/>
            <w:bottom w:val="none" w:sz="0" w:space="0" w:color="auto"/>
            <w:right w:val="none" w:sz="0" w:space="0" w:color="auto"/>
          </w:divBdr>
        </w:div>
      </w:divsChild>
    </w:div>
    <w:div w:id="735668914">
      <w:marLeft w:val="0"/>
      <w:marRight w:val="0"/>
      <w:marTop w:val="376"/>
      <w:marBottom w:val="0"/>
      <w:divBdr>
        <w:top w:val="none" w:sz="0" w:space="0" w:color="auto"/>
        <w:left w:val="none" w:sz="0" w:space="0" w:color="auto"/>
        <w:bottom w:val="none" w:sz="0" w:space="0" w:color="auto"/>
        <w:right w:val="none" w:sz="0" w:space="0" w:color="auto"/>
      </w:divBdr>
      <w:divsChild>
        <w:div w:id="418139324">
          <w:marLeft w:val="0"/>
          <w:marRight w:val="0"/>
          <w:marTop w:val="0"/>
          <w:marBottom w:val="0"/>
          <w:divBdr>
            <w:top w:val="none" w:sz="0" w:space="0" w:color="auto"/>
            <w:left w:val="none" w:sz="0" w:space="0" w:color="auto"/>
            <w:bottom w:val="none" w:sz="0" w:space="0" w:color="auto"/>
            <w:right w:val="none" w:sz="0" w:space="0" w:color="auto"/>
          </w:divBdr>
        </w:div>
        <w:div w:id="1861702121">
          <w:marLeft w:val="0"/>
          <w:marRight w:val="0"/>
          <w:marTop w:val="0"/>
          <w:marBottom w:val="0"/>
          <w:divBdr>
            <w:top w:val="none" w:sz="0" w:space="0" w:color="auto"/>
            <w:left w:val="none" w:sz="0" w:space="0" w:color="auto"/>
            <w:bottom w:val="none" w:sz="0" w:space="0" w:color="auto"/>
            <w:right w:val="none" w:sz="0" w:space="0" w:color="auto"/>
          </w:divBdr>
        </w:div>
        <w:div w:id="19746261">
          <w:marLeft w:val="0"/>
          <w:marRight w:val="0"/>
          <w:marTop w:val="0"/>
          <w:marBottom w:val="0"/>
          <w:divBdr>
            <w:top w:val="none" w:sz="0" w:space="0" w:color="auto"/>
            <w:left w:val="none" w:sz="0" w:space="0" w:color="auto"/>
            <w:bottom w:val="none" w:sz="0" w:space="0" w:color="auto"/>
            <w:right w:val="none" w:sz="0" w:space="0" w:color="auto"/>
          </w:divBdr>
        </w:div>
      </w:divsChild>
    </w:div>
    <w:div w:id="740519136">
      <w:marLeft w:val="0"/>
      <w:marRight w:val="0"/>
      <w:marTop w:val="376"/>
      <w:marBottom w:val="0"/>
      <w:divBdr>
        <w:top w:val="none" w:sz="0" w:space="0" w:color="auto"/>
        <w:left w:val="none" w:sz="0" w:space="0" w:color="auto"/>
        <w:bottom w:val="none" w:sz="0" w:space="0" w:color="auto"/>
        <w:right w:val="none" w:sz="0" w:space="0" w:color="auto"/>
      </w:divBdr>
      <w:divsChild>
        <w:div w:id="1850218649">
          <w:marLeft w:val="0"/>
          <w:marRight w:val="0"/>
          <w:marTop w:val="0"/>
          <w:marBottom w:val="0"/>
          <w:divBdr>
            <w:top w:val="none" w:sz="0" w:space="0" w:color="auto"/>
            <w:left w:val="none" w:sz="0" w:space="0" w:color="auto"/>
            <w:bottom w:val="none" w:sz="0" w:space="0" w:color="auto"/>
            <w:right w:val="none" w:sz="0" w:space="0" w:color="auto"/>
          </w:divBdr>
        </w:div>
        <w:div w:id="1037926125">
          <w:marLeft w:val="0"/>
          <w:marRight w:val="0"/>
          <w:marTop w:val="0"/>
          <w:marBottom w:val="0"/>
          <w:divBdr>
            <w:top w:val="none" w:sz="0" w:space="0" w:color="auto"/>
            <w:left w:val="none" w:sz="0" w:space="0" w:color="auto"/>
            <w:bottom w:val="none" w:sz="0" w:space="0" w:color="auto"/>
            <w:right w:val="none" w:sz="0" w:space="0" w:color="auto"/>
          </w:divBdr>
        </w:div>
        <w:div w:id="1894656804">
          <w:marLeft w:val="0"/>
          <w:marRight w:val="0"/>
          <w:marTop w:val="0"/>
          <w:marBottom w:val="0"/>
          <w:divBdr>
            <w:top w:val="none" w:sz="0" w:space="0" w:color="auto"/>
            <w:left w:val="none" w:sz="0" w:space="0" w:color="auto"/>
            <w:bottom w:val="none" w:sz="0" w:space="0" w:color="auto"/>
            <w:right w:val="none" w:sz="0" w:space="0" w:color="auto"/>
          </w:divBdr>
        </w:div>
      </w:divsChild>
    </w:div>
    <w:div w:id="755369351">
      <w:marLeft w:val="0"/>
      <w:marRight w:val="0"/>
      <w:marTop w:val="376"/>
      <w:marBottom w:val="0"/>
      <w:divBdr>
        <w:top w:val="none" w:sz="0" w:space="0" w:color="auto"/>
        <w:left w:val="none" w:sz="0" w:space="0" w:color="auto"/>
        <w:bottom w:val="none" w:sz="0" w:space="0" w:color="auto"/>
        <w:right w:val="none" w:sz="0" w:space="0" w:color="auto"/>
      </w:divBdr>
      <w:divsChild>
        <w:div w:id="1250118796">
          <w:marLeft w:val="0"/>
          <w:marRight w:val="0"/>
          <w:marTop w:val="0"/>
          <w:marBottom w:val="0"/>
          <w:divBdr>
            <w:top w:val="none" w:sz="0" w:space="0" w:color="auto"/>
            <w:left w:val="none" w:sz="0" w:space="0" w:color="auto"/>
            <w:bottom w:val="none" w:sz="0" w:space="0" w:color="auto"/>
            <w:right w:val="none" w:sz="0" w:space="0" w:color="auto"/>
          </w:divBdr>
        </w:div>
        <w:div w:id="873157837">
          <w:marLeft w:val="0"/>
          <w:marRight w:val="0"/>
          <w:marTop w:val="0"/>
          <w:marBottom w:val="0"/>
          <w:divBdr>
            <w:top w:val="none" w:sz="0" w:space="0" w:color="auto"/>
            <w:left w:val="none" w:sz="0" w:space="0" w:color="auto"/>
            <w:bottom w:val="none" w:sz="0" w:space="0" w:color="auto"/>
            <w:right w:val="none" w:sz="0" w:space="0" w:color="auto"/>
          </w:divBdr>
        </w:div>
        <w:div w:id="1353144381">
          <w:marLeft w:val="0"/>
          <w:marRight w:val="0"/>
          <w:marTop w:val="0"/>
          <w:marBottom w:val="0"/>
          <w:divBdr>
            <w:top w:val="none" w:sz="0" w:space="0" w:color="auto"/>
            <w:left w:val="none" w:sz="0" w:space="0" w:color="auto"/>
            <w:bottom w:val="none" w:sz="0" w:space="0" w:color="auto"/>
            <w:right w:val="none" w:sz="0" w:space="0" w:color="auto"/>
          </w:divBdr>
        </w:div>
      </w:divsChild>
    </w:div>
    <w:div w:id="771054265">
      <w:marLeft w:val="0"/>
      <w:marRight w:val="0"/>
      <w:marTop w:val="376"/>
      <w:marBottom w:val="0"/>
      <w:divBdr>
        <w:top w:val="none" w:sz="0" w:space="0" w:color="auto"/>
        <w:left w:val="none" w:sz="0" w:space="0" w:color="auto"/>
        <w:bottom w:val="none" w:sz="0" w:space="0" w:color="auto"/>
        <w:right w:val="none" w:sz="0" w:space="0" w:color="auto"/>
      </w:divBdr>
      <w:divsChild>
        <w:div w:id="666830026">
          <w:marLeft w:val="0"/>
          <w:marRight w:val="0"/>
          <w:marTop w:val="0"/>
          <w:marBottom w:val="0"/>
          <w:divBdr>
            <w:top w:val="none" w:sz="0" w:space="0" w:color="auto"/>
            <w:left w:val="none" w:sz="0" w:space="0" w:color="auto"/>
            <w:bottom w:val="none" w:sz="0" w:space="0" w:color="auto"/>
            <w:right w:val="none" w:sz="0" w:space="0" w:color="auto"/>
          </w:divBdr>
        </w:div>
        <w:div w:id="1256597392">
          <w:marLeft w:val="0"/>
          <w:marRight w:val="0"/>
          <w:marTop w:val="0"/>
          <w:marBottom w:val="0"/>
          <w:divBdr>
            <w:top w:val="none" w:sz="0" w:space="0" w:color="auto"/>
            <w:left w:val="none" w:sz="0" w:space="0" w:color="auto"/>
            <w:bottom w:val="none" w:sz="0" w:space="0" w:color="auto"/>
            <w:right w:val="none" w:sz="0" w:space="0" w:color="auto"/>
          </w:divBdr>
        </w:div>
        <w:div w:id="1338925266">
          <w:marLeft w:val="0"/>
          <w:marRight w:val="0"/>
          <w:marTop w:val="0"/>
          <w:marBottom w:val="0"/>
          <w:divBdr>
            <w:top w:val="none" w:sz="0" w:space="0" w:color="auto"/>
            <w:left w:val="none" w:sz="0" w:space="0" w:color="auto"/>
            <w:bottom w:val="none" w:sz="0" w:space="0" w:color="auto"/>
            <w:right w:val="none" w:sz="0" w:space="0" w:color="auto"/>
          </w:divBdr>
        </w:div>
      </w:divsChild>
    </w:div>
    <w:div w:id="796488529">
      <w:marLeft w:val="0"/>
      <w:marRight w:val="0"/>
      <w:marTop w:val="376"/>
      <w:marBottom w:val="0"/>
      <w:divBdr>
        <w:top w:val="none" w:sz="0" w:space="0" w:color="auto"/>
        <w:left w:val="none" w:sz="0" w:space="0" w:color="auto"/>
        <w:bottom w:val="none" w:sz="0" w:space="0" w:color="auto"/>
        <w:right w:val="none" w:sz="0" w:space="0" w:color="auto"/>
      </w:divBdr>
      <w:divsChild>
        <w:div w:id="2142723238">
          <w:marLeft w:val="0"/>
          <w:marRight w:val="0"/>
          <w:marTop w:val="0"/>
          <w:marBottom w:val="0"/>
          <w:divBdr>
            <w:top w:val="none" w:sz="0" w:space="0" w:color="auto"/>
            <w:left w:val="none" w:sz="0" w:space="0" w:color="auto"/>
            <w:bottom w:val="none" w:sz="0" w:space="0" w:color="auto"/>
            <w:right w:val="none" w:sz="0" w:space="0" w:color="auto"/>
          </w:divBdr>
        </w:div>
        <w:div w:id="49966207">
          <w:marLeft w:val="0"/>
          <w:marRight w:val="0"/>
          <w:marTop w:val="0"/>
          <w:marBottom w:val="0"/>
          <w:divBdr>
            <w:top w:val="none" w:sz="0" w:space="0" w:color="auto"/>
            <w:left w:val="none" w:sz="0" w:space="0" w:color="auto"/>
            <w:bottom w:val="none" w:sz="0" w:space="0" w:color="auto"/>
            <w:right w:val="none" w:sz="0" w:space="0" w:color="auto"/>
          </w:divBdr>
        </w:div>
        <w:div w:id="1682002664">
          <w:marLeft w:val="0"/>
          <w:marRight w:val="0"/>
          <w:marTop w:val="0"/>
          <w:marBottom w:val="0"/>
          <w:divBdr>
            <w:top w:val="none" w:sz="0" w:space="0" w:color="auto"/>
            <w:left w:val="none" w:sz="0" w:space="0" w:color="auto"/>
            <w:bottom w:val="none" w:sz="0" w:space="0" w:color="auto"/>
            <w:right w:val="none" w:sz="0" w:space="0" w:color="auto"/>
          </w:divBdr>
        </w:div>
      </w:divsChild>
    </w:div>
    <w:div w:id="805583286">
      <w:marLeft w:val="0"/>
      <w:marRight w:val="0"/>
      <w:marTop w:val="376"/>
      <w:marBottom w:val="0"/>
      <w:divBdr>
        <w:top w:val="none" w:sz="0" w:space="0" w:color="auto"/>
        <w:left w:val="none" w:sz="0" w:space="0" w:color="auto"/>
        <w:bottom w:val="none" w:sz="0" w:space="0" w:color="auto"/>
        <w:right w:val="none" w:sz="0" w:space="0" w:color="auto"/>
      </w:divBdr>
      <w:divsChild>
        <w:div w:id="1659189851">
          <w:marLeft w:val="0"/>
          <w:marRight w:val="0"/>
          <w:marTop w:val="0"/>
          <w:marBottom w:val="0"/>
          <w:divBdr>
            <w:top w:val="none" w:sz="0" w:space="0" w:color="auto"/>
            <w:left w:val="none" w:sz="0" w:space="0" w:color="auto"/>
            <w:bottom w:val="none" w:sz="0" w:space="0" w:color="auto"/>
            <w:right w:val="none" w:sz="0" w:space="0" w:color="auto"/>
          </w:divBdr>
        </w:div>
        <w:div w:id="1597210173">
          <w:marLeft w:val="0"/>
          <w:marRight w:val="0"/>
          <w:marTop w:val="0"/>
          <w:marBottom w:val="0"/>
          <w:divBdr>
            <w:top w:val="none" w:sz="0" w:space="0" w:color="auto"/>
            <w:left w:val="none" w:sz="0" w:space="0" w:color="auto"/>
            <w:bottom w:val="none" w:sz="0" w:space="0" w:color="auto"/>
            <w:right w:val="none" w:sz="0" w:space="0" w:color="auto"/>
          </w:divBdr>
        </w:div>
        <w:div w:id="511342680">
          <w:marLeft w:val="0"/>
          <w:marRight w:val="0"/>
          <w:marTop w:val="0"/>
          <w:marBottom w:val="0"/>
          <w:divBdr>
            <w:top w:val="none" w:sz="0" w:space="0" w:color="auto"/>
            <w:left w:val="none" w:sz="0" w:space="0" w:color="auto"/>
            <w:bottom w:val="none" w:sz="0" w:space="0" w:color="auto"/>
            <w:right w:val="none" w:sz="0" w:space="0" w:color="auto"/>
          </w:divBdr>
        </w:div>
      </w:divsChild>
    </w:div>
    <w:div w:id="821389406">
      <w:marLeft w:val="0"/>
      <w:marRight w:val="0"/>
      <w:marTop w:val="376"/>
      <w:marBottom w:val="0"/>
      <w:divBdr>
        <w:top w:val="none" w:sz="0" w:space="0" w:color="auto"/>
        <w:left w:val="none" w:sz="0" w:space="0" w:color="auto"/>
        <w:bottom w:val="none" w:sz="0" w:space="0" w:color="auto"/>
        <w:right w:val="none" w:sz="0" w:space="0" w:color="auto"/>
      </w:divBdr>
      <w:divsChild>
        <w:div w:id="1020427027">
          <w:marLeft w:val="0"/>
          <w:marRight w:val="0"/>
          <w:marTop w:val="0"/>
          <w:marBottom w:val="0"/>
          <w:divBdr>
            <w:top w:val="none" w:sz="0" w:space="0" w:color="auto"/>
            <w:left w:val="none" w:sz="0" w:space="0" w:color="auto"/>
            <w:bottom w:val="none" w:sz="0" w:space="0" w:color="auto"/>
            <w:right w:val="none" w:sz="0" w:space="0" w:color="auto"/>
          </w:divBdr>
        </w:div>
        <w:div w:id="687950053">
          <w:marLeft w:val="0"/>
          <w:marRight w:val="0"/>
          <w:marTop w:val="0"/>
          <w:marBottom w:val="0"/>
          <w:divBdr>
            <w:top w:val="none" w:sz="0" w:space="0" w:color="auto"/>
            <w:left w:val="none" w:sz="0" w:space="0" w:color="auto"/>
            <w:bottom w:val="none" w:sz="0" w:space="0" w:color="auto"/>
            <w:right w:val="none" w:sz="0" w:space="0" w:color="auto"/>
          </w:divBdr>
        </w:div>
        <w:div w:id="175579966">
          <w:marLeft w:val="0"/>
          <w:marRight w:val="0"/>
          <w:marTop w:val="0"/>
          <w:marBottom w:val="0"/>
          <w:divBdr>
            <w:top w:val="none" w:sz="0" w:space="0" w:color="auto"/>
            <w:left w:val="none" w:sz="0" w:space="0" w:color="auto"/>
            <w:bottom w:val="none" w:sz="0" w:space="0" w:color="auto"/>
            <w:right w:val="none" w:sz="0" w:space="0" w:color="auto"/>
          </w:divBdr>
        </w:div>
      </w:divsChild>
    </w:div>
    <w:div w:id="847862809">
      <w:marLeft w:val="0"/>
      <w:marRight w:val="0"/>
      <w:marTop w:val="376"/>
      <w:marBottom w:val="0"/>
      <w:divBdr>
        <w:top w:val="none" w:sz="0" w:space="0" w:color="auto"/>
        <w:left w:val="none" w:sz="0" w:space="0" w:color="auto"/>
        <w:bottom w:val="none" w:sz="0" w:space="0" w:color="auto"/>
        <w:right w:val="none" w:sz="0" w:space="0" w:color="auto"/>
      </w:divBdr>
      <w:divsChild>
        <w:div w:id="1837530104">
          <w:marLeft w:val="0"/>
          <w:marRight w:val="0"/>
          <w:marTop w:val="0"/>
          <w:marBottom w:val="0"/>
          <w:divBdr>
            <w:top w:val="none" w:sz="0" w:space="0" w:color="auto"/>
            <w:left w:val="none" w:sz="0" w:space="0" w:color="auto"/>
            <w:bottom w:val="none" w:sz="0" w:space="0" w:color="auto"/>
            <w:right w:val="none" w:sz="0" w:space="0" w:color="auto"/>
          </w:divBdr>
        </w:div>
        <w:div w:id="165561972">
          <w:marLeft w:val="0"/>
          <w:marRight w:val="0"/>
          <w:marTop w:val="0"/>
          <w:marBottom w:val="0"/>
          <w:divBdr>
            <w:top w:val="none" w:sz="0" w:space="0" w:color="auto"/>
            <w:left w:val="none" w:sz="0" w:space="0" w:color="auto"/>
            <w:bottom w:val="none" w:sz="0" w:space="0" w:color="auto"/>
            <w:right w:val="none" w:sz="0" w:space="0" w:color="auto"/>
          </w:divBdr>
        </w:div>
        <w:div w:id="1852790162">
          <w:marLeft w:val="0"/>
          <w:marRight w:val="0"/>
          <w:marTop w:val="0"/>
          <w:marBottom w:val="0"/>
          <w:divBdr>
            <w:top w:val="none" w:sz="0" w:space="0" w:color="auto"/>
            <w:left w:val="none" w:sz="0" w:space="0" w:color="auto"/>
            <w:bottom w:val="none" w:sz="0" w:space="0" w:color="auto"/>
            <w:right w:val="none" w:sz="0" w:space="0" w:color="auto"/>
          </w:divBdr>
        </w:div>
      </w:divsChild>
    </w:div>
    <w:div w:id="882135077">
      <w:marLeft w:val="0"/>
      <w:marRight w:val="0"/>
      <w:marTop w:val="376"/>
      <w:marBottom w:val="0"/>
      <w:divBdr>
        <w:top w:val="none" w:sz="0" w:space="0" w:color="auto"/>
        <w:left w:val="none" w:sz="0" w:space="0" w:color="auto"/>
        <w:bottom w:val="none" w:sz="0" w:space="0" w:color="auto"/>
        <w:right w:val="none" w:sz="0" w:space="0" w:color="auto"/>
      </w:divBdr>
      <w:divsChild>
        <w:div w:id="971595392">
          <w:marLeft w:val="0"/>
          <w:marRight w:val="0"/>
          <w:marTop w:val="0"/>
          <w:marBottom w:val="0"/>
          <w:divBdr>
            <w:top w:val="none" w:sz="0" w:space="0" w:color="auto"/>
            <w:left w:val="none" w:sz="0" w:space="0" w:color="auto"/>
            <w:bottom w:val="none" w:sz="0" w:space="0" w:color="auto"/>
            <w:right w:val="none" w:sz="0" w:space="0" w:color="auto"/>
          </w:divBdr>
        </w:div>
        <w:div w:id="1775901698">
          <w:marLeft w:val="0"/>
          <w:marRight w:val="0"/>
          <w:marTop w:val="0"/>
          <w:marBottom w:val="0"/>
          <w:divBdr>
            <w:top w:val="none" w:sz="0" w:space="0" w:color="auto"/>
            <w:left w:val="none" w:sz="0" w:space="0" w:color="auto"/>
            <w:bottom w:val="none" w:sz="0" w:space="0" w:color="auto"/>
            <w:right w:val="none" w:sz="0" w:space="0" w:color="auto"/>
          </w:divBdr>
        </w:div>
        <w:div w:id="104154074">
          <w:marLeft w:val="0"/>
          <w:marRight w:val="0"/>
          <w:marTop w:val="0"/>
          <w:marBottom w:val="0"/>
          <w:divBdr>
            <w:top w:val="none" w:sz="0" w:space="0" w:color="auto"/>
            <w:left w:val="none" w:sz="0" w:space="0" w:color="auto"/>
            <w:bottom w:val="none" w:sz="0" w:space="0" w:color="auto"/>
            <w:right w:val="none" w:sz="0" w:space="0" w:color="auto"/>
          </w:divBdr>
        </w:div>
      </w:divsChild>
    </w:div>
    <w:div w:id="891113415">
      <w:marLeft w:val="0"/>
      <w:marRight w:val="0"/>
      <w:marTop w:val="376"/>
      <w:marBottom w:val="0"/>
      <w:divBdr>
        <w:top w:val="none" w:sz="0" w:space="0" w:color="auto"/>
        <w:left w:val="none" w:sz="0" w:space="0" w:color="auto"/>
        <w:bottom w:val="none" w:sz="0" w:space="0" w:color="auto"/>
        <w:right w:val="none" w:sz="0" w:space="0" w:color="auto"/>
      </w:divBdr>
      <w:divsChild>
        <w:div w:id="211574862">
          <w:marLeft w:val="0"/>
          <w:marRight w:val="0"/>
          <w:marTop w:val="0"/>
          <w:marBottom w:val="0"/>
          <w:divBdr>
            <w:top w:val="none" w:sz="0" w:space="0" w:color="auto"/>
            <w:left w:val="none" w:sz="0" w:space="0" w:color="auto"/>
            <w:bottom w:val="none" w:sz="0" w:space="0" w:color="auto"/>
            <w:right w:val="none" w:sz="0" w:space="0" w:color="auto"/>
          </w:divBdr>
        </w:div>
        <w:div w:id="953898906">
          <w:marLeft w:val="0"/>
          <w:marRight w:val="0"/>
          <w:marTop w:val="0"/>
          <w:marBottom w:val="0"/>
          <w:divBdr>
            <w:top w:val="none" w:sz="0" w:space="0" w:color="auto"/>
            <w:left w:val="none" w:sz="0" w:space="0" w:color="auto"/>
            <w:bottom w:val="none" w:sz="0" w:space="0" w:color="auto"/>
            <w:right w:val="none" w:sz="0" w:space="0" w:color="auto"/>
          </w:divBdr>
        </w:div>
        <w:div w:id="1660689668">
          <w:marLeft w:val="0"/>
          <w:marRight w:val="0"/>
          <w:marTop w:val="0"/>
          <w:marBottom w:val="0"/>
          <w:divBdr>
            <w:top w:val="none" w:sz="0" w:space="0" w:color="auto"/>
            <w:left w:val="none" w:sz="0" w:space="0" w:color="auto"/>
            <w:bottom w:val="none" w:sz="0" w:space="0" w:color="auto"/>
            <w:right w:val="none" w:sz="0" w:space="0" w:color="auto"/>
          </w:divBdr>
        </w:div>
      </w:divsChild>
    </w:div>
    <w:div w:id="899360431">
      <w:marLeft w:val="0"/>
      <w:marRight w:val="0"/>
      <w:marTop w:val="376"/>
      <w:marBottom w:val="0"/>
      <w:divBdr>
        <w:top w:val="none" w:sz="0" w:space="0" w:color="auto"/>
        <w:left w:val="none" w:sz="0" w:space="0" w:color="auto"/>
        <w:bottom w:val="none" w:sz="0" w:space="0" w:color="auto"/>
        <w:right w:val="none" w:sz="0" w:space="0" w:color="auto"/>
      </w:divBdr>
      <w:divsChild>
        <w:div w:id="90975724">
          <w:marLeft w:val="0"/>
          <w:marRight w:val="0"/>
          <w:marTop w:val="0"/>
          <w:marBottom w:val="0"/>
          <w:divBdr>
            <w:top w:val="none" w:sz="0" w:space="0" w:color="auto"/>
            <w:left w:val="none" w:sz="0" w:space="0" w:color="auto"/>
            <w:bottom w:val="none" w:sz="0" w:space="0" w:color="auto"/>
            <w:right w:val="none" w:sz="0" w:space="0" w:color="auto"/>
          </w:divBdr>
        </w:div>
        <w:div w:id="1149830709">
          <w:marLeft w:val="0"/>
          <w:marRight w:val="0"/>
          <w:marTop w:val="0"/>
          <w:marBottom w:val="0"/>
          <w:divBdr>
            <w:top w:val="none" w:sz="0" w:space="0" w:color="auto"/>
            <w:left w:val="none" w:sz="0" w:space="0" w:color="auto"/>
            <w:bottom w:val="none" w:sz="0" w:space="0" w:color="auto"/>
            <w:right w:val="none" w:sz="0" w:space="0" w:color="auto"/>
          </w:divBdr>
        </w:div>
        <w:div w:id="612638477">
          <w:marLeft w:val="0"/>
          <w:marRight w:val="0"/>
          <w:marTop w:val="0"/>
          <w:marBottom w:val="0"/>
          <w:divBdr>
            <w:top w:val="none" w:sz="0" w:space="0" w:color="auto"/>
            <w:left w:val="none" w:sz="0" w:space="0" w:color="auto"/>
            <w:bottom w:val="none" w:sz="0" w:space="0" w:color="auto"/>
            <w:right w:val="none" w:sz="0" w:space="0" w:color="auto"/>
          </w:divBdr>
        </w:div>
      </w:divsChild>
    </w:div>
    <w:div w:id="925921884">
      <w:marLeft w:val="0"/>
      <w:marRight w:val="0"/>
      <w:marTop w:val="376"/>
      <w:marBottom w:val="0"/>
      <w:divBdr>
        <w:top w:val="none" w:sz="0" w:space="0" w:color="auto"/>
        <w:left w:val="none" w:sz="0" w:space="0" w:color="auto"/>
        <w:bottom w:val="none" w:sz="0" w:space="0" w:color="auto"/>
        <w:right w:val="none" w:sz="0" w:space="0" w:color="auto"/>
      </w:divBdr>
      <w:divsChild>
        <w:div w:id="298613172">
          <w:marLeft w:val="0"/>
          <w:marRight w:val="0"/>
          <w:marTop w:val="0"/>
          <w:marBottom w:val="0"/>
          <w:divBdr>
            <w:top w:val="none" w:sz="0" w:space="0" w:color="auto"/>
            <w:left w:val="none" w:sz="0" w:space="0" w:color="auto"/>
            <w:bottom w:val="none" w:sz="0" w:space="0" w:color="auto"/>
            <w:right w:val="none" w:sz="0" w:space="0" w:color="auto"/>
          </w:divBdr>
        </w:div>
        <w:div w:id="344287310">
          <w:marLeft w:val="0"/>
          <w:marRight w:val="0"/>
          <w:marTop w:val="0"/>
          <w:marBottom w:val="0"/>
          <w:divBdr>
            <w:top w:val="none" w:sz="0" w:space="0" w:color="auto"/>
            <w:left w:val="none" w:sz="0" w:space="0" w:color="auto"/>
            <w:bottom w:val="none" w:sz="0" w:space="0" w:color="auto"/>
            <w:right w:val="none" w:sz="0" w:space="0" w:color="auto"/>
          </w:divBdr>
        </w:div>
        <w:div w:id="391659950">
          <w:marLeft w:val="0"/>
          <w:marRight w:val="0"/>
          <w:marTop w:val="0"/>
          <w:marBottom w:val="0"/>
          <w:divBdr>
            <w:top w:val="none" w:sz="0" w:space="0" w:color="auto"/>
            <w:left w:val="none" w:sz="0" w:space="0" w:color="auto"/>
            <w:bottom w:val="none" w:sz="0" w:space="0" w:color="auto"/>
            <w:right w:val="none" w:sz="0" w:space="0" w:color="auto"/>
          </w:divBdr>
        </w:div>
      </w:divsChild>
    </w:div>
    <w:div w:id="927269596">
      <w:marLeft w:val="0"/>
      <w:marRight w:val="0"/>
      <w:marTop w:val="376"/>
      <w:marBottom w:val="0"/>
      <w:divBdr>
        <w:top w:val="none" w:sz="0" w:space="0" w:color="auto"/>
        <w:left w:val="none" w:sz="0" w:space="0" w:color="auto"/>
        <w:bottom w:val="none" w:sz="0" w:space="0" w:color="auto"/>
        <w:right w:val="none" w:sz="0" w:space="0" w:color="auto"/>
      </w:divBdr>
      <w:divsChild>
        <w:div w:id="1666859973">
          <w:marLeft w:val="0"/>
          <w:marRight w:val="0"/>
          <w:marTop w:val="0"/>
          <w:marBottom w:val="0"/>
          <w:divBdr>
            <w:top w:val="none" w:sz="0" w:space="0" w:color="auto"/>
            <w:left w:val="none" w:sz="0" w:space="0" w:color="auto"/>
            <w:bottom w:val="none" w:sz="0" w:space="0" w:color="auto"/>
            <w:right w:val="none" w:sz="0" w:space="0" w:color="auto"/>
          </w:divBdr>
        </w:div>
        <w:div w:id="1754274076">
          <w:marLeft w:val="0"/>
          <w:marRight w:val="0"/>
          <w:marTop w:val="0"/>
          <w:marBottom w:val="0"/>
          <w:divBdr>
            <w:top w:val="none" w:sz="0" w:space="0" w:color="auto"/>
            <w:left w:val="none" w:sz="0" w:space="0" w:color="auto"/>
            <w:bottom w:val="none" w:sz="0" w:space="0" w:color="auto"/>
            <w:right w:val="none" w:sz="0" w:space="0" w:color="auto"/>
          </w:divBdr>
        </w:div>
        <w:div w:id="1619288655">
          <w:marLeft w:val="0"/>
          <w:marRight w:val="0"/>
          <w:marTop w:val="0"/>
          <w:marBottom w:val="0"/>
          <w:divBdr>
            <w:top w:val="none" w:sz="0" w:space="0" w:color="auto"/>
            <w:left w:val="none" w:sz="0" w:space="0" w:color="auto"/>
            <w:bottom w:val="none" w:sz="0" w:space="0" w:color="auto"/>
            <w:right w:val="none" w:sz="0" w:space="0" w:color="auto"/>
          </w:divBdr>
        </w:div>
      </w:divsChild>
    </w:div>
    <w:div w:id="927301234">
      <w:marLeft w:val="0"/>
      <w:marRight w:val="0"/>
      <w:marTop w:val="376"/>
      <w:marBottom w:val="0"/>
      <w:divBdr>
        <w:top w:val="none" w:sz="0" w:space="0" w:color="auto"/>
        <w:left w:val="none" w:sz="0" w:space="0" w:color="auto"/>
        <w:bottom w:val="none" w:sz="0" w:space="0" w:color="auto"/>
        <w:right w:val="none" w:sz="0" w:space="0" w:color="auto"/>
      </w:divBdr>
      <w:divsChild>
        <w:div w:id="1842625105">
          <w:marLeft w:val="0"/>
          <w:marRight w:val="0"/>
          <w:marTop w:val="0"/>
          <w:marBottom w:val="0"/>
          <w:divBdr>
            <w:top w:val="none" w:sz="0" w:space="0" w:color="auto"/>
            <w:left w:val="none" w:sz="0" w:space="0" w:color="auto"/>
            <w:bottom w:val="none" w:sz="0" w:space="0" w:color="auto"/>
            <w:right w:val="none" w:sz="0" w:space="0" w:color="auto"/>
          </w:divBdr>
        </w:div>
        <w:div w:id="1042752969">
          <w:marLeft w:val="0"/>
          <w:marRight w:val="0"/>
          <w:marTop w:val="0"/>
          <w:marBottom w:val="0"/>
          <w:divBdr>
            <w:top w:val="none" w:sz="0" w:space="0" w:color="auto"/>
            <w:left w:val="none" w:sz="0" w:space="0" w:color="auto"/>
            <w:bottom w:val="none" w:sz="0" w:space="0" w:color="auto"/>
            <w:right w:val="none" w:sz="0" w:space="0" w:color="auto"/>
          </w:divBdr>
        </w:div>
        <w:div w:id="402023765">
          <w:marLeft w:val="0"/>
          <w:marRight w:val="0"/>
          <w:marTop w:val="0"/>
          <w:marBottom w:val="0"/>
          <w:divBdr>
            <w:top w:val="none" w:sz="0" w:space="0" w:color="auto"/>
            <w:left w:val="none" w:sz="0" w:space="0" w:color="auto"/>
            <w:bottom w:val="none" w:sz="0" w:space="0" w:color="auto"/>
            <w:right w:val="none" w:sz="0" w:space="0" w:color="auto"/>
          </w:divBdr>
        </w:div>
      </w:divsChild>
    </w:div>
    <w:div w:id="940649498">
      <w:marLeft w:val="0"/>
      <w:marRight w:val="0"/>
      <w:marTop w:val="376"/>
      <w:marBottom w:val="0"/>
      <w:divBdr>
        <w:top w:val="none" w:sz="0" w:space="0" w:color="auto"/>
        <w:left w:val="none" w:sz="0" w:space="0" w:color="auto"/>
        <w:bottom w:val="none" w:sz="0" w:space="0" w:color="auto"/>
        <w:right w:val="none" w:sz="0" w:space="0" w:color="auto"/>
      </w:divBdr>
      <w:divsChild>
        <w:div w:id="36706733">
          <w:marLeft w:val="0"/>
          <w:marRight w:val="0"/>
          <w:marTop w:val="0"/>
          <w:marBottom w:val="0"/>
          <w:divBdr>
            <w:top w:val="none" w:sz="0" w:space="0" w:color="auto"/>
            <w:left w:val="none" w:sz="0" w:space="0" w:color="auto"/>
            <w:bottom w:val="none" w:sz="0" w:space="0" w:color="auto"/>
            <w:right w:val="none" w:sz="0" w:space="0" w:color="auto"/>
          </w:divBdr>
        </w:div>
        <w:div w:id="192227737">
          <w:marLeft w:val="0"/>
          <w:marRight w:val="0"/>
          <w:marTop w:val="0"/>
          <w:marBottom w:val="0"/>
          <w:divBdr>
            <w:top w:val="none" w:sz="0" w:space="0" w:color="auto"/>
            <w:left w:val="none" w:sz="0" w:space="0" w:color="auto"/>
            <w:bottom w:val="none" w:sz="0" w:space="0" w:color="auto"/>
            <w:right w:val="none" w:sz="0" w:space="0" w:color="auto"/>
          </w:divBdr>
        </w:div>
        <w:div w:id="1810316600">
          <w:marLeft w:val="0"/>
          <w:marRight w:val="0"/>
          <w:marTop w:val="0"/>
          <w:marBottom w:val="0"/>
          <w:divBdr>
            <w:top w:val="none" w:sz="0" w:space="0" w:color="auto"/>
            <w:left w:val="none" w:sz="0" w:space="0" w:color="auto"/>
            <w:bottom w:val="none" w:sz="0" w:space="0" w:color="auto"/>
            <w:right w:val="none" w:sz="0" w:space="0" w:color="auto"/>
          </w:divBdr>
        </w:div>
      </w:divsChild>
    </w:div>
    <w:div w:id="972101709">
      <w:marLeft w:val="0"/>
      <w:marRight w:val="0"/>
      <w:marTop w:val="376"/>
      <w:marBottom w:val="0"/>
      <w:divBdr>
        <w:top w:val="none" w:sz="0" w:space="0" w:color="auto"/>
        <w:left w:val="none" w:sz="0" w:space="0" w:color="auto"/>
        <w:bottom w:val="none" w:sz="0" w:space="0" w:color="auto"/>
        <w:right w:val="none" w:sz="0" w:space="0" w:color="auto"/>
      </w:divBdr>
      <w:divsChild>
        <w:div w:id="1271619996">
          <w:marLeft w:val="0"/>
          <w:marRight w:val="0"/>
          <w:marTop w:val="0"/>
          <w:marBottom w:val="0"/>
          <w:divBdr>
            <w:top w:val="none" w:sz="0" w:space="0" w:color="auto"/>
            <w:left w:val="none" w:sz="0" w:space="0" w:color="auto"/>
            <w:bottom w:val="none" w:sz="0" w:space="0" w:color="auto"/>
            <w:right w:val="none" w:sz="0" w:space="0" w:color="auto"/>
          </w:divBdr>
        </w:div>
        <w:div w:id="1346637627">
          <w:marLeft w:val="0"/>
          <w:marRight w:val="0"/>
          <w:marTop w:val="0"/>
          <w:marBottom w:val="0"/>
          <w:divBdr>
            <w:top w:val="none" w:sz="0" w:space="0" w:color="auto"/>
            <w:left w:val="none" w:sz="0" w:space="0" w:color="auto"/>
            <w:bottom w:val="none" w:sz="0" w:space="0" w:color="auto"/>
            <w:right w:val="none" w:sz="0" w:space="0" w:color="auto"/>
          </w:divBdr>
        </w:div>
        <w:div w:id="1524367466">
          <w:marLeft w:val="0"/>
          <w:marRight w:val="0"/>
          <w:marTop w:val="0"/>
          <w:marBottom w:val="0"/>
          <w:divBdr>
            <w:top w:val="none" w:sz="0" w:space="0" w:color="auto"/>
            <w:left w:val="none" w:sz="0" w:space="0" w:color="auto"/>
            <w:bottom w:val="none" w:sz="0" w:space="0" w:color="auto"/>
            <w:right w:val="none" w:sz="0" w:space="0" w:color="auto"/>
          </w:divBdr>
        </w:div>
      </w:divsChild>
    </w:div>
    <w:div w:id="982002681">
      <w:marLeft w:val="0"/>
      <w:marRight w:val="0"/>
      <w:marTop w:val="376"/>
      <w:marBottom w:val="0"/>
      <w:divBdr>
        <w:top w:val="none" w:sz="0" w:space="0" w:color="auto"/>
        <w:left w:val="none" w:sz="0" w:space="0" w:color="auto"/>
        <w:bottom w:val="none" w:sz="0" w:space="0" w:color="auto"/>
        <w:right w:val="none" w:sz="0" w:space="0" w:color="auto"/>
      </w:divBdr>
      <w:divsChild>
        <w:div w:id="819808150">
          <w:marLeft w:val="0"/>
          <w:marRight w:val="0"/>
          <w:marTop w:val="0"/>
          <w:marBottom w:val="0"/>
          <w:divBdr>
            <w:top w:val="none" w:sz="0" w:space="0" w:color="auto"/>
            <w:left w:val="none" w:sz="0" w:space="0" w:color="auto"/>
            <w:bottom w:val="none" w:sz="0" w:space="0" w:color="auto"/>
            <w:right w:val="none" w:sz="0" w:space="0" w:color="auto"/>
          </w:divBdr>
        </w:div>
        <w:div w:id="1502968714">
          <w:marLeft w:val="0"/>
          <w:marRight w:val="0"/>
          <w:marTop w:val="0"/>
          <w:marBottom w:val="0"/>
          <w:divBdr>
            <w:top w:val="none" w:sz="0" w:space="0" w:color="auto"/>
            <w:left w:val="none" w:sz="0" w:space="0" w:color="auto"/>
            <w:bottom w:val="none" w:sz="0" w:space="0" w:color="auto"/>
            <w:right w:val="none" w:sz="0" w:space="0" w:color="auto"/>
          </w:divBdr>
        </w:div>
        <w:div w:id="252318615">
          <w:marLeft w:val="0"/>
          <w:marRight w:val="0"/>
          <w:marTop w:val="0"/>
          <w:marBottom w:val="0"/>
          <w:divBdr>
            <w:top w:val="none" w:sz="0" w:space="0" w:color="auto"/>
            <w:left w:val="none" w:sz="0" w:space="0" w:color="auto"/>
            <w:bottom w:val="none" w:sz="0" w:space="0" w:color="auto"/>
            <w:right w:val="none" w:sz="0" w:space="0" w:color="auto"/>
          </w:divBdr>
        </w:div>
      </w:divsChild>
    </w:div>
    <w:div w:id="1010178625">
      <w:marLeft w:val="0"/>
      <w:marRight w:val="0"/>
      <w:marTop w:val="376"/>
      <w:marBottom w:val="0"/>
      <w:divBdr>
        <w:top w:val="none" w:sz="0" w:space="0" w:color="auto"/>
        <w:left w:val="none" w:sz="0" w:space="0" w:color="auto"/>
        <w:bottom w:val="none" w:sz="0" w:space="0" w:color="auto"/>
        <w:right w:val="none" w:sz="0" w:space="0" w:color="auto"/>
      </w:divBdr>
      <w:divsChild>
        <w:div w:id="1742949168">
          <w:marLeft w:val="0"/>
          <w:marRight w:val="0"/>
          <w:marTop w:val="0"/>
          <w:marBottom w:val="0"/>
          <w:divBdr>
            <w:top w:val="none" w:sz="0" w:space="0" w:color="auto"/>
            <w:left w:val="none" w:sz="0" w:space="0" w:color="auto"/>
            <w:bottom w:val="none" w:sz="0" w:space="0" w:color="auto"/>
            <w:right w:val="none" w:sz="0" w:space="0" w:color="auto"/>
          </w:divBdr>
        </w:div>
        <w:div w:id="536967389">
          <w:marLeft w:val="0"/>
          <w:marRight w:val="0"/>
          <w:marTop w:val="0"/>
          <w:marBottom w:val="0"/>
          <w:divBdr>
            <w:top w:val="none" w:sz="0" w:space="0" w:color="auto"/>
            <w:left w:val="none" w:sz="0" w:space="0" w:color="auto"/>
            <w:bottom w:val="none" w:sz="0" w:space="0" w:color="auto"/>
            <w:right w:val="none" w:sz="0" w:space="0" w:color="auto"/>
          </w:divBdr>
        </w:div>
        <w:div w:id="1850678737">
          <w:marLeft w:val="0"/>
          <w:marRight w:val="0"/>
          <w:marTop w:val="0"/>
          <w:marBottom w:val="0"/>
          <w:divBdr>
            <w:top w:val="none" w:sz="0" w:space="0" w:color="auto"/>
            <w:left w:val="none" w:sz="0" w:space="0" w:color="auto"/>
            <w:bottom w:val="none" w:sz="0" w:space="0" w:color="auto"/>
            <w:right w:val="none" w:sz="0" w:space="0" w:color="auto"/>
          </w:divBdr>
        </w:div>
      </w:divsChild>
    </w:div>
    <w:div w:id="1015769663">
      <w:marLeft w:val="0"/>
      <w:marRight w:val="0"/>
      <w:marTop w:val="376"/>
      <w:marBottom w:val="0"/>
      <w:divBdr>
        <w:top w:val="none" w:sz="0" w:space="0" w:color="auto"/>
        <w:left w:val="none" w:sz="0" w:space="0" w:color="auto"/>
        <w:bottom w:val="none" w:sz="0" w:space="0" w:color="auto"/>
        <w:right w:val="none" w:sz="0" w:space="0" w:color="auto"/>
      </w:divBdr>
      <w:divsChild>
        <w:div w:id="676618248">
          <w:marLeft w:val="0"/>
          <w:marRight w:val="0"/>
          <w:marTop w:val="0"/>
          <w:marBottom w:val="0"/>
          <w:divBdr>
            <w:top w:val="none" w:sz="0" w:space="0" w:color="auto"/>
            <w:left w:val="none" w:sz="0" w:space="0" w:color="auto"/>
            <w:bottom w:val="none" w:sz="0" w:space="0" w:color="auto"/>
            <w:right w:val="none" w:sz="0" w:space="0" w:color="auto"/>
          </w:divBdr>
        </w:div>
        <w:div w:id="896279619">
          <w:marLeft w:val="0"/>
          <w:marRight w:val="0"/>
          <w:marTop w:val="0"/>
          <w:marBottom w:val="0"/>
          <w:divBdr>
            <w:top w:val="none" w:sz="0" w:space="0" w:color="auto"/>
            <w:left w:val="none" w:sz="0" w:space="0" w:color="auto"/>
            <w:bottom w:val="none" w:sz="0" w:space="0" w:color="auto"/>
            <w:right w:val="none" w:sz="0" w:space="0" w:color="auto"/>
          </w:divBdr>
        </w:div>
        <w:div w:id="954555409">
          <w:marLeft w:val="0"/>
          <w:marRight w:val="0"/>
          <w:marTop w:val="0"/>
          <w:marBottom w:val="0"/>
          <w:divBdr>
            <w:top w:val="none" w:sz="0" w:space="0" w:color="auto"/>
            <w:left w:val="none" w:sz="0" w:space="0" w:color="auto"/>
            <w:bottom w:val="none" w:sz="0" w:space="0" w:color="auto"/>
            <w:right w:val="none" w:sz="0" w:space="0" w:color="auto"/>
          </w:divBdr>
        </w:div>
      </w:divsChild>
    </w:div>
    <w:div w:id="1042679742">
      <w:marLeft w:val="0"/>
      <w:marRight w:val="0"/>
      <w:marTop w:val="376"/>
      <w:marBottom w:val="0"/>
      <w:divBdr>
        <w:top w:val="none" w:sz="0" w:space="0" w:color="auto"/>
        <w:left w:val="none" w:sz="0" w:space="0" w:color="auto"/>
        <w:bottom w:val="none" w:sz="0" w:space="0" w:color="auto"/>
        <w:right w:val="none" w:sz="0" w:space="0" w:color="auto"/>
      </w:divBdr>
      <w:divsChild>
        <w:div w:id="1050805564">
          <w:marLeft w:val="0"/>
          <w:marRight w:val="0"/>
          <w:marTop w:val="0"/>
          <w:marBottom w:val="0"/>
          <w:divBdr>
            <w:top w:val="none" w:sz="0" w:space="0" w:color="auto"/>
            <w:left w:val="none" w:sz="0" w:space="0" w:color="auto"/>
            <w:bottom w:val="none" w:sz="0" w:space="0" w:color="auto"/>
            <w:right w:val="none" w:sz="0" w:space="0" w:color="auto"/>
          </w:divBdr>
        </w:div>
        <w:div w:id="1491826074">
          <w:marLeft w:val="0"/>
          <w:marRight w:val="0"/>
          <w:marTop w:val="0"/>
          <w:marBottom w:val="0"/>
          <w:divBdr>
            <w:top w:val="none" w:sz="0" w:space="0" w:color="auto"/>
            <w:left w:val="none" w:sz="0" w:space="0" w:color="auto"/>
            <w:bottom w:val="none" w:sz="0" w:space="0" w:color="auto"/>
            <w:right w:val="none" w:sz="0" w:space="0" w:color="auto"/>
          </w:divBdr>
        </w:div>
        <w:div w:id="810975072">
          <w:marLeft w:val="0"/>
          <w:marRight w:val="0"/>
          <w:marTop w:val="0"/>
          <w:marBottom w:val="0"/>
          <w:divBdr>
            <w:top w:val="none" w:sz="0" w:space="0" w:color="auto"/>
            <w:left w:val="none" w:sz="0" w:space="0" w:color="auto"/>
            <w:bottom w:val="none" w:sz="0" w:space="0" w:color="auto"/>
            <w:right w:val="none" w:sz="0" w:space="0" w:color="auto"/>
          </w:divBdr>
        </w:div>
      </w:divsChild>
    </w:div>
    <w:div w:id="1044599504">
      <w:marLeft w:val="0"/>
      <w:marRight w:val="0"/>
      <w:marTop w:val="376"/>
      <w:marBottom w:val="0"/>
      <w:divBdr>
        <w:top w:val="none" w:sz="0" w:space="0" w:color="auto"/>
        <w:left w:val="none" w:sz="0" w:space="0" w:color="auto"/>
        <w:bottom w:val="none" w:sz="0" w:space="0" w:color="auto"/>
        <w:right w:val="none" w:sz="0" w:space="0" w:color="auto"/>
      </w:divBdr>
      <w:divsChild>
        <w:div w:id="644358806">
          <w:marLeft w:val="0"/>
          <w:marRight w:val="0"/>
          <w:marTop w:val="0"/>
          <w:marBottom w:val="0"/>
          <w:divBdr>
            <w:top w:val="none" w:sz="0" w:space="0" w:color="auto"/>
            <w:left w:val="none" w:sz="0" w:space="0" w:color="auto"/>
            <w:bottom w:val="none" w:sz="0" w:space="0" w:color="auto"/>
            <w:right w:val="none" w:sz="0" w:space="0" w:color="auto"/>
          </w:divBdr>
        </w:div>
        <w:div w:id="2006669040">
          <w:marLeft w:val="0"/>
          <w:marRight w:val="0"/>
          <w:marTop w:val="0"/>
          <w:marBottom w:val="0"/>
          <w:divBdr>
            <w:top w:val="none" w:sz="0" w:space="0" w:color="auto"/>
            <w:left w:val="none" w:sz="0" w:space="0" w:color="auto"/>
            <w:bottom w:val="none" w:sz="0" w:space="0" w:color="auto"/>
            <w:right w:val="none" w:sz="0" w:space="0" w:color="auto"/>
          </w:divBdr>
        </w:div>
        <w:div w:id="1174418878">
          <w:marLeft w:val="0"/>
          <w:marRight w:val="0"/>
          <w:marTop w:val="0"/>
          <w:marBottom w:val="0"/>
          <w:divBdr>
            <w:top w:val="none" w:sz="0" w:space="0" w:color="auto"/>
            <w:left w:val="none" w:sz="0" w:space="0" w:color="auto"/>
            <w:bottom w:val="none" w:sz="0" w:space="0" w:color="auto"/>
            <w:right w:val="none" w:sz="0" w:space="0" w:color="auto"/>
          </w:divBdr>
        </w:div>
      </w:divsChild>
    </w:div>
    <w:div w:id="1049308368">
      <w:marLeft w:val="0"/>
      <w:marRight w:val="0"/>
      <w:marTop w:val="376"/>
      <w:marBottom w:val="0"/>
      <w:divBdr>
        <w:top w:val="none" w:sz="0" w:space="0" w:color="auto"/>
        <w:left w:val="none" w:sz="0" w:space="0" w:color="auto"/>
        <w:bottom w:val="none" w:sz="0" w:space="0" w:color="auto"/>
        <w:right w:val="none" w:sz="0" w:space="0" w:color="auto"/>
      </w:divBdr>
      <w:divsChild>
        <w:div w:id="126703452">
          <w:marLeft w:val="0"/>
          <w:marRight w:val="0"/>
          <w:marTop w:val="0"/>
          <w:marBottom w:val="0"/>
          <w:divBdr>
            <w:top w:val="none" w:sz="0" w:space="0" w:color="auto"/>
            <w:left w:val="none" w:sz="0" w:space="0" w:color="auto"/>
            <w:bottom w:val="none" w:sz="0" w:space="0" w:color="auto"/>
            <w:right w:val="none" w:sz="0" w:space="0" w:color="auto"/>
          </w:divBdr>
        </w:div>
        <w:div w:id="1954048263">
          <w:marLeft w:val="0"/>
          <w:marRight w:val="0"/>
          <w:marTop w:val="0"/>
          <w:marBottom w:val="0"/>
          <w:divBdr>
            <w:top w:val="none" w:sz="0" w:space="0" w:color="auto"/>
            <w:left w:val="none" w:sz="0" w:space="0" w:color="auto"/>
            <w:bottom w:val="none" w:sz="0" w:space="0" w:color="auto"/>
            <w:right w:val="none" w:sz="0" w:space="0" w:color="auto"/>
          </w:divBdr>
        </w:div>
        <w:div w:id="1304198519">
          <w:marLeft w:val="0"/>
          <w:marRight w:val="0"/>
          <w:marTop w:val="0"/>
          <w:marBottom w:val="0"/>
          <w:divBdr>
            <w:top w:val="none" w:sz="0" w:space="0" w:color="auto"/>
            <w:left w:val="none" w:sz="0" w:space="0" w:color="auto"/>
            <w:bottom w:val="none" w:sz="0" w:space="0" w:color="auto"/>
            <w:right w:val="none" w:sz="0" w:space="0" w:color="auto"/>
          </w:divBdr>
        </w:div>
      </w:divsChild>
    </w:div>
    <w:div w:id="1055933629">
      <w:marLeft w:val="0"/>
      <w:marRight w:val="0"/>
      <w:marTop w:val="376"/>
      <w:marBottom w:val="0"/>
      <w:divBdr>
        <w:top w:val="none" w:sz="0" w:space="0" w:color="auto"/>
        <w:left w:val="none" w:sz="0" w:space="0" w:color="auto"/>
        <w:bottom w:val="none" w:sz="0" w:space="0" w:color="auto"/>
        <w:right w:val="none" w:sz="0" w:space="0" w:color="auto"/>
      </w:divBdr>
      <w:divsChild>
        <w:div w:id="2067490595">
          <w:marLeft w:val="0"/>
          <w:marRight w:val="0"/>
          <w:marTop w:val="0"/>
          <w:marBottom w:val="0"/>
          <w:divBdr>
            <w:top w:val="none" w:sz="0" w:space="0" w:color="auto"/>
            <w:left w:val="none" w:sz="0" w:space="0" w:color="auto"/>
            <w:bottom w:val="none" w:sz="0" w:space="0" w:color="auto"/>
            <w:right w:val="none" w:sz="0" w:space="0" w:color="auto"/>
          </w:divBdr>
        </w:div>
        <w:div w:id="1581601125">
          <w:marLeft w:val="0"/>
          <w:marRight w:val="0"/>
          <w:marTop w:val="0"/>
          <w:marBottom w:val="0"/>
          <w:divBdr>
            <w:top w:val="none" w:sz="0" w:space="0" w:color="auto"/>
            <w:left w:val="none" w:sz="0" w:space="0" w:color="auto"/>
            <w:bottom w:val="none" w:sz="0" w:space="0" w:color="auto"/>
            <w:right w:val="none" w:sz="0" w:space="0" w:color="auto"/>
          </w:divBdr>
        </w:div>
        <w:div w:id="564224980">
          <w:marLeft w:val="0"/>
          <w:marRight w:val="0"/>
          <w:marTop w:val="0"/>
          <w:marBottom w:val="0"/>
          <w:divBdr>
            <w:top w:val="none" w:sz="0" w:space="0" w:color="auto"/>
            <w:left w:val="none" w:sz="0" w:space="0" w:color="auto"/>
            <w:bottom w:val="none" w:sz="0" w:space="0" w:color="auto"/>
            <w:right w:val="none" w:sz="0" w:space="0" w:color="auto"/>
          </w:divBdr>
        </w:div>
      </w:divsChild>
    </w:div>
    <w:div w:id="1064794999">
      <w:marLeft w:val="0"/>
      <w:marRight w:val="0"/>
      <w:marTop w:val="376"/>
      <w:marBottom w:val="0"/>
      <w:divBdr>
        <w:top w:val="none" w:sz="0" w:space="0" w:color="auto"/>
        <w:left w:val="none" w:sz="0" w:space="0" w:color="auto"/>
        <w:bottom w:val="none" w:sz="0" w:space="0" w:color="auto"/>
        <w:right w:val="none" w:sz="0" w:space="0" w:color="auto"/>
      </w:divBdr>
      <w:divsChild>
        <w:div w:id="876235531">
          <w:marLeft w:val="0"/>
          <w:marRight w:val="0"/>
          <w:marTop w:val="0"/>
          <w:marBottom w:val="0"/>
          <w:divBdr>
            <w:top w:val="none" w:sz="0" w:space="0" w:color="auto"/>
            <w:left w:val="none" w:sz="0" w:space="0" w:color="auto"/>
            <w:bottom w:val="none" w:sz="0" w:space="0" w:color="auto"/>
            <w:right w:val="none" w:sz="0" w:space="0" w:color="auto"/>
          </w:divBdr>
        </w:div>
        <w:div w:id="253048970">
          <w:marLeft w:val="0"/>
          <w:marRight w:val="0"/>
          <w:marTop w:val="0"/>
          <w:marBottom w:val="0"/>
          <w:divBdr>
            <w:top w:val="none" w:sz="0" w:space="0" w:color="auto"/>
            <w:left w:val="none" w:sz="0" w:space="0" w:color="auto"/>
            <w:bottom w:val="none" w:sz="0" w:space="0" w:color="auto"/>
            <w:right w:val="none" w:sz="0" w:space="0" w:color="auto"/>
          </w:divBdr>
        </w:div>
        <w:div w:id="822627162">
          <w:marLeft w:val="0"/>
          <w:marRight w:val="0"/>
          <w:marTop w:val="0"/>
          <w:marBottom w:val="0"/>
          <w:divBdr>
            <w:top w:val="none" w:sz="0" w:space="0" w:color="auto"/>
            <w:left w:val="none" w:sz="0" w:space="0" w:color="auto"/>
            <w:bottom w:val="none" w:sz="0" w:space="0" w:color="auto"/>
            <w:right w:val="none" w:sz="0" w:space="0" w:color="auto"/>
          </w:divBdr>
        </w:div>
      </w:divsChild>
    </w:div>
    <w:div w:id="1087001700">
      <w:marLeft w:val="0"/>
      <w:marRight w:val="0"/>
      <w:marTop w:val="376"/>
      <w:marBottom w:val="0"/>
      <w:divBdr>
        <w:top w:val="none" w:sz="0" w:space="0" w:color="auto"/>
        <w:left w:val="none" w:sz="0" w:space="0" w:color="auto"/>
        <w:bottom w:val="none" w:sz="0" w:space="0" w:color="auto"/>
        <w:right w:val="none" w:sz="0" w:space="0" w:color="auto"/>
      </w:divBdr>
      <w:divsChild>
        <w:div w:id="1596356349">
          <w:marLeft w:val="0"/>
          <w:marRight w:val="0"/>
          <w:marTop w:val="0"/>
          <w:marBottom w:val="0"/>
          <w:divBdr>
            <w:top w:val="none" w:sz="0" w:space="0" w:color="auto"/>
            <w:left w:val="none" w:sz="0" w:space="0" w:color="auto"/>
            <w:bottom w:val="none" w:sz="0" w:space="0" w:color="auto"/>
            <w:right w:val="none" w:sz="0" w:space="0" w:color="auto"/>
          </w:divBdr>
        </w:div>
        <w:div w:id="73669922">
          <w:marLeft w:val="0"/>
          <w:marRight w:val="0"/>
          <w:marTop w:val="0"/>
          <w:marBottom w:val="0"/>
          <w:divBdr>
            <w:top w:val="none" w:sz="0" w:space="0" w:color="auto"/>
            <w:left w:val="none" w:sz="0" w:space="0" w:color="auto"/>
            <w:bottom w:val="none" w:sz="0" w:space="0" w:color="auto"/>
            <w:right w:val="none" w:sz="0" w:space="0" w:color="auto"/>
          </w:divBdr>
        </w:div>
        <w:div w:id="528488115">
          <w:marLeft w:val="0"/>
          <w:marRight w:val="0"/>
          <w:marTop w:val="0"/>
          <w:marBottom w:val="0"/>
          <w:divBdr>
            <w:top w:val="none" w:sz="0" w:space="0" w:color="auto"/>
            <w:left w:val="none" w:sz="0" w:space="0" w:color="auto"/>
            <w:bottom w:val="none" w:sz="0" w:space="0" w:color="auto"/>
            <w:right w:val="none" w:sz="0" w:space="0" w:color="auto"/>
          </w:divBdr>
        </w:div>
      </w:divsChild>
    </w:div>
    <w:div w:id="1091387120">
      <w:marLeft w:val="0"/>
      <w:marRight w:val="0"/>
      <w:marTop w:val="376"/>
      <w:marBottom w:val="0"/>
      <w:divBdr>
        <w:top w:val="none" w:sz="0" w:space="0" w:color="auto"/>
        <w:left w:val="none" w:sz="0" w:space="0" w:color="auto"/>
        <w:bottom w:val="none" w:sz="0" w:space="0" w:color="auto"/>
        <w:right w:val="none" w:sz="0" w:space="0" w:color="auto"/>
      </w:divBdr>
      <w:divsChild>
        <w:div w:id="454254305">
          <w:marLeft w:val="0"/>
          <w:marRight w:val="0"/>
          <w:marTop w:val="0"/>
          <w:marBottom w:val="0"/>
          <w:divBdr>
            <w:top w:val="none" w:sz="0" w:space="0" w:color="auto"/>
            <w:left w:val="none" w:sz="0" w:space="0" w:color="auto"/>
            <w:bottom w:val="none" w:sz="0" w:space="0" w:color="auto"/>
            <w:right w:val="none" w:sz="0" w:space="0" w:color="auto"/>
          </w:divBdr>
        </w:div>
        <w:div w:id="135725133">
          <w:marLeft w:val="0"/>
          <w:marRight w:val="0"/>
          <w:marTop w:val="0"/>
          <w:marBottom w:val="0"/>
          <w:divBdr>
            <w:top w:val="none" w:sz="0" w:space="0" w:color="auto"/>
            <w:left w:val="none" w:sz="0" w:space="0" w:color="auto"/>
            <w:bottom w:val="none" w:sz="0" w:space="0" w:color="auto"/>
            <w:right w:val="none" w:sz="0" w:space="0" w:color="auto"/>
          </w:divBdr>
        </w:div>
        <w:div w:id="314844707">
          <w:marLeft w:val="0"/>
          <w:marRight w:val="0"/>
          <w:marTop w:val="0"/>
          <w:marBottom w:val="0"/>
          <w:divBdr>
            <w:top w:val="none" w:sz="0" w:space="0" w:color="auto"/>
            <w:left w:val="none" w:sz="0" w:space="0" w:color="auto"/>
            <w:bottom w:val="none" w:sz="0" w:space="0" w:color="auto"/>
            <w:right w:val="none" w:sz="0" w:space="0" w:color="auto"/>
          </w:divBdr>
        </w:div>
      </w:divsChild>
    </w:div>
    <w:div w:id="1116674832">
      <w:marLeft w:val="0"/>
      <w:marRight w:val="0"/>
      <w:marTop w:val="376"/>
      <w:marBottom w:val="0"/>
      <w:divBdr>
        <w:top w:val="none" w:sz="0" w:space="0" w:color="auto"/>
        <w:left w:val="none" w:sz="0" w:space="0" w:color="auto"/>
        <w:bottom w:val="none" w:sz="0" w:space="0" w:color="auto"/>
        <w:right w:val="none" w:sz="0" w:space="0" w:color="auto"/>
      </w:divBdr>
      <w:divsChild>
        <w:div w:id="909196979">
          <w:marLeft w:val="0"/>
          <w:marRight w:val="0"/>
          <w:marTop w:val="0"/>
          <w:marBottom w:val="0"/>
          <w:divBdr>
            <w:top w:val="none" w:sz="0" w:space="0" w:color="auto"/>
            <w:left w:val="none" w:sz="0" w:space="0" w:color="auto"/>
            <w:bottom w:val="none" w:sz="0" w:space="0" w:color="auto"/>
            <w:right w:val="none" w:sz="0" w:space="0" w:color="auto"/>
          </w:divBdr>
        </w:div>
        <w:div w:id="14842443">
          <w:marLeft w:val="0"/>
          <w:marRight w:val="0"/>
          <w:marTop w:val="0"/>
          <w:marBottom w:val="0"/>
          <w:divBdr>
            <w:top w:val="none" w:sz="0" w:space="0" w:color="auto"/>
            <w:left w:val="none" w:sz="0" w:space="0" w:color="auto"/>
            <w:bottom w:val="none" w:sz="0" w:space="0" w:color="auto"/>
            <w:right w:val="none" w:sz="0" w:space="0" w:color="auto"/>
          </w:divBdr>
        </w:div>
        <w:div w:id="950238247">
          <w:marLeft w:val="0"/>
          <w:marRight w:val="0"/>
          <w:marTop w:val="0"/>
          <w:marBottom w:val="0"/>
          <w:divBdr>
            <w:top w:val="none" w:sz="0" w:space="0" w:color="auto"/>
            <w:left w:val="none" w:sz="0" w:space="0" w:color="auto"/>
            <w:bottom w:val="none" w:sz="0" w:space="0" w:color="auto"/>
            <w:right w:val="none" w:sz="0" w:space="0" w:color="auto"/>
          </w:divBdr>
        </w:div>
      </w:divsChild>
    </w:div>
    <w:div w:id="1123767328">
      <w:marLeft w:val="0"/>
      <w:marRight w:val="0"/>
      <w:marTop w:val="376"/>
      <w:marBottom w:val="0"/>
      <w:divBdr>
        <w:top w:val="none" w:sz="0" w:space="0" w:color="auto"/>
        <w:left w:val="none" w:sz="0" w:space="0" w:color="auto"/>
        <w:bottom w:val="none" w:sz="0" w:space="0" w:color="auto"/>
        <w:right w:val="none" w:sz="0" w:space="0" w:color="auto"/>
      </w:divBdr>
      <w:divsChild>
        <w:div w:id="1775400696">
          <w:marLeft w:val="0"/>
          <w:marRight w:val="0"/>
          <w:marTop w:val="0"/>
          <w:marBottom w:val="0"/>
          <w:divBdr>
            <w:top w:val="none" w:sz="0" w:space="0" w:color="auto"/>
            <w:left w:val="none" w:sz="0" w:space="0" w:color="auto"/>
            <w:bottom w:val="none" w:sz="0" w:space="0" w:color="auto"/>
            <w:right w:val="none" w:sz="0" w:space="0" w:color="auto"/>
          </w:divBdr>
        </w:div>
        <w:div w:id="991256755">
          <w:marLeft w:val="0"/>
          <w:marRight w:val="0"/>
          <w:marTop w:val="0"/>
          <w:marBottom w:val="0"/>
          <w:divBdr>
            <w:top w:val="none" w:sz="0" w:space="0" w:color="auto"/>
            <w:left w:val="none" w:sz="0" w:space="0" w:color="auto"/>
            <w:bottom w:val="none" w:sz="0" w:space="0" w:color="auto"/>
            <w:right w:val="none" w:sz="0" w:space="0" w:color="auto"/>
          </w:divBdr>
        </w:div>
        <w:div w:id="1476215437">
          <w:marLeft w:val="0"/>
          <w:marRight w:val="0"/>
          <w:marTop w:val="0"/>
          <w:marBottom w:val="0"/>
          <w:divBdr>
            <w:top w:val="none" w:sz="0" w:space="0" w:color="auto"/>
            <w:left w:val="none" w:sz="0" w:space="0" w:color="auto"/>
            <w:bottom w:val="none" w:sz="0" w:space="0" w:color="auto"/>
            <w:right w:val="none" w:sz="0" w:space="0" w:color="auto"/>
          </w:divBdr>
        </w:div>
      </w:divsChild>
    </w:div>
    <w:div w:id="1129201881">
      <w:marLeft w:val="0"/>
      <w:marRight w:val="0"/>
      <w:marTop w:val="376"/>
      <w:marBottom w:val="0"/>
      <w:divBdr>
        <w:top w:val="none" w:sz="0" w:space="0" w:color="auto"/>
        <w:left w:val="none" w:sz="0" w:space="0" w:color="auto"/>
        <w:bottom w:val="none" w:sz="0" w:space="0" w:color="auto"/>
        <w:right w:val="none" w:sz="0" w:space="0" w:color="auto"/>
      </w:divBdr>
      <w:divsChild>
        <w:div w:id="406076810">
          <w:marLeft w:val="0"/>
          <w:marRight w:val="0"/>
          <w:marTop w:val="0"/>
          <w:marBottom w:val="0"/>
          <w:divBdr>
            <w:top w:val="none" w:sz="0" w:space="0" w:color="auto"/>
            <w:left w:val="none" w:sz="0" w:space="0" w:color="auto"/>
            <w:bottom w:val="none" w:sz="0" w:space="0" w:color="auto"/>
            <w:right w:val="none" w:sz="0" w:space="0" w:color="auto"/>
          </w:divBdr>
        </w:div>
        <w:div w:id="47265494">
          <w:marLeft w:val="0"/>
          <w:marRight w:val="0"/>
          <w:marTop w:val="0"/>
          <w:marBottom w:val="0"/>
          <w:divBdr>
            <w:top w:val="none" w:sz="0" w:space="0" w:color="auto"/>
            <w:left w:val="none" w:sz="0" w:space="0" w:color="auto"/>
            <w:bottom w:val="none" w:sz="0" w:space="0" w:color="auto"/>
            <w:right w:val="none" w:sz="0" w:space="0" w:color="auto"/>
          </w:divBdr>
        </w:div>
        <w:div w:id="1165514023">
          <w:marLeft w:val="0"/>
          <w:marRight w:val="0"/>
          <w:marTop w:val="0"/>
          <w:marBottom w:val="0"/>
          <w:divBdr>
            <w:top w:val="none" w:sz="0" w:space="0" w:color="auto"/>
            <w:left w:val="none" w:sz="0" w:space="0" w:color="auto"/>
            <w:bottom w:val="none" w:sz="0" w:space="0" w:color="auto"/>
            <w:right w:val="none" w:sz="0" w:space="0" w:color="auto"/>
          </w:divBdr>
        </w:div>
      </w:divsChild>
    </w:div>
    <w:div w:id="1166281457">
      <w:marLeft w:val="0"/>
      <w:marRight w:val="0"/>
      <w:marTop w:val="376"/>
      <w:marBottom w:val="0"/>
      <w:divBdr>
        <w:top w:val="none" w:sz="0" w:space="0" w:color="auto"/>
        <w:left w:val="none" w:sz="0" w:space="0" w:color="auto"/>
        <w:bottom w:val="none" w:sz="0" w:space="0" w:color="auto"/>
        <w:right w:val="none" w:sz="0" w:space="0" w:color="auto"/>
      </w:divBdr>
      <w:divsChild>
        <w:div w:id="1529369304">
          <w:marLeft w:val="0"/>
          <w:marRight w:val="0"/>
          <w:marTop w:val="0"/>
          <w:marBottom w:val="0"/>
          <w:divBdr>
            <w:top w:val="none" w:sz="0" w:space="0" w:color="auto"/>
            <w:left w:val="none" w:sz="0" w:space="0" w:color="auto"/>
            <w:bottom w:val="none" w:sz="0" w:space="0" w:color="auto"/>
            <w:right w:val="none" w:sz="0" w:space="0" w:color="auto"/>
          </w:divBdr>
        </w:div>
        <w:div w:id="1138717701">
          <w:marLeft w:val="0"/>
          <w:marRight w:val="0"/>
          <w:marTop w:val="0"/>
          <w:marBottom w:val="0"/>
          <w:divBdr>
            <w:top w:val="none" w:sz="0" w:space="0" w:color="auto"/>
            <w:left w:val="none" w:sz="0" w:space="0" w:color="auto"/>
            <w:bottom w:val="none" w:sz="0" w:space="0" w:color="auto"/>
            <w:right w:val="none" w:sz="0" w:space="0" w:color="auto"/>
          </w:divBdr>
        </w:div>
        <w:div w:id="135756570">
          <w:marLeft w:val="0"/>
          <w:marRight w:val="0"/>
          <w:marTop w:val="0"/>
          <w:marBottom w:val="0"/>
          <w:divBdr>
            <w:top w:val="none" w:sz="0" w:space="0" w:color="auto"/>
            <w:left w:val="none" w:sz="0" w:space="0" w:color="auto"/>
            <w:bottom w:val="none" w:sz="0" w:space="0" w:color="auto"/>
            <w:right w:val="none" w:sz="0" w:space="0" w:color="auto"/>
          </w:divBdr>
        </w:div>
      </w:divsChild>
    </w:div>
    <w:div w:id="1169293449">
      <w:marLeft w:val="0"/>
      <w:marRight w:val="0"/>
      <w:marTop w:val="376"/>
      <w:marBottom w:val="0"/>
      <w:divBdr>
        <w:top w:val="none" w:sz="0" w:space="0" w:color="auto"/>
        <w:left w:val="none" w:sz="0" w:space="0" w:color="auto"/>
        <w:bottom w:val="none" w:sz="0" w:space="0" w:color="auto"/>
        <w:right w:val="none" w:sz="0" w:space="0" w:color="auto"/>
      </w:divBdr>
      <w:divsChild>
        <w:div w:id="1378823103">
          <w:marLeft w:val="0"/>
          <w:marRight w:val="0"/>
          <w:marTop w:val="0"/>
          <w:marBottom w:val="0"/>
          <w:divBdr>
            <w:top w:val="none" w:sz="0" w:space="0" w:color="auto"/>
            <w:left w:val="none" w:sz="0" w:space="0" w:color="auto"/>
            <w:bottom w:val="none" w:sz="0" w:space="0" w:color="auto"/>
            <w:right w:val="none" w:sz="0" w:space="0" w:color="auto"/>
          </w:divBdr>
        </w:div>
        <w:div w:id="1291665381">
          <w:marLeft w:val="0"/>
          <w:marRight w:val="0"/>
          <w:marTop w:val="0"/>
          <w:marBottom w:val="0"/>
          <w:divBdr>
            <w:top w:val="none" w:sz="0" w:space="0" w:color="auto"/>
            <w:left w:val="none" w:sz="0" w:space="0" w:color="auto"/>
            <w:bottom w:val="none" w:sz="0" w:space="0" w:color="auto"/>
            <w:right w:val="none" w:sz="0" w:space="0" w:color="auto"/>
          </w:divBdr>
        </w:div>
        <w:div w:id="1389382627">
          <w:marLeft w:val="0"/>
          <w:marRight w:val="0"/>
          <w:marTop w:val="0"/>
          <w:marBottom w:val="0"/>
          <w:divBdr>
            <w:top w:val="none" w:sz="0" w:space="0" w:color="auto"/>
            <w:left w:val="none" w:sz="0" w:space="0" w:color="auto"/>
            <w:bottom w:val="none" w:sz="0" w:space="0" w:color="auto"/>
            <w:right w:val="none" w:sz="0" w:space="0" w:color="auto"/>
          </w:divBdr>
        </w:div>
      </w:divsChild>
    </w:div>
    <w:div w:id="1190755316">
      <w:marLeft w:val="0"/>
      <w:marRight w:val="0"/>
      <w:marTop w:val="376"/>
      <w:marBottom w:val="0"/>
      <w:divBdr>
        <w:top w:val="none" w:sz="0" w:space="0" w:color="auto"/>
        <w:left w:val="none" w:sz="0" w:space="0" w:color="auto"/>
        <w:bottom w:val="none" w:sz="0" w:space="0" w:color="auto"/>
        <w:right w:val="none" w:sz="0" w:space="0" w:color="auto"/>
      </w:divBdr>
      <w:divsChild>
        <w:div w:id="1269389757">
          <w:marLeft w:val="0"/>
          <w:marRight w:val="0"/>
          <w:marTop w:val="0"/>
          <w:marBottom w:val="0"/>
          <w:divBdr>
            <w:top w:val="none" w:sz="0" w:space="0" w:color="auto"/>
            <w:left w:val="none" w:sz="0" w:space="0" w:color="auto"/>
            <w:bottom w:val="none" w:sz="0" w:space="0" w:color="auto"/>
            <w:right w:val="none" w:sz="0" w:space="0" w:color="auto"/>
          </w:divBdr>
        </w:div>
        <w:div w:id="1318726658">
          <w:marLeft w:val="0"/>
          <w:marRight w:val="0"/>
          <w:marTop w:val="0"/>
          <w:marBottom w:val="0"/>
          <w:divBdr>
            <w:top w:val="none" w:sz="0" w:space="0" w:color="auto"/>
            <w:left w:val="none" w:sz="0" w:space="0" w:color="auto"/>
            <w:bottom w:val="none" w:sz="0" w:space="0" w:color="auto"/>
            <w:right w:val="none" w:sz="0" w:space="0" w:color="auto"/>
          </w:divBdr>
        </w:div>
        <w:div w:id="1386224970">
          <w:marLeft w:val="0"/>
          <w:marRight w:val="0"/>
          <w:marTop w:val="0"/>
          <w:marBottom w:val="0"/>
          <w:divBdr>
            <w:top w:val="none" w:sz="0" w:space="0" w:color="auto"/>
            <w:left w:val="none" w:sz="0" w:space="0" w:color="auto"/>
            <w:bottom w:val="none" w:sz="0" w:space="0" w:color="auto"/>
            <w:right w:val="none" w:sz="0" w:space="0" w:color="auto"/>
          </w:divBdr>
        </w:div>
      </w:divsChild>
    </w:div>
    <w:div w:id="1200970042">
      <w:marLeft w:val="0"/>
      <w:marRight w:val="0"/>
      <w:marTop w:val="376"/>
      <w:marBottom w:val="0"/>
      <w:divBdr>
        <w:top w:val="none" w:sz="0" w:space="0" w:color="auto"/>
        <w:left w:val="none" w:sz="0" w:space="0" w:color="auto"/>
        <w:bottom w:val="none" w:sz="0" w:space="0" w:color="auto"/>
        <w:right w:val="none" w:sz="0" w:space="0" w:color="auto"/>
      </w:divBdr>
      <w:divsChild>
        <w:div w:id="864713127">
          <w:marLeft w:val="0"/>
          <w:marRight w:val="0"/>
          <w:marTop w:val="0"/>
          <w:marBottom w:val="0"/>
          <w:divBdr>
            <w:top w:val="none" w:sz="0" w:space="0" w:color="auto"/>
            <w:left w:val="none" w:sz="0" w:space="0" w:color="auto"/>
            <w:bottom w:val="none" w:sz="0" w:space="0" w:color="auto"/>
            <w:right w:val="none" w:sz="0" w:space="0" w:color="auto"/>
          </w:divBdr>
        </w:div>
        <w:div w:id="515728739">
          <w:marLeft w:val="0"/>
          <w:marRight w:val="0"/>
          <w:marTop w:val="0"/>
          <w:marBottom w:val="0"/>
          <w:divBdr>
            <w:top w:val="none" w:sz="0" w:space="0" w:color="auto"/>
            <w:left w:val="none" w:sz="0" w:space="0" w:color="auto"/>
            <w:bottom w:val="none" w:sz="0" w:space="0" w:color="auto"/>
            <w:right w:val="none" w:sz="0" w:space="0" w:color="auto"/>
          </w:divBdr>
        </w:div>
        <w:div w:id="473837083">
          <w:marLeft w:val="0"/>
          <w:marRight w:val="0"/>
          <w:marTop w:val="0"/>
          <w:marBottom w:val="0"/>
          <w:divBdr>
            <w:top w:val="none" w:sz="0" w:space="0" w:color="auto"/>
            <w:left w:val="none" w:sz="0" w:space="0" w:color="auto"/>
            <w:bottom w:val="none" w:sz="0" w:space="0" w:color="auto"/>
            <w:right w:val="none" w:sz="0" w:space="0" w:color="auto"/>
          </w:divBdr>
        </w:div>
      </w:divsChild>
    </w:div>
    <w:div w:id="1225138020">
      <w:marLeft w:val="0"/>
      <w:marRight w:val="0"/>
      <w:marTop w:val="376"/>
      <w:marBottom w:val="0"/>
      <w:divBdr>
        <w:top w:val="none" w:sz="0" w:space="0" w:color="auto"/>
        <w:left w:val="none" w:sz="0" w:space="0" w:color="auto"/>
        <w:bottom w:val="none" w:sz="0" w:space="0" w:color="auto"/>
        <w:right w:val="none" w:sz="0" w:space="0" w:color="auto"/>
      </w:divBdr>
      <w:divsChild>
        <w:div w:id="2089421251">
          <w:marLeft w:val="0"/>
          <w:marRight w:val="0"/>
          <w:marTop w:val="0"/>
          <w:marBottom w:val="0"/>
          <w:divBdr>
            <w:top w:val="none" w:sz="0" w:space="0" w:color="auto"/>
            <w:left w:val="none" w:sz="0" w:space="0" w:color="auto"/>
            <w:bottom w:val="none" w:sz="0" w:space="0" w:color="auto"/>
            <w:right w:val="none" w:sz="0" w:space="0" w:color="auto"/>
          </w:divBdr>
        </w:div>
        <w:div w:id="277029733">
          <w:marLeft w:val="0"/>
          <w:marRight w:val="0"/>
          <w:marTop w:val="0"/>
          <w:marBottom w:val="0"/>
          <w:divBdr>
            <w:top w:val="none" w:sz="0" w:space="0" w:color="auto"/>
            <w:left w:val="none" w:sz="0" w:space="0" w:color="auto"/>
            <w:bottom w:val="none" w:sz="0" w:space="0" w:color="auto"/>
            <w:right w:val="none" w:sz="0" w:space="0" w:color="auto"/>
          </w:divBdr>
        </w:div>
        <w:div w:id="1861433285">
          <w:marLeft w:val="0"/>
          <w:marRight w:val="0"/>
          <w:marTop w:val="0"/>
          <w:marBottom w:val="0"/>
          <w:divBdr>
            <w:top w:val="none" w:sz="0" w:space="0" w:color="auto"/>
            <w:left w:val="none" w:sz="0" w:space="0" w:color="auto"/>
            <w:bottom w:val="none" w:sz="0" w:space="0" w:color="auto"/>
            <w:right w:val="none" w:sz="0" w:space="0" w:color="auto"/>
          </w:divBdr>
        </w:div>
      </w:divsChild>
    </w:div>
    <w:div w:id="1238399758">
      <w:marLeft w:val="0"/>
      <w:marRight w:val="0"/>
      <w:marTop w:val="376"/>
      <w:marBottom w:val="0"/>
      <w:divBdr>
        <w:top w:val="none" w:sz="0" w:space="0" w:color="auto"/>
        <w:left w:val="none" w:sz="0" w:space="0" w:color="auto"/>
        <w:bottom w:val="none" w:sz="0" w:space="0" w:color="auto"/>
        <w:right w:val="none" w:sz="0" w:space="0" w:color="auto"/>
      </w:divBdr>
      <w:divsChild>
        <w:div w:id="2110661066">
          <w:marLeft w:val="0"/>
          <w:marRight w:val="0"/>
          <w:marTop w:val="0"/>
          <w:marBottom w:val="0"/>
          <w:divBdr>
            <w:top w:val="none" w:sz="0" w:space="0" w:color="auto"/>
            <w:left w:val="none" w:sz="0" w:space="0" w:color="auto"/>
            <w:bottom w:val="none" w:sz="0" w:space="0" w:color="auto"/>
            <w:right w:val="none" w:sz="0" w:space="0" w:color="auto"/>
          </w:divBdr>
        </w:div>
        <w:div w:id="1154832350">
          <w:marLeft w:val="0"/>
          <w:marRight w:val="0"/>
          <w:marTop w:val="0"/>
          <w:marBottom w:val="0"/>
          <w:divBdr>
            <w:top w:val="none" w:sz="0" w:space="0" w:color="auto"/>
            <w:left w:val="none" w:sz="0" w:space="0" w:color="auto"/>
            <w:bottom w:val="none" w:sz="0" w:space="0" w:color="auto"/>
            <w:right w:val="none" w:sz="0" w:space="0" w:color="auto"/>
          </w:divBdr>
        </w:div>
        <w:div w:id="1966427133">
          <w:marLeft w:val="0"/>
          <w:marRight w:val="0"/>
          <w:marTop w:val="0"/>
          <w:marBottom w:val="0"/>
          <w:divBdr>
            <w:top w:val="none" w:sz="0" w:space="0" w:color="auto"/>
            <w:left w:val="none" w:sz="0" w:space="0" w:color="auto"/>
            <w:bottom w:val="none" w:sz="0" w:space="0" w:color="auto"/>
            <w:right w:val="none" w:sz="0" w:space="0" w:color="auto"/>
          </w:divBdr>
        </w:div>
      </w:divsChild>
    </w:div>
    <w:div w:id="1241134556">
      <w:marLeft w:val="0"/>
      <w:marRight w:val="0"/>
      <w:marTop w:val="376"/>
      <w:marBottom w:val="0"/>
      <w:divBdr>
        <w:top w:val="none" w:sz="0" w:space="0" w:color="auto"/>
        <w:left w:val="none" w:sz="0" w:space="0" w:color="auto"/>
        <w:bottom w:val="none" w:sz="0" w:space="0" w:color="auto"/>
        <w:right w:val="none" w:sz="0" w:space="0" w:color="auto"/>
      </w:divBdr>
      <w:divsChild>
        <w:div w:id="1263995751">
          <w:marLeft w:val="0"/>
          <w:marRight w:val="0"/>
          <w:marTop w:val="0"/>
          <w:marBottom w:val="0"/>
          <w:divBdr>
            <w:top w:val="none" w:sz="0" w:space="0" w:color="auto"/>
            <w:left w:val="none" w:sz="0" w:space="0" w:color="auto"/>
            <w:bottom w:val="none" w:sz="0" w:space="0" w:color="auto"/>
            <w:right w:val="none" w:sz="0" w:space="0" w:color="auto"/>
          </w:divBdr>
        </w:div>
        <w:div w:id="1977948175">
          <w:marLeft w:val="0"/>
          <w:marRight w:val="0"/>
          <w:marTop w:val="0"/>
          <w:marBottom w:val="0"/>
          <w:divBdr>
            <w:top w:val="none" w:sz="0" w:space="0" w:color="auto"/>
            <w:left w:val="none" w:sz="0" w:space="0" w:color="auto"/>
            <w:bottom w:val="none" w:sz="0" w:space="0" w:color="auto"/>
            <w:right w:val="none" w:sz="0" w:space="0" w:color="auto"/>
          </w:divBdr>
        </w:div>
        <w:div w:id="2071073997">
          <w:marLeft w:val="0"/>
          <w:marRight w:val="0"/>
          <w:marTop w:val="0"/>
          <w:marBottom w:val="0"/>
          <w:divBdr>
            <w:top w:val="none" w:sz="0" w:space="0" w:color="auto"/>
            <w:left w:val="none" w:sz="0" w:space="0" w:color="auto"/>
            <w:bottom w:val="none" w:sz="0" w:space="0" w:color="auto"/>
            <w:right w:val="none" w:sz="0" w:space="0" w:color="auto"/>
          </w:divBdr>
        </w:div>
      </w:divsChild>
    </w:div>
    <w:div w:id="1257983299">
      <w:marLeft w:val="0"/>
      <w:marRight w:val="0"/>
      <w:marTop w:val="376"/>
      <w:marBottom w:val="0"/>
      <w:divBdr>
        <w:top w:val="none" w:sz="0" w:space="0" w:color="auto"/>
        <w:left w:val="none" w:sz="0" w:space="0" w:color="auto"/>
        <w:bottom w:val="none" w:sz="0" w:space="0" w:color="auto"/>
        <w:right w:val="none" w:sz="0" w:space="0" w:color="auto"/>
      </w:divBdr>
      <w:divsChild>
        <w:div w:id="938414691">
          <w:marLeft w:val="0"/>
          <w:marRight w:val="0"/>
          <w:marTop w:val="0"/>
          <w:marBottom w:val="0"/>
          <w:divBdr>
            <w:top w:val="none" w:sz="0" w:space="0" w:color="auto"/>
            <w:left w:val="none" w:sz="0" w:space="0" w:color="auto"/>
            <w:bottom w:val="none" w:sz="0" w:space="0" w:color="auto"/>
            <w:right w:val="none" w:sz="0" w:space="0" w:color="auto"/>
          </w:divBdr>
        </w:div>
        <w:div w:id="1763184566">
          <w:marLeft w:val="0"/>
          <w:marRight w:val="0"/>
          <w:marTop w:val="0"/>
          <w:marBottom w:val="0"/>
          <w:divBdr>
            <w:top w:val="none" w:sz="0" w:space="0" w:color="auto"/>
            <w:left w:val="none" w:sz="0" w:space="0" w:color="auto"/>
            <w:bottom w:val="none" w:sz="0" w:space="0" w:color="auto"/>
            <w:right w:val="none" w:sz="0" w:space="0" w:color="auto"/>
          </w:divBdr>
        </w:div>
        <w:div w:id="1416899436">
          <w:marLeft w:val="0"/>
          <w:marRight w:val="0"/>
          <w:marTop w:val="0"/>
          <w:marBottom w:val="0"/>
          <w:divBdr>
            <w:top w:val="none" w:sz="0" w:space="0" w:color="auto"/>
            <w:left w:val="none" w:sz="0" w:space="0" w:color="auto"/>
            <w:bottom w:val="none" w:sz="0" w:space="0" w:color="auto"/>
            <w:right w:val="none" w:sz="0" w:space="0" w:color="auto"/>
          </w:divBdr>
        </w:div>
      </w:divsChild>
    </w:div>
    <w:div w:id="1260479352">
      <w:marLeft w:val="0"/>
      <w:marRight w:val="0"/>
      <w:marTop w:val="376"/>
      <w:marBottom w:val="0"/>
      <w:divBdr>
        <w:top w:val="none" w:sz="0" w:space="0" w:color="auto"/>
        <w:left w:val="none" w:sz="0" w:space="0" w:color="auto"/>
        <w:bottom w:val="none" w:sz="0" w:space="0" w:color="auto"/>
        <w:right w:val="none" w:sz="0" w:space="0" w:color="auto"/>
      </w:divBdr>
      <w:divsChild>
        <w:div w:id="645862525">
          <w:marLeft w:val="0"/>
          <w:marRight w:val="0"/>
          <w:marTop w:val="0"/>
          <w:marBottom w:val="0"/>
          <w:divBdr>
            <w:top w:val="none" w:sz="0" w:space="0" w:color="auto"/>
            <w:left w:val="none" w:sz="0" w:space="0" w:color="auto"/>
            <w:bottom w:val="none" w:sz="0" w:space="0" w:color="auto"/>
            <w:right w:val="none" w:sz="0" w:space="0" w:color="auto"/>
          </w:divBdr>
        </w:div>
        <w:div w:id="124856627">
          <w:marLeft w:val="0"/>
          <w:marRight w:val="0"/>
          <w:marTop w:val="0"/>
          <w:marBottom w:val="0"/>
          <w:divBdr>
            <w:top w:val="none" w:sz="0" w:space="0" w:color="auto"/>
            <w:left w:val="none" w:sz="0" w:space="0" w:color="auto"/>
            <w:bottom w:val="none" w:sz="0" w:space="0" w:color="auto"/>
            <w:right w:val="none" w:sz="0" w:space="0" w:color="auto"/>
          </w:divBdr>
        </w:div>
        <w:div w:id="343288173">
          <w:marLeft w:val="0"/>
          <w:marRight w:val="0"/>
          <w:marTop w:val="0"/>
          <w:marBottom w:val="0"/>
          <w:divBdr>
            <w:top w:val="none" w:sz="0" w:space="0" w:color="auto"/>
            <w:left w:val="none" w:sz="0" w:space="0" w:color="auto"/>
            <w:bottom w:val="none" w:sz="0" w:space="0" w:color="auto"/>
            <w:right w:val="none" w:sz="0" w:space="0" w:color="auto"/>
          </w:divBdr>
        </w:div>
      </w:divsChild>
    </w:div>
    <w:div w:id="1302227842">
      <w:marLeft w:val="0"/>
      <w:marRight w:val="0"/>
      <w:marTop w:val="376"/>
      <w:marBottom w:val="0"/>
      <w:divBdr>
        <w:top w:val="none" w:sz="0" w:space="0" w:color="auto"/>
        <w:left w:val="none" w:sz="0" w:space="0" w:color="auto"/>
        <w:bottom w:val="none" w:sz="0" w:space="0" w:color="auto"/>
        <w:right w:val="none" w:sz="0" w:space="0" w:color="auto"/>
      </w:divBdr>
      <w:divsChild>
        <w:div w:id="723332949">
          <w:marLeft w:val="0"/>
          <w:marRight w:val="0"/>
          <w:marTop w:val="0"/>
          <w:marBottom w:val="0"/>
          <w:divBdr>
            <w:top w:val="none" w:sz="0" w:space="0" w:color="auto"/>
            <w:left w:val="none" w:sz="0" w:space="0" w:color="auto"/>
            <w:bottom w:val="none" w:sz="0" w:space="0" w:color="auto"/>
            <w:right w:val="none" w:sz="0" w:space="0" w:color="auto"/>
          </w:divBdr>
        </w:div>
        <w:div w:id="1499230279">
          <w:marLeft w:val="0"/>
          <w:marRight w:val="0"/>
          <w:marTop w:val="0"/>
          <w:marBottom w:val="0"/>
          <w:divBdr>
            <w:top w:val="none" w:sz="0" w:space="0" w:color="auto"/>
            <w:left w:val="none" w:sz="0" w:space="0" w:color="auto"/>
            <w:bottom w:val="none" w:sz="0" w:space="0" w:color="auto"/>
            <w:right w:val="none" w:sz="0" w:space="0" w:color="auto"/>
          </w:divBdr>
        </w:div>
        <w:div w:id="2132477186">
          <w:marLeft w:val="0"/>
          <w:marRight w:val="0"/>
          <w:marTop w:val="0"/>
          <w:marBottom w:val="0"/>
          <w:divBdr>
            <w:top w:val="none" w:sz="0" w:space="0" w:color="auto"/>
            <w:left w:val="none" w:sz="0" w:space="0" w:color="auto"/>
            <w:bottom w:val="none" w:sz="0" w:space="0" w:color="auto"/>
            <w:right w:val="none" w:sz="0" w:space="0" w:color="auto"/>
          </w:divBdr>
        </w:div>
      </w:divsChild>
    </w:div>
    <w:div w:id="1305043929">
      <w:marLeft w:val="0"/>
      <w:marRight w:val="0"/>
      <w:marTop w:val="376"/>
      <w:marBottom w:val="0"/>
      <w:divBdr>
        <w:top w:val="none" w:sz="0" w:space="0" w:color="auto"/>
        <w:left w:val="none" w:sz="0" w:space="0" w:color="auto"/>
        <w:bottom w:val="none" w:sz="0" w:space="0" w:color="auto"/>
        <w:right w:val="none" w:sz="0" w:space="0" w:color="auto"/>
      </w:divBdr>
      <w:divsChild>
        <w:div w:id="410154341">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25884696">
          <w:marLeft w:val="0"/>
          <w:marRight w:val="0"/>
          <w:marTop w:val="0"/>
          <w:marBottom w:val="0"/>
          <w:divBdr>
            <w:top w:val="none" w:sz="0" w:space="0" w:color="auto"/>
            <w:left w:val="none" w:sz="0" w:space="0" w:color="auto"/>
            <w:bottom w:val="none" w:sz="0" w:space="0" w:color="auto"/>
            <w:right w:val="none" w:sz="0" w:space="0" w:color="auto"/>
          </w:divBdr>
        </w:div>
      </w:divsChild>
    </w:div>
    <w:div w:id="1307857560">
      <w:marLeft w:val="0"/>
      <w:marRight w:val="0"/>
      <w:marTop w:val="376"/>
      <w:marBottom w:val="0"/>
      <w:divBdr>
        <w:top w:val="none" w:sz="0" w:space="0" w:color="auto"/>
        <w:left w:val="none" w:sz="0" w:space="0" w:color="auto"/>
        <w:bottom w:val="none" w:sz="0" w:space="0" w:color="auto"/>
        <w:right w:val="none" w:sz="0" w:space="0" w:color="auto"/>
      </w:divBdr>
      <w:divsChild>
        <w:div w:id="931160169">
          <w:marLeft w:val="0"/>
          <w:marRight w:val="0"/>
          <w:marTop w:val="0"/>
          <w:marBottom w:val="0"/>
          <w:divBdr>
            <w:top w:val="none" w:sz="0" w:space="0" w:color="auto"/>
            <w:left w:val="none" w:sz="0" w:space="0" w:color="auto"/>
            <w:bottom w:val="none" w:sz="0" w:space="0" w:color="auto"/>
            <w:right w:val="none" w:sz="0" w:space="0" w:color="auto"/>
          </w:divBdr>
        </w:div>
        <w:div w:id="1404257855">
          <w:marLeft w:val="0"/>
          <w:marRight w:val="0"/>
          <w:marTop w:val="0"/>
          <w:marBottom w:val="0"/>
          <w:divBdr>
            <w:top w:val="none" w:sz="0" w:space="0" w:color="auto"/>
            <w:left w:val="none" w:sz="0" w:space="0" w:color="auto"/>
            <w:bottom w:val="none" w:sz="0" w:space="0" w:color="auto"/>
            <w:right w:val="none" w:sz="0" w:space="0" w:color="auto"/>
          </w:divBdr>
        </w:div>
        <w:div w:id="19209674">
          <w:marLeft w:val="0"/>
          <w:marRight w:val="0"/>
          <w:marTop w:val="0"/>
          <w:marBottom w:val="0"/>
          <w:divBdr>
            <w:top w:val="none" w:sz="0" w:space="0" w:color="auto"/>
            <w:left w:val="none" w:sz="0" w:space="0" w:color="auto"/>
            <w:bottom w:val="none" w:sz="0" w:space="0" w:color="auto"/>
            <w:right w:val="none" w:sz="0" w:space="0" w:color="auto"/>
          </w:divBdr>
        </w:div>
      </w:divsChild>
    </w:div>
    <w:div w:id="1325742100">
      <w:marLeft w:val="0"/>
      <w:marRight w:val="0"/>
      <w:marTop w:val="376"/>
      <w:marBottom w:val="0"/>
      <w:divBdr>
        <w:top w:val="none" w:sz="0" w:space="0" w:color="auto"/>
        <w:left w:val="none" w:sz="0" w:space="0" w:color="auto"/>
        <w:bottom w:val="none" w:sz="0" w:space="0" w:color="auto"/>
        <w:right w:val="none" w:sz="0" w:space="0" w:color="auto"/>
      </w:divBdr>
      <w:divsChild>
        <w:div w:id="557589063">
          <w:marLeft w:val="0"/>
          <w:marRight w:val="0"/>
          <w:marTop w:val="0"/>
          <w:marBottom w:val="0"/>
          <w:divBdr>
            <w:top w:val="none" w:sz="0" w:space="0" w:color="auto"/>
            <w:left w:val="none" w:sz="0" w:space="0" w:color="auto"/>
            <w:bottom w:val="none" w:sz="0" w:space="0" w:color="auto"/>
            <w:right w:val="none" w:sz="0" w:space="0" w:color="auto"/>
          </w:divBdr>
        </w:div>
        <w:div w:id="342822303">
          <w:marLeft w:val="0"/>
          <w:marRight w:val="0"/>
          <w:marTop w:val="0"/>
          <w:marBottom w:val="0"/>
          <w:divBdr>
            <w:top w:val="none" w:sz="0" w:space="0" w:color="auto"/>
            <w:left w:val="none" w:sz="0" w:space="0" w:color="auto"/>
            <w:bottom w:val="none" w:sz="0" w:space="0" w:color="auto"/>
            <w:right w:val="none" w:sz="0" w:space="0" w:color="auto"/>
          </w:divBdr>
        </w:div>
        <w:div w:id="320817852">
          <w:marLeft w:val="0"/>
          <w:marRight w:val="0"/>
          <w:marTop w:val="0"/>
          <w:marBottom w:val="0"/>
          <w:divBdr>
            <w:top w:val="none" w:sz="0" w:space="0" w:color="auto"/>
            <w:left w:val="none" w:sz="0" w:space="0" w:color="auto"/>
            <w:bottom w:val="none" w:sz="0" w:space="0" w:color="auto"/>
            <w:right w:val="none" w:sz="0" w:space="0" w:color="auto"/>
          </w:divBdr>
        </w:div>
      </w:divsChild>
    </w:div>
    <w:div w:id="1326515611">
      <w:marLeft w:val="0"/>
      <w:marRight w:val="0"/>
      <w:marTop w:val="376"/>
      <w:marBottom w:val="0"/>
      <w:divBdr>
        <w:top w:val="none" w:sz="0" w:space="0" w:color="auto"/>
        <w:left w:val="none" w:sz="0" w:space="0" w:color="auto"/>
        <w:bottom w:val="none" w:sz="0" w:space="0" w:color="auto"/>
        <w:right w:val="none" w:sz="0" w:space="0" w:color="auto"/>
      </w:divBdr>
      <w:divsChild>
        <w:div w:id="319163267">
          <w:marLeft w:val="0"/>
          <w:marRight w:val="0"/>
          <w:marTop w:val="0"/>
          <w:marBottom w:val="0"/>
          <w:divBdr>
            <w:top w:val="none" w:sz="0" w:space="0" w:color="auto"/>
            <w:left w:val="none" w:sz="0" w:space="0" w:color="auto"/>
            <w:bottom w:val="none" w:sz="0" w:space="0" w:color="auto"/>
            <w:right w:val="none" w:sz="0" w:space="0" w:color="auto"/>
          </w:divBdr>
        </w:div>
        <w:div w:id="986713468">
          <w:marLeft w:val="0"/>
          <w:marRight w:val="0"/>
          <w:marTop w:val="0"/>
          <w:marBottom w:val="0"/>
          <w:divBdr>
            <w:top w:val="none" w:sz="0" w:space="0" w:color="auto"/>
            <w:left w:val="none" w:sz="0" w:space="0" w:color="auto"/>
            <w:bottom w:val="none" w:sz="0" w:space="0" w:color="auto"/>
            <w:right w:val="none" w:sz="0" w:space="0" w:color="auto"/>
          </w:divBdr>
        </w:div>
        <w:div w:id="1796288463">
          <w:marLeft w:val="0"/>
          <w:marRight w:val="0"/>
          <w:marTop w:val="0"/>
          <w:marBottom w:val="0"/>
          <w:divBdr>
            <w:top w:val="none" w:sz="0" w:space="0" w:color="auto"/>
            <w:left w:val="none" w:sz="0" w:space="0" w:color="auto"/>
            <w:bottom w:val="none" w:sz="0" w:space="0" w:color="auto"/>
            <w:right w:val="none" w:sz="0" w:space="0" w:color="auto"/>
          </w:divBdr>
        </w:div>
      </w:divsChild>
    </w:div>
    <w:div w:id="1330211581">
      <w:marLeft w:val="0"/>
      <w:marRight w:val="0"/>
      <w:marTop w:val="376"/>
      <w:marBottom w:val="0"/>
      <w:divBdr>
        <w:top w:val="none" w:sz="0" w:space="0" w:color="auto"/>
        <w:left w:val="none" w:sz="0" w:space="0" w:color="auto"/>
        <w:bottom w:val="none" w:sz="0" w:space="0" w:color="auto"/>
        <w:right w:val="none" w:sz="0" w:space="0" w:color="auto"/>
      </w:divBdr>
      <w:divsChild>
        <w:div w:id="1151289790">
          <w:marLeft w:val="0"/>
          <w:marRight w:val="0"/>
          <w:marTop w:val="0"/>
          <w:marBottom w:val="0"/>
          <w:divBdr>
            <w:top w:val="none" w:sz="0" w:space="0" w:color="auto"/>
            <w:left w:val="none" w:sz="0" w:space="0" w:color="auto"/>
            <w:bottom w:val="none" w:sz="0" w:space="0" w:color="auto"/>
            <w:right w:val="none" w:sz="0" w:space="0" w:color="auto"/>
          </w:divBdr>
        </w:div>
        <w:div w:id="488594916">
          <w:marLeft w:val="0"/>
          <w:marRight w:val="0"/>
          <w:marTop w:val="0"/>
          <w:marBottom w:val="0"/>
          <w:divBdr>
            <w:top w:val="none" w:sz="0" w:space="0" w:color="auto"/>
            <w:left w:val="none" w:sz="0" w:space="0" w:color="auto"/>
            <w:bottom w:val="none" w:sz="0" w:space="0" w:color="auto"/>
            <w:right w:val="none" w:sz="0" w:space="0" w:color="auto"/>
          </w:divBdr>
        </w:div>
        <w:div w:id="285553150">
          <w:marLeft w:val="0"/>
          <w:marRight w:val="0"/>
          <w:marTop w:val="0"/>
          <w:marBottom w:val="0"/>
          <w:divBdr>
            <w:top w:val="none" w:sz="0" w:space="0" w:color="auto"/>
            <w:left w:val="none" w:sz="0" w:space="0" w:color="auto"/>
            <w:bottom w:val="none" w:sz="0" w:space="0" w:color="auto"/>
            <w:right w:val="none" w:sz="0" w:space="0" w:color="auto"/>
          </w:divBdr>
        </w:div>
      </w:divsChild>
    </w:div>
    <w:div w:id="1332299310">
      <w:marLeft w:val="0"/>
      <w:marRight w:val="0"/>
      <w:marTop w:val="376"/>
      <w:marBottom w:val="0"/>
      <w:divBdr>
        <w:top w:val="none" w:sz="0" w:space="0" w:color="auto"/>
        <w:left w:val="none" w:sz="0" w:space="0" w:color="auto"/>
        <w:bottom w:val="none" w:sz="0" w:space="0" w:color="auto"/>
        <w:right w:val="none" w:sz="0" w:space="0" w:color="auto"/>
      </w:divBdr>
      <w:divsChild>
        <w:div w:id="955064266">
          <w:marLeft w:val="0"/>
          <w:marRight w:val="0"/>
          <w:marTop w:val="0"/>
          <w:marBottom w:val="0"/>
          <w:divBdr>
            <w:top w:val="none" w:sz="0" w:space="0" w:color="auto"/>
            <w:left w:val="none" w:sz="0" w:space="0" w:color="auto"/>
            <w:bottom w:val="none" w:sz="0" w:space="0" w:color="auto"/>
            <w:right w:val="none" w:sz="0" w:space="0" w:color="auto"/>
          </w:divBdr>
        </w:div>
        <w:div w:id="641273815">
          <w:marLeft w:val="0"/>
          <w:marRight w:val="0"/>
          <w:marTop w:val="0"/>
          <w:marBottom w:val="0"/>
          <w:divBdr>
            <w:top w:val="none" w:sz="0" w:space="0" w:color="auto"/>
            <w:left w:val="none" w:sz="0" w:space="0" w:color="auto"/>
            <w:bottom w:val="none" w:sz="0" w:space="0" w:color="auto"/>
            <w:right w:val="none" w:sz="0" w:space="0" w:color="auto"/>
          </w:divBdr>
        </w:div>
        <w:div w:id="1250196996">
          <w:marLeft w:val="0"/>
          <w:marRight w:val="0"/>
          <w:marTop w:val="0"/>
          <w:marBottom w:val="0"/>
          <w:divBdr>
            <w:top w:val="none" w:sz="0" w:space="0" w:color="auto"/>
            <w:left w:val="none" w:sz="0" w:space="0" w:color="auto"/>
            <w:bottom w:val="none" w:sz="0" w:space="0" w:color="auto"/>
            <w:right w:val="none" w:sz="0" w:space="0" w:color="auto"/>
          </w:divBdr>
        </w:div>
      </w:divsChild>
    </w:div>
    <w:div w:id="1337995876">
      <w:marLeft w:val="0"/>
      <w:marRight w:val="0"/>
      <w:marTop w:val="376"/>
      <w:marBottom w:val="0"/>
      <w:divBdr>
        <w:top w:val="none" w:sz="0" w:space="0" w:color="auto"/>
        <w:left w:val="none" w:sz="0" w:space="0" w:color="auto"/>
        <w:bottom w:val="none" w:sz="0" w:space="0" w:color="auto"/>
        <w:right w:val="none" w:sz="0" w:space="0" w:color="auto"/>
      </w:divBdr>
      <w:divsChild>
        <w:div w:id="1009257583">
          <w:marLeft w:val="0"/>
          <w:marRight w:val="0"/>
          <w:marTop w:val="0"/>
          <w:marBottom w:val="0"/>
          <w:divBdr>
            <w:top w:val="none" w:sz="0" w:space="0" w:color="auto"/>
            <w:left w:val="none" w:sz="0" w:space="0" w:color="auto"/>
            <w:bottom w:val="none" w:sz="0" w:space="0" w:color="auto"/>
            <w:right w:val="none" w:sz="0" w:space="0" w:color="auto"/>
          </w:divBdr>
        </w:div>
        <w:div w:id="426193449">
          <w:marLeft w:val="0"/>
          <w:marRight w:val="0"/>
          <w:marTop w:val="0"/>
          <w:marBottom w:val="0"/>
          <w:divBdr>
            <w:top w:val="none" w:sz="0" w:space="0" w:color="auto"/>
            <w:left w:val="none" w:sz="0" w:space="0" w:color="auto"/>
            <w:bottom w:val="none" w:sz="0" w:space="0" w:color="auto"/>
            <w:right w:val="none" w:sz="0" w:space="0" w:color="auto"/>
          </w:divBdr>
        </w:div>
        <w:div w:id="1417049815">
          <w:marLeft w:val="0"/>
          <w:marRight w:val="0"/>
          <w:marTop w:val="0"/>
          <w:marBottom w:val="0"/>
          <w:divBdr>
            <w:top w:val="none" w:sz="0" w:space="0" w:color="auto"/>
            <w:left w:val="none" w:sz="0" w:space="0" w:color="auto"/>
            <w:bottom w:val="none" w:sz="0" w:space="0" w:color="auto"/>
            <w:right w:val="none" w:sz="0" w:space="0" w:color="auto"/>
          </w:divBdr>
        </w:div>
      </w:divsChild>
    </w:div>
    <w:div w:id="1338312368">
      <w:marLeft w:val="0"/>
      <w:marRight w:val="0"/>
      <w:marTop w:val="376"/>
      <w:marBottom w:val="0"/>
      <w:divBdr>
        <w:top w:val="none" w:sz="0" w:space="0" w:color="auto"/>
        <w:left w:val="none" w:sz="0" w:space="0" w:color="auto"/>
        <w:bottom w:val="none" w:sz="0" w:space="0" w:color="auto"/>
        <w:right w:val="none" w:sz="0" w:space="0" w:color="auto"/>
      </w:divBdr>
      <w:divsChild>
        <w:div w:id="1012956610">
          <w:marLeft w:val="0"/>
          <w:marRight w:val="0"/>
          <w:marTop w:val="0"/>
          <w:marBottom w:val="0"/>
          <w:divBdr>
            <w:top w:val="none" w:sz="0" w:space="0" w:color="auto"/>
            <w:left w:val="none" w:sz="0" w:space="0" w:color="auto"/>
            <w:bottom w:val="none" w:sz="0" w:space="0" w:color="auto"/>
            <w:right w:val="none" w:sz="0" w:space="0" w:color="auto"/>
          </w:divBdr>
        </w:div>
        <w:div w:id="589969326">
          <w:marLeft w:val="0"/>
          <w:marRight w:val="0"/>
          <w:marTop w:val="0"/>
          <w:marBottom w:val="0"/>
          <w:divBdr>
            <w:top w:val="none" w:sz="0" w:space="0" w:color="auto"/>
            <w:left w:val="none" w:sz="0" w:space="0" w:color="auto"/>
            <w:bottom w:val="none" w:sz="0" w:space="0" w:color="auto"/>
            <w:right w:val="none" w:sz="0" w:space="0" w:color="auto"/>
          </w:divBdr>
        </w:div>
        <w:div w:id="584001694">
          <w:marLeft w:val="0"/>
          <w:marRight w:val="0"/>
          <w:marTop w:val="0"/>
          <w:marBottom w:val="0"/>
          <w:divBdr>
            <w:top w:val="none" w:sz="0" w:space="0" w:color="auto"/>
            <w:left w:val="none" w:sz="0" w:space="0" w:color="auto"/>
            <w:bottom w:val="none" w:sz="0" w:space="0" w:color="auto"/>
            <w:right w:val="none" w:sz="0" w:space="0" w:color="auto"/>
          </w:divBdr>
        </w:div>
      </w:divsChild>
    </w:div>
    <w:div w:id="1357120285">
      <w:marLeft w:val="0"/>
      <w:marRight w:val="0"/>
      <w:marTop w:val="376"/>
      <w:marBottom w:val="0"/>
      <w:divBdr>
        <w:top w:val="none" w:sz="0" w:space="0" w:color="auto"/>
        <w:left w:val="none" w:sz="0" w:space="0" w:color="auto"/>
        <w:bottom w:val="none" w:sz="0" w:space="0" w:color="auto"/>
        <w:right w:val="none" w:sz="0" w:space="0" w:color="auto"/>
      </w:divBdr>
      <w:divsChild>
        <w:div w:id="1835995381">
          <w:marLeft w:val="0"/>
          <w:marRight w:val="0"/>
          <w:marTop w:val="0"/>
          <w:marBottom w:val="0"/>
          <w:divBdr>
            <w:top w:val="none" w:sz="0" w:space="0" w:color="auto"/>
            <w:left w:val="none" w:sz="0" w:space="0" w:color="auto"/>
            <w:bottom w:val="none" w:sz="0" w:space="0" w:color="auto"/>
            <w:right w:val="none" w:sz="0" w:space="0" w:color="auto"/>
          </w:divBdr>
        </w:div>
        <w:div w:id="472450044">
          <w:marLeft w:val="0"/>
          <w:marRight w:val="0"/>
          <w:marTop w:val="0"/>
          <w:marBottom w:val="0"/>
          <w:divBdr>
            <w:top w:val="none" w:sz="0" w:space="0" w:color="auto"/>
            <w:left w:val="none" w:sz="0" w:space="0" w:color="auto"/>
            <w:bottom w:val="none" w:sz="0" w:space="0" w:color="auto"/>
            <w:right w:val="none" w:sz="0" w:space="0" w:color="auto"/>
          </w:divBdr>
        </w:div>
        <w:div w:id="1366905789">
          <w:marLeft w:val="0"/>
          <w:marRight w:val="0"/>
          <w:marTop w:val="0"/>
          <w:marBottom w:val="0"/>
          <w:divBdr>
            <w:top w:val="none" w:sz="0" w:space="0" w:color="auto"/>
            <w:left w:val="none" w:sz="0" w:space="0" w:color="auto"/>
            <w:bottom w:val="none" w:sz="0" w:space="0" w:color="auto"/>
            <w:right w:val="none" w:sz="0" w:space="0" w:color="auto"/>
          </w:divBdr>
        </w:div>
      </w:divsChild>
    </w:div>
    <w:div w:id="1378821340">
      <w:marLeft w:val="0"/>
      <w:marRight w:val="0"/>
      <w:marTop w:val="376"/>
      <w:marBottom w:val="0"/>
      <w:divBdr>
        <w:top w:val="none" w:sz="0" w:space="0" w:color="auto"/>
        <w:left w:val="none" w:sz="0" w:space="0" w:color="auto"/>
        <w:bottom w:val="none" w:sz="0" w:space="0" w:color="auto"/>
        <w:right w:val="none" w:sz="0" w:space="0" w:color="auto"/>
      </w:divBdr>
      <w:divsChild>
        <w:div w:id="229508551">
          <w:marLeft w:val="0"/>
          <w:marRight w:val="0"/>
          <w:marTop w:val="0"/>
          <w:marBottom w:val="0"/>
          <w:divBdr>
            <w:top w:val="none" w:sz="0" w:space="0" w:color="auto"/>
            <w:left w:val="none" w:sz="0" w:space="0" w:color="auto"/>
            <w:bottom w:val="none" w:sz="0" w:space="0" w:color="auto"/>
            <w:right w:val="none" w:sz="0" w:space="0" w:color="auto"/>
          </w:divBdr>
        </w:div>
        <w:div w:id="695884206">
          <w:marLeft w:val="0"/>
          <w:marRight w:val="0"/>
          <w:marTop w:val="0"/>
          <w:marBottom w:val="0"/>
          <w:divBdr>
            <w:top w:val="none" w:sz="0" w:space="0" w:color="auto"/>
            <w:left w:val="none" w:sz="0" w:space="0" w:color="auto"/>
            <w:bottom w:val="none" w:sz="0" w:space="0" w:color="auto"/>
            <w:right w:val="none" w:sz="0" w:space="0" w:color="auto"/>
          </w:divBdr>
        </w:div>
        <w:div w:id="441536449">
          <w:marLeft w:val="0"/>
          <w:marRight w:val="0"/>
          <w:marTop w:val="0"/>
          <w:marBottom w:val="0"/>
          <w:divBdr>
            <w:top w:val="none" w:sz="0" w:space="0" w:color="auto"/>
            <w:left w:val="none" w:sz="0" w:space="0" w:color="auto"/>
            <w:bottom w:val="none" w:sz="0" w:space="0" w:color="auto"/>
            <w:right w:val="none" w:sz="0" w:space="0" w:color="auto"/>
          </w:divBdr>
        </w:div>
      </w:divsChild>
    </w:div>
    <w:div w:id="1426732019">
      <w:marLeft w:val="0"/>
      <w:marRight w:val="0"/>
      <w:marTop w:val="376"/>
      <w:marBottom w:val="0"/>
      <w:divBdr>
        <w:top w:val="none" w:sz="0" w:space="0" w:color="auto"/>
        <w:left w:val="none" w:sz="0" w:space="0" w:color="auto"/>
        <w:bottom w:val="none" w:sz="0" w:space="0" w:color="auto"/>
        <w:right w:val="none" w:sz="0" w:space="0" w:color="auto"/>
      </w:divBdr>
      <w:divsChild>
        <w:div w:id="527988464">
          <w:marLeft w:val="0"/>
          <w:marRight w:val="0"/>
          <w:marTop w:val="0"/>
          <w:marBottom w:val="0"/>
          <w:divBdr>
            <w:top w:val="none" w:sz="0" w:space="0" w:color="auto"/>
            <w:left w:val="none" w:sz="0" w:space="0" w:color="auto"/>
            <w:bottom w:val="none" w:sz="0" w:space="0" w:color="auto"/>
            <w:right w:val="none" w:sz="0" w:space="0" w:color="auto"/>
          </w:divBdr>
        </w:div>
        <w:div w:id="2080515929">
          <w:marLeft w:val="0"/>
          <w:marRight w:val="0"/>
          <w:marTop w:val="0"/>
          <w:marBottom w:val="0"/>
          <w:divBdr>
            <w:top w:val="none" w:sz="0" w:space="0" w:color="auto"/>
            <w:left w:val="none" w:sz="0" w:space="0" w:color="auto"/>
            <w:bottom w:val="none" w:sz="0" w:space="0" w:color="auto"/>
            <w:right w:val="none" w:sz="0" w:space="0" w:color="auto"/>
          </w:divBdr>
        </w:div>
        <w:div w:id="472210784">
          <w:marLeft w:val="0"/>
          <w:marRight w:val="0"/>
          <w:marTop w:val="0"/>
          <w:marBottom w:val="0"/>
          <w:divBdr>
            <w:top w:val="none" w:sz="0" w:space="0" w:color="auto"/>
            <w:left w:val="none" w:sz="0" w:space="0" w:color="auto"/>
            <w:bottom w:val="none" w:sz="0" w:space="0" w:color="auto"/>
            <w:right w:val="none" w:sz="0" w:space="0" w:color="auto"/>
          </w:divBdr>
        </w:div>
      </w:divsChild>
    </w:div>
    <w:div w:id="1429428175">
      <w:marLeft w:val="0"/>
      <w:marRight w:val="0"/>
      <w:marTop w:val="376"/>
      <w:marBottom w:val="0"/>
      <w:divBdr>
        <w:top w:val="none" w:sz="0" w:space="0" w:color="auto"/>
        <w:left w:val="none" w:sz="0" w:space="0" w:color="auto"/>
        <w:bottom w:val="none" w:sz="0" w:space="0" w:color="auto"/>
        <w:right w:val="none" w:sz="0" w:space="0" w:color="auto"/>
      </w:divBdr>
      <w:divsChild>
        <w:div w:id="137891745">
          <w:marLeft w:val="0"/>
          <w:marRight w:val="0"/>
          <w:marTop w:val="0"/>
          <w:marBottom w:val="0"/>
          <w:divBdr>
            <w:top w:val="none" w:sz="0" w:space="0" w:color="auto"/>
            <w:left w:val="none" w:sz="0" w:space="0" w:color="auto"/>
            <w:bottom w:val="none" w:sz="0" w:space="0" w:color="auto"/>
            <w:right w:val="none" w:sz="0" w:space="0" w:color="auto"/>
          </w:divBdr>
        </w:div>
        <w:div w:id="477654958">
          <w:marLeft w:val="0"/>
          <w:marRight w:val="0"/>
          <w:marTop w:val="0"/>
          <w:marBottom w:val="0"/>
          <w:divBdr>
            <w:top w:val="none" w:sz="0" w:space="0" w:color="auto"/>
            <w:left w:val="none" w:sz="0" w:space="0" w:color="auto"/>
            <w:bottom w:val="none" w:sz="0" w:space="0" w:color="auto"/>
            <w:right w:val="none" w:sz="0" w:space="0" w:color="auto"/>
          </w:divBdr>
        </w:div>
        <w:div w:id="128015526">
          <w:marLeft w:val="0"/>
          <w:marRight w:val="0"/>
          <w:marTop w:val="0"/>
          <w:marBottom w:val="0"/>
          <w:divBdr>
            <w:top w:val="none" w:sz="0" w:space="0" w:color="auto"/>
            <w:left w:val="none" w:sz="0" w:space="0" w:color="auto"/>
            <w:bottom w:val="none" w:sz="0" w:space="0" w:color="auto"/>
            <w:right w:val="none" w:sz="0" w:space="0" w:color="auto"/>
          </w:divBdr>
        </w:div>
      </w:divsChild>
    </w:div>
    <w:div w:id="1450472923">
      <w:marLeft w:val="0"/>
      <w:marRight w:val="0"/>
      <w:marTop w:val="376"/>
      <w:marBottom w:val="0"/>
      <w:divBdr>
        <w:top w:val="none" w:sz="0" w:space="0" w:color="auto"/>
        <w:left w:val="none" w:sz="0" w:space="0" w:color="auto"/>
        <w:bottom w:val="none" w:sz="0" w:space="0" w:color="auto"/>
        <w:right w:val="none" w:sz="0" w:space="0" w:color="auto"/>
      </w:divBdr>
      <w:divsChild>
        <w:div w:id="768161703">
          <w:marLeft w:val="0"/>
          <w:marRight w:val="0"/>
          <w:marTop w:val="0"/>
          <w:marBottom w:val="0"/>
          <w:divBdr>
            <w:top w:val="none" w:sz="0" w:space="0" w:color="auto"/>
            <w:left w:val="none" w:sz="0" w:space="0" w:color="auto"/>
            <w:bottom w:val="none" w:sz="0" w:space="0" w:color="auto"/>
            <w:right w:val="none" w:sz="0" w:space="0" w:color="auto"/>
          </w:divBdr>
        </w:div>
        <w:div w:id="201334552">
          <w:marLeft w:val="0"/>
          <w:marRight w:val="0"/>
          <w:marTop w:val="0"/>
          <w:marBottom w:val="0"/>
          <w:divBdr>
            <w:top w:val="none" w:sz="0" w:space="0" w:color="auto"/>
            <w:left w:val="none" w:sz="0" w:space="0" w:color="auto"/>
            <w:bottom w:val="none" w:sz="0" w:space="0" w:color="auto"/>
            <w:right w:val="none" w:sz="0" w:space="0" w:color="auto"/>
          </w:divBdr>
        </w:div>
        <w:div w:id="1877541786">
          <w:marLeft w:val="0"/>
          <w:marRight w:val="0"/>
          <w:marTop w:val="0"/>
          <w:marBottom w:val="0"/>
          <w:divBdr>
            <w:top w:val="none" w:sz="0" w:space="0" w:color="auto"/>
            <w:left w:val="none" w:sz="0" w:space="0" w:color="auto"/>
            <w:bottom w:val="none" w:sz="0" w:space="0" w:color="auto"/>
            <w:right w:val="none" w:sz="0" w:space="0" w:color="auto"/>
          </w:divBdr>
        </w:div>
      </w:divsChild>
    </w:div>
    <w:div w:id="1466704358">
      <w:marLeft w:val="0"/>
      <w:marRight w:val="0"/>
      <w:marTop w:val="376"/>
      <w:marBottom w:val="0"/>
      <w:divBdr>
        <w:top w:val="none" w:sz="0" w:space="0" w:color="auto"/>
        <w:left w:val="none" w:sz="0" w:space="0" w:color="auto"/>
        <w:bottom w:val="none" w:sz="0" w:space="0" w:color="auto"/>
        <w:right w:val="none" w:sz="0" w:space="0" w:color="auto"/>
      </w:divBdr>
      <w:divsChild>
        <w:div w:id="1921020840">
          <w:marLeft w:val="0"/>
          <w:marRight w:val="0"/>
          <w:marTop w:val="0"/>
          <w:marBottom w:val="0"/>
          <w:divBdr>
            <w:top w:val="none" w:sz="0" w:space="0" w:color="auto"/>
            <w:left w:val="none" w:sz="0" w:space="0" w:color="auto"/>
            <w:bottom w:val="none" w:sz="0" w:space="0" w:color="auto"/>
            <w:right w:val="none" w:sz="0" w:space="0" w:color="auto"/>
          </w:divBdr>
        </w:div>
        <w:div w:id="634145416">
          <w:marLeft w:val="0"/>
          <w:marRight w:val="0"/>
          <w:marTop w:val="0"/>
          <w:marBottom w:val="0"/>
          <w:divBdr>
            <w:top w:val="none" w:sz="0" w:space="0" w:color="auto"/>
            <w:left w:val="none" w:sz="0" w:space="0" w:color="auto"/>
            <w:bottom w:val="none" w:sz="0" w:space="0" w:color="auto"/>
            <w:right w:val="none" w:sz="0" w:space="0" w:color="auto"/>
          </w:divBdr>
        </w:div>
        <w:div w:id="1555122986">
          <w:marLeft w:val="0"/>
          <w:marRight w:val="0"/>
          <w:marTop w:val="0"/>
          <w:marBottom w:val="0"/>
          <w:divBdr>
            <w:top w:val="none" w:sz="0" w:space="0" w:color="auto"/>
            <w:left w:val="none" w:sz="0" w:space="0" w:color="auto"/>
            <w:bottom w:val="none" w:sz="0" w:space="0" w:color="auto"/>
            <w:right w:val="none" w:sz="0" w:space="0" w:color="auto"/>
          </w:divBdr>
        </w:div>
      </w:divsChild>
    </w:div>
    <w:div w:id="1482425077">
      <w:marLeft w:val="0"/>
      <w:marRight w:val="0"/>
      <w:marTop w:val="376"/>
      <w:marBottom w:val="0"/>
      <w:divBdr>
        <w:top w:val="none" w:sz="0" w:space="0" w:color="auto"/>
        <w:left w:val="none" w:sz="0" w:space="0" w:color="auto"/>
        <w:bottom w:val="none" w:sz="0" w:space="0" w:color="auto"/>
        <w:right w:val="none" w:sz="0" w:space="0" w:color="auto"/>
      </w:divBdr>
      <w:divsChild>
        <w:div w:id="242882077">
          <w:marLeft w:val="0"/>
          <w:marRight w:val="0"/>
          <w:marTop w:val="0"/>
          <w:marBottom w:val="0"/>
          <w:divBdr>
            <w:top w:val="none" w:sz="0" w:space="0" w:color="auto"/>
            <w:left w:val="none" w:sz="0" w:space="0" w:color="auto"/>
            <w:bottom w:val="none" w:sz="0" w:space="0" w:color="auto"/>
            <w:right w:val="none" w:sz="0" w:space="0" w:color="auto"/>
          </w:divBdr>
        </w:div>
        <w:div w:id="1377973062">
          <w:marLeft w:val="0"/>
          <w:marRight w:val="0"/>
          <w:marTop w:val="0"/>
          <w:marBottom w:val="0"/>
          <w:divBdr>
            <w:top w:val="none" w:sz="0" w:space="0" w:color="auto"/>
            <w:left w:val="none" w:sz="0" w:space="0" w:color="auto"/>
            <w:bottom w:val="none" w:sz="0" w:space="0" w:color="auto"/>
            <w:right w:val="none" w:sz="0" w:space="0" w:color="auto"/>
          </w:divBdr>
        </w:div>
        <w:div w:id="385569967">
          <w:marLeft w:val="0"/>
          <w:marRight w:val="0"/>
          <w:marTop w:val="0"/>
          <w:marBottom w:val="0"/>
          <w:divBdr>
            <w:top w:val="none" w:sz="0" w:space="0" w:color="auto"/>
            <w:left w:val="none" w:sz="0" w:space="0" w:color="auto"/>
            <w:bottom w:val="none" w:sz="0" w:space="0" w:color="auto"/>
            <w:right w:val="none" w:sz="0" w:space="0" w:color="auto"/>
          </w:divBdr>
        </w:div>
      </w:divsChild>
    </w:div>
    <w:div w:id="1498109294">
      <w:marLeft w:val="0"/>
      <w:marRight w:val="0"/>
      <w:marTop w:val="376"/>
      <w:marBottom w:val="0"/>
      <w:divBdr>
        <w:top w:val="none" w:sz="0" w:space="0" w:color="auto"/>
        <w:left w:val="none" w:sz="0" w:space="0" w:color="auto"/>
        <w:bottom w:val="none" w:sz="0" w:space="0" w:color="auto"/>
        <w:right w:val="none" w:sz="0" w:space="0" w:color="auto"/>
      </w:divBdr>
      <w:divsChild>
        <w:div w:id="671690008">
          <w:marLeft w:val="0"/>
          <w:marRight w:val="0"/>
          <w:marTop w:val="0"/>
          <w:marBottom w:val="0"/>
          <w:divBdr>
            <w:top w:val="none" w:sz="0" w:space="0" w:color="auto"/>
            <w:left w:val="none" w:sz="0" w:space="0" w:color="auto"/>
            <w:bottom w:val="none" w:sz="0" w:space="0" w:color="auto"/>
            <w:right w:val="none" w:sz="0" w:space="0" w:color="auto"/>
          </w:divBdr>
        </w:div>
        <w:div w:id="1964270654">
          <w:marLeft w:val="0"/>
          <w:marRight w:val="0"/>
          <w:marTop w:val="0"/>
          <w:marBottom w:val="0"/>
          <w:divBdr>
            <w:top w:val="none" w:sz="0" w:space="0" w:color="auto"/>
            <w:left w:val="none" w:sz="0" w:space="0" w:color="auto"/>
            <w:bottom w:val="none" w:sz="0" w:space="0" w:color="auto"/>
            <w:right w:val="none" w:sz="0" w:space="0" w:color="auto"/>
          </w:divBdr>
        </w:div>
        <w:div w:id="1042167074">
          <w:marLeft w:val="0"/>
          <w:marRight w:val="0"/>
          <w:marTop w:val="0"/>
          <w:marBottom w:val="0"/>
          <w:divBdr>
            <w:top w:val="none" w:sz="0" w:space="0" w:color="auto"/>
            <w:left w:val="none" w:sz="0" w:space="0" w:color="auto"/>
            <w:bottom w:val="none" w:sz="0" w:space="0" w:color="auto"/>
            <w:right w:val="none" w:sz="0" w:space="0" w:color="auto"/>
          </w:divBdr>
        </w:div>
      </w:divsChild>
    </w:div>
    <w:div w:id="1511681250">
      <w:marLeft w:val="0"/>
      <w:marRight w:val="0"/>
      <w:marTop w:val="376"/>
      <w:marBottom w:val="0"/>
      <w:divBdr>
        <w:top w:val="none" w:sz="0" w:space="0" w:color="auto"/>
        <w:left w:val="none" w:sz="0" w:space="0" w:color="auto"/>
        <w:bottom w:val="none" w:sz="0" w:space="0" w:color="auto"/>
        <w:right w:val="none" w:sz="0" w:space="0" w:color="auto"/>
      </w:divBdr>
      <w:divsChild>
        <w:div w:id="1275090069">
          <w:marLeft w:val="0"/>
          <w:marRight w:val="0"/>
          <w:marTop w:val="0"/>
          <w:marBottom w:val="0"/>
          <w:divBdr>
            <w:top w:val="none" w:sz="0" w:space="0" w:color="auto"/>
            <w:left w:val="none" w:sz="0" w:space="0" w:color="auto"/>
            <w:bottom w:val="none" w:sz="0" w:space="0" w:color="auto"/>
            <w:right w:val="none" w:sz="0" w:space="0" w:color="auto"/>
          </w:divBdr>
        </w:div>
        <w:div w:id="52778310">
          <w:marLeft w:val="0"/>
          <w:marRight w:val="0"/>
          <w:marTop w:val="0"/>
          <w:marBottom w:val="0"/>
          <w:divBdr>
            <w:top w:val="none" w:sz="0" w:space="0" w:color="auto"/>
            <w:left w:val="none" w:sz="0" w:space="0" w:color="auto"/>
            <w:bottom w:val="none" w:sz="0" w:space="0" w:color="auto"/>
            <w:right w:val="none" w:sz="0" w:space="0" w:color="auto"/>
          </w:divBdr>
        </w:div>
        <w:div w:id="67652774">
          <w:marLeft w:val="0"/>
          <w:marRight w:val="0"/>
          <w:marTop w:val="0"/>
          <w:marBottom w:val="0"/>
          <w:divBdr>
            <w:top w:val="none" w:sz="0" w:space="0" w:color="auto"/>
            <w:left w:val="none" w:sz="0" w:space="0" w:color="auto"/>
            <w:bottom w:val="none" w:sz="0" w:space="0" w:color="auto"/>
            <w:right w:val="none" w:sz="0" w:space="0" w:color="auto"/>
          </w:divBdr>
        </w:div>
      </w:divsChild>
    </w:div>
    <w:div w:id="1514492479">
      <w:marLeft w:val="0"/>
      <w:marRight w:val="0"/>
      <w:marTop w:val="376"/>
      <w:marBottom w:val="0"/>
      <w:divBdr>
        <w:top w:val="none" w:sz="0" w:space="0" w:color="auto"/>
        <w:left w:val="none" w:sz="0" w:space="0" w:color="auto"/>
        <w:bottom w:val="none" w:sz="0" w:space="0" w:color="auto"/>
        <w:right w:val="none" w:sz="0" w:space="0" w:color="auto"/>
      </w:divBdr>
      <w:divsChild>
        <w:div w:id="14960218">
          <w:marLeft w:val="0"/>
          <w:marRight w:val="0"/>
          <w:marTop w:val="0"/>
          <w:marBottom w:val="0"/>
          <w:divBdr>
            <w:top w:val="none" w:sz="0" w:space="0" w:color="auto"/>
            <w:left w:val="none" w:sz="0" w:space="0" w:color="auto"/>
            <w:bottom w:val="none" w:sz="0" w:space="0" w:color="auto"/>
            <w:right w:val="none" w:sz="0" w:space="0" w:color="auto"/>
          </w:divBdr>
        </w:div>
        <w:div w:id="188686050">
          <w:marLeft w:val="0"/>
          <w:marRight w:val="0"/>
          <w:marTop w:val="0"/>
          <w:marBottom w:val="0"/>
          <w:divBdr>
            <w:top w:val="none" w:sz="0" w:space="0" w:color="auto"/>
            <w:left w:val="none" w:sz="0" w:space="0" w:color="auto"/>
            <w:bottom w:val="none" w:sz="0" w:space="0" w:color="auto"/>
            <w:right w:val="none" w:sz="0" w:space="0" w:color="auto"/>
          </w:divBdr>
        </w:div>
        <w:div w:id="1714690525">
          <w:marLeft w:val="0"/>
          <w:marRight w:val="0"/>
          <w:marTop w:val="0"/>
          <w:marBottom w:val="0"/>
          <w:divBdr>
            <w:top w:val="none" w:sz="0" w:space="0" w:color="auto"/>
            <w:left w:val="none" w:sz="0" w:space="0" w:color="auto"/>
            <w:bottom w:val="none" w:sz="0" w:space="0" w:color="auto"/>
            <w:right w:val="none" w:sz="0" w:space="0" w:color="auto"/>
          </w:divBdr>
        </w:div>
      </w:divsChild>
    </w:div>
    <w:div w:id="1516962109">
      <w:marLeft w:val="0"/>
      <w:marRight w:val="0"/>
      <w:marTop w:val="376"/>
      <w:marBottom w:val="0"/>
      <w:divBdr>
        <w:top w:val="none" w:sz="0" w:space="0" w:color="auto"/>
        <w:left w:val="none" w:sz="0" w:space="0" w:color="auto"/>
        <w:bottom w:val="none" w:sz="0" w:space="0" w:color="auto"/>
        <w:right w:val="none" w:sz="0" w:space="0" w:color="auto"/>
      </w:divBdr>
      <w:divsChild>
        <w:div w:id="585261414">
          <w:marLeft w:val="0"/>
          <w:marRight w:val="0"/>
          <w:marTop w:val="0"/>
          <w:marBottom w:val="0"/>
          <w:divBdr>
            <w:top w:val="none" w:sz="0" w:space="0" w:color="auto"/>
            <w:left w:val="none" w:sz="0" w:space="0" w:color="auto"/>
            <w:bottom w:val="none" w:sz="0" w:space="0" w:color="auto"/>
            <w:right w:val="none" w:sz="0" w:space="0" w:color="auto"/>
          </w:divBdr>
        </w:div>
        <w:div w:id="428818295">
          <w:marLeft w:val="0"/>
          <w:marRight w:val="0"/>
          <w:marTop w:val="0"/>
          <w:marBottom w:val="0"/>
          <w:divBdr>
            <w:top w:val="none" w:sz="0" w:space="0" w:color="auto"/>
            <w:left w:val="none" w:sz="0" w:space="0" w:color="auto"/>
            <w:bottom w:val="none" w:sz="0" w:space="0" w:color="auto"/>
            <w:right w:val="none" w:sz="0" w:space="0" w:color="auto"/>
          </w:divBdr>
        </w:div>
        <w:div w:id="1706177653">
          <w:marLeft w:val="0"/>
          <w:marRight w:val="0"/>
          <w:marTop w:val="0"/>
          <w:marBottom w:val="0"/>
          <w:divBdr>
            <w:top w:val="none" w:sz="0" w:space="0" w:color="auto"/>
            <w:left w:val="none" w:sz="0" w:space="0" w:color="auto"/>
            <w:bottom w:val="none" w:sz="0" w:space="0" w:color="auto"/>
            <w:right w:val="none" w:sz="0" w:space="0" w:color="auto"/>
          </w:divBdr>
        </w:div>
      </w:divsChild>
    </w:div>
    <w:div w:id="1523668121">
      <w:marLeft w:val="0"/>
      <w:marRight w:val="0"/>
      <w:marTop w:val="376"/>
      <w:marBottom w:val="0"/>
      <w:divBdr>
        <w:top w:val="none" w:sz="0" w:space="0" w:color="auto"/>
        <w:left w:val="none" w:sz="0" w:space="0" w:color="auto"/>
        <w:bottom w:val="none" w:sz="0" w:space="0" w:color="auto"/>
        <w:right w:val="none" w:sz="0" w:space="0" w:color="auto"/>
      </w:divBdr>
      <w:divsChild>
        <w:div w:id="2125878549">
          <w:marLeft w:val="0"/>
          <w:marRight w:val="0"/>
          <w:marTop w:val="0"/>
          <w:marBottom w:val="0"/>
          <w:divBdr>
            <w:top w:val="none" w:sz="0" w:space="0" w:color="auto"/>
            <w:left w:val="none" w:sz="0" w:space="0" w:color="auto"/>
            <w:bottom w:val="none" w:sz="0" w:space="0" w:color="auto"/>
            <w:right w:val="none" w:sz="0" w:space="0" w:color="auto"/>
          </w:divBdr>
        </w:div>
        <w:div w:id="685600517">
          <w:marLeft w:val="0"/>
          <w:marRight w:val="0"/>
          <w:marTop w:val="0"/>
          <w:marBottom w:val="0"/>
          <w:divBdr>
            <w:top w:val="none" w:sz="0" w:space="0" w:color="auto"/>
            <w:left w:val="none" w:sz="0" w:space="0" w:color="auto"/>
            <w:bottom w:val="none" w:sz="0" w:space="0" w:color="auto"/>
            <w:right w:val="none" w:sz="0" w:space="0" w:color="auto"/>
          </w:divBdr>
        </w:div>
        <w:div w:id="899560592">
          <w:marLeft w:val="0"/>
          <w:marRight w:val="0"/>
          <w:marTop w:val="0"/>
          <w:marBottom w:val="0"/>
          <w:divBdr>
            <w:top w:val="none" w:sz="0" w:space="0" w:color="auto"/>
            <w:left w:val="none" w:sz="0" w:space="0" w:color="auto"/>
            <w:bottom w:val="none" w:sz="0" w:space="0" w:color="auto"/>
            <w:right w:val="none" w:sz="0" w:space="0" w:color="auto"/>
          </w:divBdr>
        </w:div>
      </w:divsChild>
    </w:div>
    <w:div w:id="1523785822">
      <w:marLeft w:val="0"/>
      <w:marRight w:val="0"/>
      <w:marTop w:val="376"/>
      <w:marBottom w:val="0"/>
      <w:divBdr>
        <w:top w:val="none" w:sz="0" w:space="0" w:color="auto"/>
        <w:left w:val="none" w:sz="0" w:space="0" w:color="auto"/>
        <w:bottom w:val="none" w:sz="0" w:space="0" w:color="auto"/>
        <w:right w:val="none" w:sz="0" w:space="0" w:color="auto"/>
      </w:divBdr>
      <w:divsChild>
        <w:div w:id="312410942">
          <w:marLeft w:val="0"/>
          <w:marRight w:val="0"/>
          <w:marTop w:val="0"/>
          <w:marBottom w:val="0"/>
          <w:divBdr>
            <w:top w:val="none" w:sz="0" w:space="0" w:color="auto"/>
            <w:left w:val="none" w:sz="0" w:space="0" w:color="auto"/>
            <w:bottom w:val="none" w:sz="0" w:space="0" w:color="auto"/>
            <w:right w:val="none" w:sz="0" w:space="0" w:color="auto"/>
          </w:divBdr>
        </w:div>
        <w:div w:id="1809393772">
          <w:marLeft w:val="0"/>
          <w:marRight w:val="0"/>
          <w:marTop w:val="0"/>
          <w:marBottom w:val="0"/>
          <w:divBdr>
            <w:top w:val="none" w:sz="0" w:space="0" w:color="auto"/>
            <w:left w:val="none" w:sz="0" w:space="0" w:color="auto"/>
            <w:bottom w:val="none" w:sz="0" w:space="0" w:color="auto"/>
            <w:right w:val="none" w:sz="0" w:space="0" w:color="auto"/>
          </w:divBdr>
        </w:div>
        <w:div w:id="1191259405">
          <w:marLeft w:val="0"/>
          <w:marRight w:val="0"/>
          <w:marTop w:val="0"/>
          <w:marBottom w:val="0"/>
          <w:divBdr>
            <w:top w:val="none" w:sz="0" w:space="0" w:color="auto"/>
            <w:left w:val="none" w:sz="0" w:space="0" w:color="auto"/>
            <w:bottom w:val="none" w:sz="0" w:space="0" w:color="auto"/>
            <w:right w:val="none" w:sz="0" w:space="0" w:color="auto"/>
          </w:divBdr>
        </w:div>
      </w:divsChild>
    </w:div>
    <w:div w:id="1545558286">
      <w:marLeft w:val="0"/>
      <w:marRight w:val="0"/>
      <w:marTop w:val="376"/>
      <w:marBottom w:val="0"/>
      <w:divBdr>
        <w:top w:val="none" w:sz="0" w:space="0" w:color="auto"/>
        <w:left w:val="none" w:sz="0" w:space="0" w:color="auto"/>
        <w:bottom w:val="none" w:sz="0" w:space="0" w:color="auto"/>
        <w:right w:val="none" w:sz="0" w:space="0" w:color="auto"/>
      </w:divBdr>
      <w:divsChild>
        <w:div w:id="1108355262">
          <w:marLeft w:val="0"/>
          <w:marRight w:val="0"/>
          <w:marTop w:val="0"/>
          <w:marBottom w:val="0"/>
          <w:divBdr>
            <w:top w:val="none" w:sz="0" w:space="0" w:color="auto"/>
            <w:left w:val="none" w:sz="0" w:space="0" w:color="auto"/>
            <w:bottom w:val="none" w:sz="0" w:space="0" w:color="auto"/>
            <w:right w:val="none" w:sz="0" w:space="0" w:color="auto"/>
          </w:divBdr>
        </w:div>
        <w:div w:id="226189965">
          <w:marLeft w:val="0"/>
          <w:marRight w:val="0"/>
          <w:marTop w:val="0"/>
          <w:marBottom w:val="0"/>
          <w:divBdr>
            <w:top w:val="none" w:sz="0" w:space="0" w:color="auto"/>
            <w:left w:val="none" w:sz="0" w:space="0" w:color="auto"/>
            <w:bottom w:val="none" w:sz="0" w:space="0" w:color="auto"/>
            <w:right w:val="none" w:sz="0" w:space="0" w:color="auto"/>
          </w:divBdr>
        </w:div>
        <w:div w:id="1447314313">
          <w:marLeft w:val="0"/>
          <w:marRight w:val="0"/>
          <w:marTop w:val="0"/>
          <w:marBottom w:val="0"/>
          <w:divBdr>
            <w:top w:val="none" w:sz="0" w:space="0" w:color="auto"/>
            <w:left w:val="none" w:sz="0" w:space="0" w:color="auto"/>
            <w:bottom w:val="none" w:sz="0" w:space="0" w:color="auto"/>
            <w:right w:val="none" w:sz="0" w:space="0" w:color="auto"/>
          </w:divBdr>
        </w:div>
      </w:divsChild>
    </w:div>
    <w:div w:id="1557660858">
      <w:marLeft w:val="0"/>
      <w:marRight w:val="0"/>
      <w:marTop w:val="376"/>
      <w:marBottom w:val="0"/>
      <w:divBdr>
        <w:top w:val="none" w:sz="0" w:space="0" w:color="auto"/>
        <w:left w:val="none" w:sz="0" w:space="0" w:color="auto"/>
        <w:bottom w:val="none" w:sz="0" w:space="0" w:color="auto"/>
        <w:right w:val="none" w:sz="0" w:space="0" w:color="auto"/>
      </w:divBdr>
      <w:divsChild>
        <w:div w:id="932975206">
          <w:marLeft w:val="0"/>
          <w:marRight w:val="0"/>
          <w:marTop w:val="0"/>
          <w:marBottom w:val="0"/>
          <w:divBdr>
            <w:top w:val="none" w:sz="0" w:space="0" w:color="auto"/>
            <w:left w:val="none" w:sz="0" w:space="0" w:color="auto"/>
            <w:bottom w:val="none" w:sz="0" w:space="0" w:color="auto"/>
            <w:right w:val="none" w:sz="0" w:space="0" w:color="auto"/>
          </w:divBdr>
        </w:div>
        <w:div w:id="1924100762">
          <w:marLeft w:val="0"/>
          <w:marRight w:val="0"/>
          <w:marTop w:val="0"/>
          <w:marBottom w:val="0"/>
          <w:divBdr>
            <w:top w:val="none" w:sz="0" w:space="0" w:color="auto"/>
            <w:left w:val="none" w:sz="0" w:space="0" w:color="auto"/>
            <w:bottom w:val="none" w:sz="0" w:space="0" w:color="auto"/>
            <w:right w:val="none" w:sz="0" w:space="0" w:color="auto"/>
          </w:divBdr>
        </w:div>
        <w:div w:id="520972447">
          <w:marLeft w:val="0"/>
          <w:marRight w:val="0"/>
          <w:marTop w:val="0"/>
          <w:marBottom w:val="0"/>
          <w:divBdr>
            <w:top w:val="none" w:sz="0" w:space="0" w:color="auto"/>
            <w:left w:val="none" w:sz="0" w:space="0" w:color="auto"/>
            <w:bottom w:val="none" w:sz="0" w:space="0" w:color="auto"/>
            <w:right w:val="none" w:sz="0" w:space="0" w:color="auto"/>
          </w:divBdr>
        </w:div>
      </w:divsChild>
    </w:div>
    <w:div w:id="1561283218">
      <w:marLeft w:val="0"/>
      <w:marRight w:val="0"/>
      <w:marTop w:val="376"/>
      <w:marBottom w:val="0"/>
      <w:divBdr>
        <w:top w:val="none" w:sz="0" w:space="0" w:color="auto"/>
        <w:left w:val="none" w:sz="0" w:space="0" w:color="auto"/>
        <w:bottom w:val="none" w:sz="0" w:space="0" w:color="auto"/>
        <w:right w:val="none" w:sz="0" w:space="0" w:color="auto"/>
      </w:divBdr>
      <w:divsChild>
        <w:div w:id="1370180684">
          <w:marLeft w:val="0"/>
          <w:marRight w:val="0"/>
          <w:marTop w:val="0"/>
          <w:marBottom w:val="0"/>
          <w:divBdr>
            <w:top w:val="none" w:sz="0" w:space="0" w:color="auto"/>
            <w:left w:val="none" w:sz="0" w:space="0" w:color="auto"/>
            <w:bottom w:val="none" w:sz="0" w:space="0" w:color="auto"/>
            <w:right w:val="none" w:sz="0" w:space="0" w:color="auto"/>
          </w:divBdr>
        </w:div>
        <w:div w:id="325673481">
          <w:marLeft w:val="0"/>
          <w:marRight w:val="0"/>
          <w:marTop w:val="0"/>
          <w:marBottom w:val="0"/>
          <w:divBdr>
            <w:top w:val="none" w:sz="0" w:space="0" w:color="auto"/>
            <w:left w:val="none" w:sz="0" w:space="0" w:color="auto"/>
            <w:bottom w:val="none" w:sz="0" w:space="0" w:color="auto"/>
            <w:right w:val="none" w:sz="0" w:space="0" w:color="auto"/>
          </w:divBdr>
        </w:div>
        <w:div w:id="287048464">
          <w:marLeft w:val="0"/>
          <w:marRight w:val="0"/>
          <w:marTop w:val="0"/>
          <w:marBottom w:val="0"/>
          <w:divBdr>
            <w:top w:val="none" w:sz="0" w:space="0" w:color="auto"/>
            <w:left w:val="none" w:sz="0" w:space="0" w:color="auto"/>
            <w:bottom w:val="none" w:sz="0" w:space="0" w:color="auto"/>
            <w:right w:val="none" w:sz="0" w:space="0" w:color="auto"/>
          </w:divBdr>
        </w:div>
      </w:divsChild>
    </w:div>
    <w:div w:id="1605843580">
      <w:marLeft w:val="0"/>
      <w:marRight w:val="0"/>
      <w:marTop w:val="376"/>
      <w:marBottom w:val="0"/>
      <w:divBdr>
        <w:top w:val="none" w:sz="0" w:space="0" w:color="auto"/>
        <w:left w:val="none" w:sz="0" w:space="0" w:color="auto"/>
        <w:bottom w:val="none" w:sz="0" w:space="0" w:color="auto"/>
        <w:right w:val="none" w:sz="0" w:space="0" w:color="auto"/>
      </w:divBdr>
      <w:divsChild>
        <w:div w:id="2142721668">
          <w:marLeft w:val="0"/>
          <w:marRight w:val="0"/>
          <w:marTop w:val="0"/>
          <w:marBottom w:val="0"/>
          <w:divBdr>
            <w:top w:val="none" w:sz="0" w:space="0" w:color="auto"/>
            <w:left w:val="none" w:sz="0" w:space="0" w:color="auto"/>
            <w:bottom w:val="none" w:sz="0" w:space="0" w:color="auto"/>
            <w:right w:val="none" w:sz="0" w:space="0" w:color="auto"/>
          </w:divBdr>
        </w:div>
        <w:div w:id="442657491">
          <w:marLeft w:val="0"/>
          <w:marRight w:val="0"/>
          <w:marTop w:val="0"/>
          <w:marBottom w:val="0"/>
          <w:divBdr>
            <w:top w:val="none" w:sz="0" w:space="0" w:color="auto"/>
            <w:left w:val="none" w:sz="0" w:space="0" w:color="auto"/>
            <w:bottom w:val="none" w:sz="0" w:space="0" w:color="auto"/>
            <w:right w:val="none" w:sz="0" w:space="0" w:color="auto"/>
          </w:divBdr>
        </w:div>
        <w:div w:id="1386180641">
          <w:marLeft w:val="0"/>
          <w:marRight w:val="0"/>
          <w:marTop w:val="0"/>
          <w:marBottom w:val="0"/>
          <w:divBdr>
            <w:top w:val="none" w:sz="0" w:space="0" w:color="auto"/>
            <w:left w:val="none" w:sz="0" w:space="0" w:color="auto"/>
            <w:bottom w:val="none" w:sz="0" w:space="0" w:color="auto"/>
            <w:right w:val="none" w:sz="0" w:space="0" w:color="auto"/>
          </w:divBdr>
        </w:div>
      </w:divsChild>
    </w:div>
    <w:div w:id="1643196198">
      <w:marLeft w:val="0"/>
      <w:marRight w:val="0"/>
      <w:marTop w:val="376"/>
      <w:marBottom w:val="0"/>
      <w:divBdr>
        <w:top w:val="none" w:sz="0" w:space="0" w:color="auto"/>
        <w:left w:val="none" w:sz="0" w:space="0" w:color="auto"/>
        <w:bottom w:val="none" w:sz="0" w:space="0" w:color="auto"/>
        <w:right w:val="none" w:sz="0" w:space="0" w:color="auto"/>
      </w:divBdr>
      <w:divsChild>
        <w:div w:id="250048860">
          <w:marLeft w:val="0"/>
          <w:marRight w:val="0"/>
          <w:marTop w:val="0"/>
          <w:marBottom w:val="0"/>
          <w:divBdr>
            <w:top w:val="none" w:sz="0" w:space="0" w:color="auto"/>
            <w:left w:val="none" w:sz="0" w:space="0" w:color="auto"/>
            <w:bottom w:val="none" w:sz="0" w:space="0" w:color="auto"/>
            <w:right w:val="none" w:sz="0" w:space="0" w:color="auto"/>
          </w:divBdr>
        </w:div>
        <w:div w:id="222721164">
          <w:marLeft w:val="0"/>
          <w:marRight w:val="0"/>
          <w:marTop w:val="0"/>
          <w:marBottom w:val="0"/>
          <w:divBdr>
            <w:top w:val="none" w:sz="0" w:space="0" w:color="auto"/>
            <w:left w:val="none" w:sz="0" w:space="0" w:color="auto"/>
            <w:bottom w:val="none" w:sz="0" w:space="0" w:color="auto"/>
            <w:right w:val="none" w:sz="0" w:space="0" w:color="auto"/>
          </w:divBdr>
        </w:div>
        <w:div w:id="972490645">
          <w:marLeft w:val="0"/>
          <w:marRight w:val="0"/>
          <w:marTop w:val="0"/>
          <w:marBottom w:val="0"/>
          <w:divBdr>
            <w:top w:val="none" w:sz="0" w:space="0" w:color="auto"/>
            <w:left w:val="none" w:sz="0" w:space="0" w:color="auto"/>
            <w:bottom w:val="none" w:sz="0" w:space="0" w:color="auto"/>
            <w:right w:val="none" w:sz="0" w:space="0" w:color="auto"/>
          </w:divBdr>
        </w:div>
      </w:divsChild>
    </w:div>
    <w:div w:id="1647319568">
      <w:marLeft w:val="0"/>
      <w:marRight w:val="0"/>
      <w:marTop w:val="376"/>
      <w:marBottom w:val="0"/>
      <w:divBdr>
        <w:top w:val="none" w:sz="0" w:space="0" w:color="auto"/>
        <w:left w:val="none" w:sz="0" w:space="0" w:color="auto"/>
        <w:bottom w:val="none" w:sz="0" w:space="0" w:color="auto"/>
        <w:right w:val="none" w:sz="0" w:space="0" w:color="auto"/>
      </w:divBdr>
      <w:divsChild>
        <w:div w:id="1939020868">
          <w:marLeft w:val="0"/>
          <w:marRight w:val="0"/>
          <w:marTop w:val="0"/>
          <w:marBottom w:val="0"/>
          <w:divBdr>
            <w:top w:val="none" w:sz="0" w:space="0" w:color="auto"/>
            <w:left w:val="none" w:sz="0" w:space="0" w:color="auto"/>
            <w:bottom w:val="none" w:sz="0" w:space="0" w:color="auto"/>
            <w:right w:val="none" w:sz="0" w:space="0" w:color="auto"/>
          </w:divBdr>
        </w:div>
        <w:div w:id="1859543494">
          <w:marLeft w:val="0"/>
          <w:marRight w:val="0"/>
          <w:marTop w:val="0"/>
          <w:marBottom w:val="0"/>
          <w:divBdr>
            <w:top w:val="none" w:sz="0" w:space="0" w:color="auto"/>
            <w:left w:val="none" w:sz="0" w:space="0" w:color="auto"/>
            <w:bottom w:val="none" w:sz="0" w:space="0" w:color="auto"/>
            <w:right w:val="none" w:sz="0" w:space="0" w:color="auto"/>
          </w:divBdr>
        </w:div>
        <w:div w:id="534385479">
          <w:marLeft w:val="0"/>
          <w:marRight w:val="0"/>
          <w:marTop w:val="0"/>
          <w:marBottom w:val="0"/>
          <w:divBdr>
            <w:top w:val="none" w:sz="0" w:space="0" w:color="auto"/>
            <w:left w:val="none" w:sz="0" w:space="0" w:color="auto"/>
            <w:bottom w:val="none" w:sz="0" w:space="0" w:color="auto"/>
            <w:right w:val="none" w:sz="0" w:space="0" w:color="auto"/>
          </w:divBdr>
        </w:div>
      </w:divsChild>
    </w:div>
    <w:div w:id="1709991457">
      <w:marLeft w:val="0"/>
      <w:marRight w:val="0"/>
      <w:marTop w:val="376"/>
      <w:marBottom w:val="0"/>
      <w:divBdr>
        <w:top w:val="none" w:sz="0" w:space="0" w:color="auto"/>
        <w:left w:val="none" w:sz="0" w:space="0" w:color="auto"/>
        <w:bottom w:val="none" w:sz="0" w:space="0" w:color="auto"/>
        <w:right w:val="none" w:sz="0" w:space="0" w:color="auto"/>
      </w:divBdr>
      <w:divsChild>
        <w:div w:id="752900396">
          <w:marLeft w:val="0"/>
          <w:marRight w:val="0"/>
          <w:marTop w:val="0"/>
          <w:marBottom w:val="0"/>
          <w:divBdr>
            <w:top w:val="none" w:sz="0" w:space="0" w:color="auto"/>
            <w:left w:val="none" w:sz="0" w:space="0" w:color="auto"/>
            <w:bottom w:val="none" w:sz="0" w:space="0" w:color="auto"/>
            <w:right w:val="none" w:sz="0" w:space="0" w:color="auto"/>
          </w:divBdr>
        </w:div>
        <w:div w:id="533545125">
          <w:marLeft w:val="0"/>
          <w:marRight w:val="0"/>
          <w:marTop w:val="0"/>
          <w:marBottom w:val="0"/>
          <w:divBdr>
            <w:top w:val="none" w:sz="0" w:space="0" w:color="auto"/>
            <w:left w:val="none" w:sz="0" w:space="0" w:color="auto"/>
            <w:bottom w:val="none" w:sz="0" w:space="0" w:color="auto"/>
            <w:right w:val="none" w:sz="0" w:space="0" w:color="auto"/>
          </w:divBdr>
        </w:div>
        <w:div w:id="118768949">
          <w:marLeft w:val="0"/>
          <w:marRight w:val="0"/>
          <w:marTop w:val="0"/>
          <w:marBottom w:val="0"/>
          <w:divBdr>
            <w:top w:val="none" w:sz="0" w:space="0" w:color="auto"/>
            <w:left w:val="none" w:sz="0" w:space="0" w:color="auto"/>
            <w:bottom w:val="none" w:sz="0" w:space="0" w:color="auto"/>
            <w:right w:val="none" w:sz="0" w:space="0" w:color="auto"/>
          </w:divBdr>
        </w:div>
      </w:divsChild>
    </w:div>
    <w:div w:id="1732654652">
      <w:marLeft w:val="0"/>
      <w:marRight w:val="0"/>
      <w:marTop w:val="376"/>
      <w:marBottom w:val="0"/>
      <w:divBdr>
        <w:top w:val="none" w:sz="0" w:space="0" w:color="auto"/>
        <w:left w:val="none" w:sz="0" w:space="0" w:color="auto"/>
        <w:bottom w:val="none" w:sz="0" w:space="0" w:color="auto"/>
        <w:right w:val="none" w:sz="0" w:space="0" w:color="auto"/>
      </w:divBdr>
      <w:divsChild>
        <w:div w:id="1836188871">
          <w:marLeft w:val="0"/>
          <w:marRight w:val="0"/>
          <w:marTop w:val="0"/>
          <w:marBottom w:val="0"/>
          <w:divBdr>
            <w:top w:val="none" w:sz="0" w:space="0" w:color="auto"/>
            <w:left w:val="none" w:sz="0" w:space="0" w:color="auto"/>
            <w:bottom w:val="none" w:sz="0" w:space="0" w:color="auto"/>
            <w:right w:val="none" w:sz="0" w:space="0" w:color="auto"/>
          </w:divBdr>
        </w:div>
        <w:div w:id="1632325110">
          <w:marLeft w:val="0"/>
          <w:marRight w:val="0"/>
          <w:marTop w:val="0"/>
          <w:marBottom w:val="0"/>
          <w:divBdr>
            <w:top w:val="none" w:sz="0" w:space="0" w:color="auto"/>
            <w:left w:val="none" w:sz="0" w:space="0" w:color="auto"/>
            <w:bottom w:val="none" w:sz="0" w:space="0" w:color="auto"/>
            <w:right w:val="none" w:sz="0" w:space="0" w:color="auto"/>
          </w:divBdr>
        </w:div>
        <w:div w:id="1903713067">
          <w:marLeft w:val="0"/>
          <w:marRight w:val="0"/>
          <w:marTop w:val="0"/>
          <w:marBottom w:val="0"/>
          <w:divBdr>
            <w:top w:val="none" w:sz="0" w:space="0" w:color="auto"/>
            <w:left w:val="none" w:sz="0" w:space="0" w:color="auto"/>
            <w:bottom w:val="none" w:sz="0" w:space="0" w:color="auto"/>
            <w:right w:val="none" w:sz="0" w:space="0" w:color="auto"/>
          </w:divBdr>
        </w:div>
      </w:divsChild>
    </w:div>
    <w:div w:id="1741096952">
      <w:marLeft w:val="0"/>
      <w:marRight w:val="0"/>
      <w:marTop w:val="376"/>
      <w:marBottom w:val="0"/>
      <w:divBdr>
        <w:top w:val="none" w:sz="0" w:space="0" w:color="auto"/>
        <w:left w:val="none" w:sz="0" w:space="0" w:color="auto"/>
        <w:bottom w:val="none" w:sz="0" w:space="0" w:color="auto"/>
        <w:right w:val="none" w:sz="0" w:space="0" w:color="auto"/>
      </w:divBdr>
      <w:divsChild>
        <w:div w:id="1369182755">
          <w:marLeft w:val="0"/>
          <w:marRight w:val="0"/>
          <w:marTop w:val="0"/>
          <w:marBottom w:val="0"/>
          <w:divBdr>
            <w:top w:val="none" w:sz="0" w:space="0" w:color="auto"/>
            <w:left w:val="none" w:sz="0" w:space="0" w:color="auto"/>
            <w:bottom w:val="none" w:sz="0" w:space="0" w:color="auto"/>
            <w:right w:val="none" w:sz="0" w:space="0" w:color="auto"/>
          </w:divBdr>
        </w:div>
        <w:div w:id="1710062543">
          <w:marLeft w:val="0"/>
          <w:marRight w:val="0"/>
          <w:marTop w:val="0"/>
          <w:marBottom w:val="0"/>
          <w:divBdr>
            <w:top w:val="none" w:sz="0" w:space="0" w:color="auto"/>
            <w:left w:val="none" w:sz="0" w:space="0" w:color="auto"/>
            <w:bottom w:val="none" w:sz="0" w:space="0" w:color="auto"/>
            <w:right w:val="none" w:sz="0" w:space="0" w:color="auto"/>
          </w:divBdr>
        </w:div>
        <w:div w:id="1923634775">
          <w:marLeft w:val="0"/>
          <w:marRight w:val="0"/>
          <w:marTop w:val="0"/>
          <w:marBottom w:val="0"/>
          <w:divBdr>
            <w:top w:val="none" w:sz="0" w:space="0" w:color="auto"/>
            <w:left w:val="none" w:sz="0" w:space="0" w:color="auto"/>
            <w:bottom w:val="none" w:sz="0" w:space="0" w:color="auto"/>
            <w:right w:val="none" w:sz="0" w:space="0" w:color="auto"/>
          </w:divBdr>
        </w:div>
      </w:divsChild>
    </w:div>
    <w:div w:id="1748569587">
      <w:marLeft w:val="0"/>
      <w:marRight w:val="0"/>
      <w:marTop w:val="376"/>
      <w:marBottom w:val="0"/>
      <w:divBdr>
        <w:top w:val="none" w:sz="0" w:space="0" w:color="auto"/>
        <w:left w:val="none" w:sz="0" w:space="0" w:color="auto"/>
        <w:bottom w:val="none" w:sz="0" w:space="0" w:color="auto"/>
        <w:right w:val="none" w:sz="0" w:space="0" w:color="auto"/>
      </w:divBdr>
      <w:divsChild>
        <w:div w:id="461650732">
          <w:marLeft w:val="0"/>
          <w:marRight w:val="0"/>
          <w:marTop w:val="0"/>
          <w:marBottom w:val="0"/>
          <w:divBdr>
            <w:top w:val="none" w:sz="0" w:space="0" w:color="auto"/>
            <w:left w:val="none" w:sz="0" w:space="0" w:color="auto"/>
            <w:bottom w:val="none" w:sz="0" w:space="0" w:color="auto"/>
            <w:right w:val="none" w:sz="0" w:space="0" w:color="auto"/>
          </w:divBdr>
        </w:div>
        <w:div w:id="867253447">
          <w:marLeft w:val="0"/>
          <w:marRight w:val="0"/>
          <w:marTop w:val="0"/>
          <w:marBottom w:val="0"/>
          <w:divBdr>
            <w:top w:val="none" w:sz="0" w:space="0" w:color="auto"/>
            <w:left w:val="none" w:sz="0" w:space="0" w:color="auto"/>
            <w:bottom w:val="none" w:sz="0" w:space="0" w:color="auto"/>
            <w:right w:val="none" w:sz="0" w:space="0" w:color="auto"/>
          </w:divBdr>
        </w:div>
        <w:div w:id="926692500">
          <w:marLeft w:val="0"/>
          <w:marRight w:val="0"/>
          <w:marTop w:val="0"/>
          <w:marBottom w:val="0"/>
          <w:divBdr>
            <w:top w:val="none" w:sz="0" w:space="0" w:color="auto"/>
            <w:left w:val="none" w:sz="0" w:space="0" w:color="auto"/>
            <w:bottom w:val="none" w:sz="0" w:space="0" w:color="auto"/>
            <w:right w:val="none" w:sz="0" w:space="0" w:color="auto"/>
          </w:divBdr>
        </w:div>
      </w:divsChild>
    </w:div>
    <w:div w:id="1768427949">
      <w:marLeft w:val="0"/>
      <w:marRight w:val="0"/>
      <w:marTop w:val="376"/>
      <w:marBottom w:val="0"/>
      <w:divBdr>
        <w:top w:val="none" w:sz="0" w:space="0" w:color="auto"/>
        <w:left w:val="none" w:sz="0" w:space="0" w:color="auto"/>
        <w:bottom w:val="none" w:sz="0" w:space="0" w:color="auto"/>
        <w:right w:val="none" w:sz="0" w:space="0" w:color="auto"/>
      </w:divBdr>
      <w:divsChild>
        <w:div w:id="775759902">
          <w:marLeft w:val="0"/>
          <w:marRight w:val="0"/>
          <w:marTop w:val="0"/>
          <w:marBottom w:val="0"/>
          <w:divBdr>
            <w:top w:val="none" w:sz="0" w:space="0" w:color="auto"/>
            <w:left w:val="none" w:sz="0" w:space="0" w:color="auto"/>
            <w:bottom w:val="none" w:sz="0" w:space="0" w:color="auto"/>
            <w:right w:val="none" w:sz="0" w:space="0" w:color="auto"/>
          </w:divBdr>
        </w:div>
        <w:div w:id="447629145">
          <w:marLeft w:val="0"/>
          <w:marRight w:val="0"/>
          <w:marTop w:val="0"/>
          <w:marBottom w:val="0"/>
          <w:divBdr>
            <w:top w:val="none" w:sz="0" w:space="0" w:color="auto"/>
            <w:left w:val="none" w:sz="0" w:space="0" w:color="auto"/>
            <w:bottom w:val="none" w:sz="0" w:space="0" w:color="auto"/>
            <w:right w:val="none" w:sz="0" w:space="0" w:color="auto"/>
          </w:divBdr>
        </w:div>
        <w:div w:id="888609596">
          <w:marLeft w:val="0"/>
          <w:marRight w:val="0"/>
          <w:marTop w:val="0"/>
          <w:marBottom w:val="0"/>
          <w:divBdr>
            <w:top w:val="none" w:sz="0" w:space="0" w:color="auto"/>
            <w:left w:val="none" w:sz="0" w:space="0" w:color="auto"/>
            <w:bottom w:val="none" w:sz="0" w:space="0" w:color="auto"/>
            <w:right w:val="none" w:sz="0" w:space="0" w:color="auto"/>
          </w:divBdr>
        </w:div>
      </w:divsChild>
    </w:div>
    <w:div w:id="1801339598">
      <w:marLeft w:val="0"/>
      <w:marRight w:val="0"/>
      <w:marTop w:val="376"/>
      <w:marBottom w:val="0"/>
      <w:divBdr>
        <w:top w:val="none" w:sz="0" w:space="0" w:color="auto"/>
        <w:left w:val="none" w:sz="0" w:space="0" w:color="auto"/>
        <w:bottom w:val="none" w:sz="0" w:space="0" w:color="auto"/>
        <w:right w:val="none" w:sz="0" w:space="0" w:color="auto"/>
      </w:divBdr>
      <w:divsChild>
        <w:div w:id="1448238538">
          <w:marLeft w:val="0"/>
          <w:marRight w:val="0"/>
          <w:marTop w:val="0"/>
          <w:marBottom w:val="0"/>
          <w:divBdr>
            <w:top w:val="none" w:sz="0" w:space="0" w:color="auto"/>
            <w:left w:val="none" w:sz="0" w:space="0" w:color="auto"/>
            <w:bottom w:val="none" w:sz="0" w:space="0" w:color="auto"/>
            <w:right w:val="none" w:sz="0" w:space="0" w:color="auto"/>
          </w:divBdr>
        </w:div>
        <w:div w:id="712580734">
          <w:marLeft w:val="0"/>
          <w:marRight w:val="0"/>
          <w:marTop w:val="0"/>
          <w:marBottom w:val="0"/>
          <w:divBdr>
            <w:top w:val="none" w:sz="0" w:space="0" w:color="auto"/>
            <w:left w:val="none" w:sz="0" w:space="0" w:color="auto"/>
            <w:bottom w:val="none" w:sz="0" w:space="0" w:color="auto"/>
            <w:right w:val="none" w:sz="0" w:space="0" w:color="auto"/>
          </w:divBdr>
        </w:div>
        <w:div w:id="1630012236">
          <w:marLeft w:val="0"/>
          <w:marRight w:val="0"/>
          <w:marTop w:val="0"/>
          <w:marBottom w:val="0"/>
          <w:divBdr>
            <w:top w:val="none" w:sz="0" w:space="0" w:color="auto"/>
            <w:left w:val="none" w:sz="0" w:space="0" w:color="auto"/>
            <w:bottom w:val="none" w:sz="0" w:space="0" w:color="auto"/>
            <w:right w:val="none" w:sz="0" w:space="0" w:color="auto"/>
          </w:divBdr>
        </w:div>
      </w:divsChild>
    </w:div>
    <w:div w:id="1803693732">
      <w:marLeft w:val="0"/>
      <w:marRight w:val="0"/>
      <w:marTop w:val="376"/>
      <w:marBottom w:val="0"/>
      <w:divBdr>
        <w:top w:val="none" w:sz="0" w:space="0" w:color="auto"/>
        <w:left w:val="none" w:sz="0" w:space="0" w:color="auto"/>
        <w:bottom w:val="none" w:sz="0" w:space="0" w:color="auto"/>
        <w:right w:val="none" w:sz="0" w:space="0" w:color="auto"/>
      </w:divBdr>
      <w:divsChild>
        <w:div w:id="1982879464">
          <w:marLeft w:val="0"/>
          <w:marRight w:val="0"/>
          <w:marTop w:val="0"/>
          <w:marBottom w:val="0"/>
          <w:divBdr>
            <w:top w:val="none" w:sz="0" w:space="0" w:color="auto"/>
            <w:left w:val="none" w:sz="0" w:space="0" w:color="auto"/>
            <w:bottom w:val="none" w:sz="0" w:space="0" w:color="auto"/>
            <w:right w:val="none" w:sz="0" w:space="0" w:color="auto"/>
          </w:divBdr>
        </w:div>
        <w:div w:id="467627382">
          <w:marLeft w:val="0"/>
          <w:marRight w:val="0"/>
          <w:marTop w:val="0"/>
          <w:marBottom w:val="0"/>
          <w:divBdr>
            <w:top w:val="none" w:sz="0" w:space="0" w:color="auto"/>
            <w:left w:val="none" w:sz="0" w:space="0" w:color="auto"/>
            <w:bottom w:val="none" w:sz="0" w:space="0" w:color="auto"/>
            <w:right w:val="none" w:sz="0" w:space="0" w:color="auto"/>
          </w:divBdr>
        </w:div>
        <w:div w:id="18816948">
          <w:marLeft w:val="0"/>
          <w:marRight w:val="0"/>
          <w:marTop w:val="0"/>
          <w:marBottom w:val="0"/>
          <w:divBdr>
            <w:top w:val="none" w:sz="0" w:space="0" w:color="auto"/>
            <w:left w:val="none" w:sz="0" w:space="0" w:color="auto"/>
            <w:bottom w:val="none" w:sz="0" w:space="0" w:color="auto"/>
            <w:right w:val="none" w:sz="0" w:space="0" w:color="auto"/>
          </w:divBdr>
        </w:div>
      </w:divsChild>
    </w:div>
    <w:div w:id="1829634858">
      <w:marLeft w:val="0"/>
      <w:marRight w:val="0"/>
      <w:marTop w:val="376"/>
      <w:marBottom w:val="0"/>
      <w:divBdr>
        <w:top w:val="none" w:sz="0" w:space="0" w:color="auto"/>
        <w:left w:val="none" w:sz="0" w:space="0" w:color="auto"/>
        <w:bottom w:val="none" w:sz="0" w:space="0" w:color="auto"/>
        <w:right w:val="none" w:sz="0" w:space="0" w:color="auto"/>
      </w:divBdr>
      <w:divsChild>
        <w:div w:id="909077025">
          <w:marLeft w:val="0"/>
          <w:marRight w:val="0"/>
          <w:marTop w:val="0"/>
          <w:marBottom w:val="0"/>
          <w:divBdr>
            <w:top w:val="none" w:sz="0" w:space="0" w:color="auto"/>
            <w:left w:val="none" w:sz="0" w:space="0" w:color="auto"/>
            <w:bottom w:val="none" w:sz="0" w:space="0" w:color="auto"/>
            <w:right w:val="none" w:sz="0" w:space="0" w:color="auto"/>
          </w:divBdr>
        </w:div>
        <w:div w:id="551423287">
          <w:marLeft w:val="0"/>
          <w:marRight w:val="0"/>
          <w:marTop w:val="0"/>
          <w:marBottom w:val="0"/>
          <w:divBdr>
            <w:top w:val="none" w:sz="0" w:space="0" w:color="auto"/>
            <w:left w:val="none" w:sz="0" w:space="0" w:color="auto"/>
            <w:bottom w:val="none" w:sz="0" w:space="0" w:color="auto"/>
            <w:right w:val="none" w:sz="0" w:space="0" w:color="auto"/>
          </w:divBdr>
        </w:div>
        <w:div w:id="262106229">
          <w:marLeft w:val="0"/>
          <w:marRight w:val="0"/>
          <w:marTop w:val="0"/>
          <w:marBottom w:val="0"/>
          <w:divBdr>
            <w:top w:val="none" w:sz="0" w:space="0" w:color="auto"/>
            <w:left w:val="none" w:sz="0" w:space="0" w:color="auto"/>
            <w:bottom w:val="none" w:sz="0" w:space="0" w:color="auto"/>
            <w:right w:val="none" w:sz="0" w:space="0" w:color="auto"/>
          </w:divBdr>
        </w:div>
      </w:divsChild>
    </w:div>
    <w:div w:id="1830053188">
      <w:marLeft w:val="0"/>
      <w:marRight w:val="0"/>
      <w:marTop w:val="376"/>
      <w:marBottom w:val="0"/>
      <w:divBdr>
        <w:top w:val="none" w:sz="0" w:space="0" w:color="auto"/>
        <w:left w:val="none" w:sz="0" w:space="0" w:color="auto"/>
        <w:bottom w:val="none" w:sz="0" w:space="0" w:color="auto"/>
        <w:right w:val="none" w:sz="0" w:space="0" w:color="auto"/>
      </w:divBdr>
      <w:divsChild>
        <w:div w:id="914627483">
          <w:marLeft w:val="0"/>
          <w:marRight w:val="0"/>
          <w:marTop w:val="0"/>
          <w:marBottom w:val="0"/>
          <w:divBdr>
            <w:top w:val="none" w:sz="0" w:space="0" w:color="auto"/>
            <w:left w:val="none" w:sz="0" w:space="0" w:color="auto"/>
            <w:bottom w:val="none" w:sz="0" w:space="0" w:color="auto"/>
            <w:right w:val="none" w:sz="0" w:space="0" w:color="auto"/>
          </w:divBdr>
        </w:div>
        <w:div w:id="474763009">
          <w:marLeft w:val="0"/>
          <w:marRight w:val="0"/>
          <w:marTop w:val="0"/>
          <w:marBottom w:val="0"/>
          <w:divBdr>
            <w:top w:val="none" w:sz="0" w:space="0" w:color="auto"/>
            <w:left w:val="none" w:sz="0" w:space="0" w:color="auto"/>
            <w:bottom w:val="none" w:sz="0" w:space="0" w:color="auto"/>
            <w:right w:val="none" w:sz="0" w:space="0" w:color="auto"/>
          </w:divBdr>
        </w:div>
        <w:div w:id="1989747755">
          <w:marLeft w:val="0"/>
          <w:marRight w:val="0"/>
          <w:marTop w:val="0"/>
          <w:marBottom w:val="0"/>
          <w:divBdr>
            <w:top w:val="none" w:sz="0" w:space="0" w:color="auto"/>
            <w:left w:val="none" w:sz="0" w:space="0" w:color="auto"/>
            <w:bottom w:val="none" w:sz="0" w:space="0" w:color="auto"/>
            <w:right w:val="none" w:sz="0" w:space="0" w:color="auto"/>
          </w:divBdr>
        </w:div>
      </w:divsChild>
    </w:div>
    <w:div w:id="1834877595">
      <w:marLeft w:val="0"/>
      <w:marRight w:val="0"/>
      <w:marTop w:val="376"/>
      <w:marBottom w:val="0"/>
      <w:divBdr>
        <w:top w:val="none" w:sz="0" w:space="0" w:color="auto"/>
        <w:left w:val="none" w:sz="0" w:space="0" w:color="auto"/>
        <w:bottom w:val="none" w:sz="0" w:space="0" w:color="auto"/>
        <w:right w:val="none" w:sz="0" w:space="0" w:color="auto"/>
      </w:divBdr>
      <w:divsChild>
        <w:div w:id="2054427249">
          <w:marLeft w:val="0"/>
          <w:marRight w:val="0"/>
          <w:marTop w:val="0"/>
          <w:marBottom w:val="0"/>
          <w:divBdr>
            <w:top w:val="none" w:sz="0" w:space="0" w:color="auto"/>
            <w:left w:val="none" w:sz="0" w:space="0" w:color="auto"/>
            <w:bottom w:val="none" w:sz="0" w:space="0" w:color="auto"/>
            <w:right w:val="none" w:sz="0" w:space="0" w:color="auto"/>
          </w:divBdr>
        </w:div>
        <w:div w:id="2125804600">
          <w:marLeft w:val="0"/>
          <w:marRight w:val="0"/>
          <w:marTop w:val="0"/>
          <w:marBottom w:val="0"/>
          <w:divBdr>
            <w:top w:val="none" w:sz="0" w:space="0" w:color="auto"/>
            <w:left w:val="none" w:sz="0" w:space="0" w:color="auto"/>
            <w:bottom w:val="none" w:sz="0" w:space="0" w:color="auto"/>
            <w:right w:val="none" w:sz="0" w:space="0" w:color="auto"/>
          </w:divBdr>
        </w:div>
        <w:div w:id="1394698875">
          <w:marLeft w:val="0"/>
          <w:marRight w:val="0"/>
          <w:marTop w:val="0"/>
          <w:marBottom w:val="0"/>
          <w:divBdr>
            <w:top w:val="none" w:sz="0" w:space="0" w:color="auto"/>
            <w:left w:val="none" w:sz="0" w:space="0" w:color="auto"/>
            <w:bottom w:val="none" w:sz="0" w:space="0" w:color="auto"/>
            <w:right w:val="none" w:sz="0" w:space="0" w:color="auto"/>
          </w:divBdr>
        </w:div>
      </w:divsChild>
    </w:div>
    <w:div w:id="1857966283">
      <w:marLeft w:val="0"/>
      <w:marRight w:val="0"/>
      <w:marTop w:val="376"/>
      <w:marBottom w:val="0"/>
      <w:divBdr>
        <w:top w:val="none" w:sz="0" w:space="0" w:color="auto"/>
        <w:left w:val="none" w:sz="0" w:space="0" w:color="auto"/>
        <w:bottom w:val="none" w:sz="0" w:space="0" w:color="auto"/>
        <w:right w:val="none" w:sz="0" w:space="0" w:color="auto"/>
      </w:divBdr>
      <w:divsChild>
        <w:div w:id="1060831943">
          <w:marLeft w:val="0"/>
          <w:marRight w:val="0"/>
          <w:marTop w:val="0"/>
          <w:marBottom w:val="0"/>
          <w:divBdr>
            <w:top w:val="none" w:sz="0" w:space="0" w:color="auto"/>
            <w:left w:val="none" w:sz="0" w:space="0" w:color="auto"/>
            <w:bottom w:val="none" w:sz="0" w:space="0" w:color="auto"/>
            <w:right w:val="none" w:sz="0" w:space="0" w:color="auto"/>
          </w:divBdr>
        </w:div>
        <w:div w:id="118765929">
          <w:marLeft w:val="0"/>
          <w:marRight w:val="0"/>
          <w:marTop w:val="0"/>
          <w:marBottom w:val="0"/>
          <w:divBdr>
            <w:top w:val="none" w:sz="0" w:space="0" w:color="auto"/>
            <w:left w:val="none" w:sz="0" w:space="0" w:color="auto"/>
            <w:bottom w:val="none" w:sz="0" w:space="0" w:color="auto"/>
            <w:right w:val="none" w:sz="0" w:space="0" w:color="auto"/>
          </w:divBdr>
        </w:div>
        <w:div w:id="159660143">
          <w:marLeft w:val="0"/>
          <w:marRight w:val="0"/>
          <w:marTop w:val="0"/>
          <w:marBottom w:val="0"/>
          <w:divBdr>
            <w:top w:val="none" w:sz="0" w:space="0" w:color="auto"/>
            <w:left w:val="none" w:sz="0" w:space="0" w:color="auto"/>
            <w:bottom w:val="none" w:sz="0" w:space="0" w:color="auto"/>
            <w:right w:val="none" w:sz="0" w:space="0" w:color="auto"/>
          </w:divBdr>
        </w:div>
      </w:divsChild>
    </w:div>
    <w:div w:id="1858226314">
      <w:marLeft w:val="0"/>
      <w:marRight w:val="0"/>
      <w:marTop w:val="376"/>
      <w:marBottom w:val="0"/>
      <w:divBdr>
        <w:top w:val="none" w:sz="0" w:space="0" w:color="auto"/>
        <w:left w:val="none" w:sz="0" w:space="0" w:color="auto"/>
        <w:bottom w:val="none" w:sz="0" w:space="0" w:color="auto"/>
        <w:right w:val="none" w:sz="0" w:space="0" w:color="auto"/>
      </w:divBdr>
      <w:divsChild>
        <w:div w:id="975986353">
          <w:marLeft w:val="0"/>
          <w:marRight w:val="0"/>
          <w:marTop w:val="0"/>
          <w:marBottom w:val="0"/>
          <w:divBdr>
            <w:top w:val="none" w:sz="0" w:space="0" w:color="auto"/>
            <w:left w:val="none" w:sz="0" w:space="0" w:color="auto"/>
            <w:bottom w:val="none" w:sz="0" w:space="0" w:color="auto"/>
            <w:right w:val="none" w:sz="0" w:space="0" w:color="auto"/>
          </w:divBdr>
        </w:div>
        <w:div w:id="1407217342">
          <w:marLeft w:val="0"/>
          <w:marRight w:val="0"/>
          <w:marTop w:val="0"/>
          <w:marBottom w:val="0"/>
          <w:divBdr>
            <w:top w:val="none" w:sz="0" w:space="0" w:color="auto"/>
            <w:left w:val="none" w:sz="0" w:space="0" w:color="auto"/>
            <w:bottom w:val="none" w:sz="0" w:space="0" w:color="auto"/>
            <w:right w:val="none" w:sz="0" w:space="0" w:color="auto"/>
          </w:divBdr>
        </w:div>
        <w:div w:id="470098068">
          <w:marLeft w:val="0"/>
          <w:marRight w:val="0"/>
          <w:marTop w:val="0"/>
          <w:marBottom w:val="0"/>
          <w:divBdr>
            <w:top w:val="none" w:sz="0" w:space="0" w:color="auto"/>
            <w:left w:val="none" w:sz="0" w:space="0" w:color="auto"/>
            <w:bottom w:val="none" w:sz="0" w:space="0" w:color="auto"/>
            <w:right w:val="none" w:sz="0" w:space="0" w:color="auto"/>
          </w:divBdr>
        </w:div>
      </w:divsChild>
    </w:div>
    <w:div w:id="1859271957">
      <w:marLeft w:val="0"/>
      <w:marRight w:val="0"/>
      <w:marTop w:val="376"/>
      <w:marBottom w:val="0"/>
      <w:divBdr>
        <w:top w:val="none" w:sz="0" w:space="0" w:color="auto"/>
        <w:left w:val="none" w:sz="0" w:space="0" w:color="auto"/>
        <w:bottom w:val="none" w:sz="0" w:space="0" w:color="auto"/>
        <w:right w:val="none" w:sz="0" w:space="0" w:color="auto"/>
      </w:divBdr>
      <w:divsChild>
        <w:div w:id="1479955217">
          <w:marLeft w:val="0"/>
          <w:marRight w:val="0"/>
          <w:marTop w:val="0"/>
          <w:marBottom w:val="0"/>
          <w:divBdr>
            <w:top w:val="none" w:sz="0" w:space="0" w:color="auto"/>
            <w:left w:val="none" w:sz="0" w:space="0" w:color="auto"/>
            <w:bottom w:val="none" w:sz="0" w:space="0" w:color="auto"/>
            <w:right w:val="none" w:sz="0" w:space="0" w:color="auto"/>
          </w:divBdr>
        </w:div>
        <w:div w:id="1628272328">
          <w:marLeft w:val="0"/>
          <w:marRight w:val="0"/>
          <w:marTop w:val="0"/>
          <w:marBottom w:val="0"/>
          <w:divBdr>
            <w:top w:val="none" w:sz="0" w:space="0" w:color="auto"/>
            <w:left w:val="none" w:sz="0" w:space="0" w:color="auto"/>
            <w:bottom w:val="none" w:sz="0" w:space="0" w:color="auto"/>
            <w:right w:val="none" w:sz="0" w:space="0" w:color="auto"/>
          </w:divBdr>
        </w:div>
        <w:div w:id="282421898">
          <w:marLeft w:val="0"/>
          <w:marRight w:val="0"/>
          <w:marTop w:val="0"/>
          <w:marBottom w:val="0"/>
          <w:divBdr>
            <w:top w:val="none" w:sz="0" w:space="0" w:color="auto"/>
            <w:left w:val="none" w:sz="0" w:space="0" w:color="auto"/>
            <w:bottom w:val="none" w:sz="0" w:space="0" w:color="auto"/>
            <w:right w:val="none" w:sz="0" w:space="0" w:color="auto"/>
          </w:divBdr>
        </w:div>
      </w:divsChild>
    </w:div>
    <w:div w:id="1862085824">
      <w:marLeft w:val="0"/>
      <w:marRight w:val="0"/>
      <w:marTop w:val="376"/>
      <w:marBottom w:val="0"/>
      <w:divBdr>
        <w:top w:val="none" w:sz="0" w:space="0" w:color="auto"/>
        <w:left w:val="none" w:sz="0" w:space="0" w:color="auto"/>
        <w:bottom w:val="none" w:sz="0" w:space="0" w:color="auto"/>
        <w:right w:val="none" w:sz="0" w:space="0" w:color="auto"/>
      </w:divBdr>
      <w:divsChild>
        <w:div w:id="1669675979">
          <w:marLeft w:val="0"/>
          <w:marRight w:val="0"/>
          <w:marTop w:val="0"/>
          <w:marBottom w:val="0"/>
          <w:divBdr>
            <w:top w:val="none" w:sz="0" w:space="0" w:color="auto"/>
            <w:left w:val="none" w:sz="0" w:space="0" w:color="auto"/>
            <w:bottom w:val="none" w:sz="0" w:space="0" w:color="auto"/>
            <w:right w:val="none" w:sz="0" w:space="0" w:color="auto"/>
          </w:divBdr>
        </w:div>
        <w:div w:id="1937134860">
          <w:marLeft w:val="0"/>
          <w:marRight w:val="0"/>
          <w:marTop w:val="0"/>
          <w:marBottom w:val="0"/>
          <w:divBdr>
            <w:top w:val="none" w:sz="0" w:space="0" w:color="auto"/>
            <w:left w:val="none" w:sz="0" w:space="0" w:color="auto"/>
            <w:bottom w:val="none" w:sz="0" w:space="0" w:color="auto"/>
            <w:right w:val="none" w:sz="0" w:space="0" w:color="auto"/>
          </w:divBdr>
        </w:div>
        <w:div w:id="1499807347">
          <w:marLeft w:val="0"/>
          <w:marRight w:val="0"/>
          <w:marTop w:val="0"/>
          <w:marBottom w:val="0"/>
          <w:divBdr>
            <w:top w:val="none" w:sz="0" w:space="0" w:color="auto"/>
            <w:left w:val="none" w:sz="0" w:space="0" w:color="auto"/>
            <w:bottom w:val="none" w:sz="0" w:space="0" w:color="auto"/>
            <w:right w:val="none" w:sz="0" w:space="0" w:color="auto"/>
          </w:divBdr>
        </w:div>
      </w:divsChild>
    </w:div>
    <w:div w:id="1918830259">
      <w:marLeft w:val="0"/>
      <w:marRight w:val="0"/>
      <w:marTop w:val="376"/>
      <w:marBottom w:val="0"/>
      <w:divBdr>
        <w:top w:val="none" w:sz="0" w:space="0" w:color="auto"/>
        <w:left w:val="none" w:sz="0" w:space="0" w:color="auto"/>
        <w:bottom w:val="none" w:sz="0" w:space="0" w:color="auto"/>
        <w:right w:val="none" w:sz="0" w:space="0" w:color="auto"/>
      </w:divBdr>
      <w:divsChild>
        <w:div w:id="577641373">
          <w:marLeft w:val="0"/>
          <w:marRight w:val="0"/>
          <w:marTop w:val="0"/>
          <w:marBottom w:val="0"/>
          <w:divBdr>
            <w:top w:val="none" w:sz="0" w:space="0" w:color="auto"/>
            <w:left w:val="none" w:sz="0" w:space="0" w:color="auto"/>
            <w:bottom w:val="none" w:sz="0" w:space="0" w:color="auto"/>
            <w:right w:val="none" w:sz="0" w:space="0" w:color="auto"/>
          </w:divBdr>
        </w:div>
        <w:div w:id="1931156374">
          <w:marLeft w:val="0"/>
          <w:marRight w:val="0"/>
          <w:marTop w:val="0"/>
          <w:marBottom w:val="0"/>
          <w:divBdr>
            <w:top w:val="none" w:sz="0" w:space="0" w:color="auto"/>
            <w:left w:val="none" w:sz="0" w:space="0" w:color="auto"/>
            <w:bottom w:val="none" w:sz="0" w:space="0" w:color="auto"/>
            <w:right w:val="none" w:sz="0" w:space="0" w:color="auto"/>
          </w:divBdr>
        </w:div>
        <w:div w:id="1504078908">
          <w:marLeft w:val="0"/>
          <w:marRight w:val="0"/>
          <w:marTop w:val="0"/>
          <w:marBottom w:val="0"/>
          <w:divBdr>
            <w:top w:val="none" w:sz="0" w:space="0" w:color="auto"/>
            <w:left w:val="none" w:sz="0" w:space="0" w:color="auto"/>
            <w:bottom w:val="none" w:sz="0" w:space="0" w:color="auto"/>
            <w:right w:val="none" w:sz="0" w:space="0" w:color="auto"/>
          </w:divBdr>
        </w:div>
      </w:divsChild>
    </w:div>
    <w:div w:id="1970671261">
      <w:marLeft w:val="0"/>
      <w:marRight w:val="0"/>
      <w:marTop w:val="376"/>
      <w:marBottom w:val="0"/>
      <w:divBdr>
        <w:top w:val="none" w:sz="0" w:space="0" w:color="auto"/>
        <w:left w:val="none" w:sz="0" w:space="0" w:color="auto"/>
        <w:bottom w:val="none" w:sz="0" w:space="0" w:color="auto"/>
        <w:right w:val="none" w:sz="0" w:space="0" w:color="auto"/>
      </w:divBdr>
      <w:divsChild>
        <w:div w:id="856191774">
          <w:marLeft w:val="0"/>
          <w:marRight w:val="0"/>
          <w:marTop w:val="0"/>
          <w:marBottom w:val="0"/>
          <w:divBdr>
            <w:top w:val="none" w:sz="0" w:space="0" w:color="auto"/>
            <w:left w:val="none" w:sz="0" w:space="0" w:color="auto"/>
            <w:bottom w:val="none" w:sz="0" w:space="0" w:color="auto"/>
            <w:right w:val="none" w:sz="0" w:space="0" w:color="auto"/>
          </w:divBdr>
        </w:div>
        <w:div w:id="1810397985">
          <w:marLeft w:val="0"/>
          <w:marRight w:val="0"/>
          <w:marTop w:val="0"/>
          <w:marBottom w:val="0"/>
          <w:divBdr>
            <w:top w:val="none" w:sz="0" w:space="0" w:color="auto"/>
            <w:left w:val="none" w:sz="0" w:space="0" w:color="auto"/>
            <w:bottom w:val="none" w:sz="0" w:space="0" w:color="auto"/>
            <w:right w:val="none" w:sz="0" w:space="0" w:color="auto"/>
          </w:divBdr>
        </w:div>
        <w:div w:id="1303923312">
          <w:marLeft w:val="0"/>
          <w:marRight w:val="0"/>
          <w:marTop w:val="0"/>
          <w:marBottom w:val="0"/>
          <w:divBdr>
            <w:top w:val="none" w:sz="0" w:space="0" w:color="auto"/>
            <w:left w:val="none" w:sz="0" w:space="0" w:color="auto"/>
            <w:bottom w:val="none" w:sz="0" w:space="0" w:color="auto"/>
            <w:right w:val="none" w:sz="0" w:space="0" w:color="auto"/>
          </w:divBdr>
        </w:div>
      </w:divsChild>
    </w:div>
    <w:div w:id="1975255657">
      <w:marLeft w:val="0"/>
      <w:marRight w:val="0"/>
      <w:marTop w:val="376"/>
      <w:marBottom w:val="0"/>
      <w:divBdr>
        <w:top w:val="none" w:sz="0" w:space="0" w:color="auto"/>
        <w:left w:val="none" w:sz="0" w:space="0" w:color="auto"/>
        <w:bottom w:val="none" w:sz="0" w:space="0" w:color="auto"/>
        <w:right w:val="none" w:sz="0" w:space="0" w:color="auto"/>
      </w:divBdr>
      <w:divsChild>
        <w:div w:id="1289816372">
          <w:marLeft w:val="0"/>
          <w:marRight w:val="0"/>
          <w:marTop w:val="0"/>
          <w:marBottom w:val="0"/>
          <w:divBdr>
            <w:top w:val="none" w:sz="0" w:space="0" w:color="auto"/>
            <w:left w:val="none" w:sz="0" w:space="0" w:color="auto"/>
            <w:bottom w:val="none" w:sz="0" w:space="0" w:color="auto"/>
            <w:right w:val="none" w:sz="0" w:space="0" w:color="auto"/>
          </w:divBdr>
        </w:div>
        <w:div w:id="558563361">
          <w:marLeft w:val="0"/>
          <w:marRight w:val="0"/>
          <w:marTop w:val="0"/>
          <w:marBottom w:val="0"/>
          <w:divBdr>
            <w:top w:val="none" w:sz="0" w:space="0" w:color="auto"/>
            <w:left w:val="none" w:sz="0" w:space="0" w:color="auto"/>
            <w:bottom w:val="none" w:sz="0" w:space="0" w:color="auto"/>
            <w:right w:val="none" w:sz="0" w:space="0" w:color="auto"/>
          </w:divBdr>
        </w:div>
        <w:div w:id="70275740">
          <w:marLeft w:val="0"/>
          <w:marRight w:val="0"/>
          <w:marTop w:val="0"/>
          <w:marBottom w:val="0"/>
          <w:divBdr>
            <w:top w:val="none" w:sz="0" w:space="0" w:color="auto"/>
            <w:left w:val="none" w:sz="0" w:space="0" w:color="auto"/>
            <w:bottom w:val="none" w:sz="0" w:space="0" w:color="auto"/>
            <w:right w:val="none" w:sz="0" w:space="0" w:color="auto"/>
          </w:divBdr>
        </w:div>
      </w:divsChild>
    </w:div>
    <w:div w:id="1984119420">
      <w:marLeft w:val="0"/>
      <w:marRight w:val="0"/>
      <w:marTop w:val="376"/>
      <w:marBottom w:val="0"/>
      <w:divBdr>
        <w:top w:val="none" w:sz="0" w:space="0" w:color="auto"/>
        <w:left w:val="none" w:sz="0" w:space="0" w:color="auto"/>
        <w:bottom w:val="none" w:sz="0" w:space="0" w:color="auto"/>
        <w:right w:val="none" w:sz="0" w:space="0" w:color="auto"/>
      </w:divBdr>
      <w:divsChild>
        <w:div w:id="1696492106">
          <w:marLeft w:val="0"/>
          <w:marRight w:val="0"/>
          <w:marTop w:val="0"/>
          <w:marBottom w:val="0"/>
          <w:divBdr>
            <w:top w:val="none" w:sz="0" w:space="0" w:color="auto"/>
            <w:left w:val="none" w:sz="0" w:space="0" w:color="auto"/>
            <w:bottom w:val="none" w:sz="0" w:space="0" w:color="auto"/>
            <w:right w:val="none" w:sz="0" w:space="0" w:color="auto"/>
          </w:divBdr>
        </w:div>
        <w:div w:id="1287199222">
          <w:marLeft w:val="0"/>
          <w:marRight w:val="0"/>
          <w:marTop w:val="0"/>
          <w:marBottom w:val="0"/>
          <w:divBdr>
            <w:top w:val="none" w:sz="0" w:space="0" w:color="auto"/>
            <w:left w:val="none" w:sz="0" w:space="0" w:color="auto"/>
            <w:bottom w:val="none" w:sz="0" w:space="0" w:color="auto"/>
            <w:right w:val="none" w:sz="0" w:space="0" w:color="auto"/>
          </w:divBdr>
        </w:div>
        <w:div w:id="2015574146">
          <w:marLeft w:val="0"/>
          <w:marRight w:val="0"/>
          <w:marTop w:val="0"/>
          <w:marBottom w:val="0"/>
          <w:divBdr>
            <w:top w:val="none" w:sz="0" w:space="0" w:color="auto"/>
            <w:left w:val="none" w:sz="0" w:space="0" w:color="auto"/>
            <w:bottom w:val="none" w:sz="0" w:space="0" w:color="auto"/>
            <w:right w:val="none" w:sz="0" w:space="0" w:color="auto"/>
          </w:divBdr>
        </w:div>
      </w:divsChild>
    </w:div>
    <w:div w:id="2001232316">
      <w:marLeft w:val="0"/>
      <w:marRight w:val="0"/>
      <w:marTop w:val="376"/>
      <w:marBottom w:val="0"/>
      <w:divBdr>
        <w:top w:val="none" w:sz="0" w:space="0" w:color="auto"/>
        <w:left w:val="none" w:sz="0" w:space="0" w:color="auto"/>
        <w:bottom w:val="none" w:sz="0" w:space="0" w:color="auto"/>
        <w:right w:val="none" w:sz="0" w:space="0" w:color="auto"/>
      </w:divBdr>
      <w:divsChild>
        <w:div w:id="765347396">
          <w:marLeft w:val="0"/>
          <w:marRight w:val="0"/>
          <w:marTop w:val="0"/>
          <w:marBottom w:val="0"/>
          <w:divBdr>
            <w:top w:val="none" w:sz="0" w:space="0" w:color="auto"/>
            <w:left w:val="none" w:sz="0" w:space="0" w:color="auto"/>
            <w:bottom w:val="none" w:sz="0" w:space="0" w:color="auto"/>
            <w:right w:val="none" w:sz="0" w:space="0" w:color="auto"/>
          </w:divBdr>
        </w:div>
        <w:div w:id="736900035">
          <w:marLeft w:val="0"/>
          <w:marRight w:val="0"/>
          <w:marTop w:val="0"/>
          <w:marBottom w:val="0"/>
          <w:divBdr>
            <w:top w:val="none" w:sz="0" w:space="0" w:color="auto"/>
            <w:left w:val="none" w:sz="0" w:space="0" w:color="auto"/>
            <w:bottom w:val="none" w:sz="0" w:space="0" w:color="auto"/>
            <w:right w:val="none" w:sz="0" w:space="0" w:color="auto"/>
          </w:divBdr>
        </w:div>
        <w:div w:id="1350181743">
          <w:marLeft w:val="0"/>
          <w:marRight w:val="0"/>
          <w:marTop w:val="0"/>
          <w:marBottom w:val="0"/>
          <w:divBdr>
            <w:top w:val="none" w:sz="0" w:space="0" w:color="auto"/>
            <w:left w:val="none" w:sz="0" w:space="0" w:color="auto"/>
            <w:bottom w:val="none" w:sz="0" w:space="0" w:color="auto"/>
            <w:right w:val="none" w:sz="0" w:space="0" w:color="auto"/>
          </w:divBdr>
        </w:div>
      </w:divsChild>
    </w:div>
    <w:div w:id="2011134640">
      <w:marLeft w:val="0"/>
      <w:marRight w:val="0"/>
      <w:marTop w:val="376"/>
      <w:marBottom w:val="0"/>
      <w:divBdr>
        <w:top w:val="none" w:sz="0" w:space="0" w:color="auto"/>
        <w:left w:val="none" w:sz="0" w:space="0" w:color="auto"/>
        <w:bottom w:val="none" w:sz="0" w:space="0" w:color="auto"/>
        <w:right w:val="none" w:sz="0" w:space="0" w:color="auto"/>
      </w:divBdr>
      <w:divsChild>
        <w:div w:id="1108962626">
          <w:marLeft w:val="0"/>
          <w:marRight w:val="0"/>
          <w:marTop w:val="0"/>
          <w:marBottom w:val="0"/>
          <w:divBdr>
            <w:top w:val="none" w:sz="0" w:space="0" w:color="auto"/>
            <w:left w:val="none" w:sz="0" w:space="0" w:color="auto"/>
            <w:bottom w:val="none" w:sz="0" w:space="0" w:color="auto"/>
            <w:right w:val="none" w:sz="0" w:space="0" w:color="auto"/>
          </w:divBdr>
        </w:div>
        <w:div w:id="900602984">
          <w:marLeft w:val="0"/>
          <w:marRight w:val="0"/>
          <w:marTop w:val="0"/>
          <w:marBottom w:val="0"/>
          <w:divBdr>
            <w:top w:val="none" w:sz="0" w:space="0" w:color="auto"/>
            <w:left w:val="none" w:sz="0" w:space="0" w:color="auto"/>
            <w:bottom w:val="none" w:sz="0" w:space="0" w:color="auto"/>
            <w:right w:val="none" w:sz="0" w:space="0" w:color="auto"/>
          </w:divBdr>
        </w:div>
        <w:div w:id="1349138307">
          <w:marLeft w:val="0"/>
          <w:marRight w:val="0"/>
          <w:marTop w:val="0"/>
          <w:marBottom w:val="0"/>
          <w:divBdr>
            <w:top w:val="none" w:sz="0" w:space="0" w:color="auto"/>
            <w:left w:val="none" w:sz="0" w:space="0" w:color="auto"/>
            <w:bottom w:val="none" w:sz="0" w:space="0" w:color="auto"/>
            <w:right w:val="none" w:sz="0" w:space="0" w:color="auto"/>
          </w:divBdr>
        </w:div>
      </w:divsChild>
    </w:div>
    <w:div w:id="2032218862">
      <w:marLeft w:val="0"/>
      <w:marRight w:val="0"/>
      <w:marTop w:val="376"/>
      <w:marBottom w:val="0"/>
      <w:divBdr>
        <w:top w:val="none" w:sz="0" w:space="0" w:color="auto"/>
        <w:left w:val="none" w:sz="0" w:space="0" w:color="auto"/>
        <w:bottom w:val="none" w:sz="0" w:space="0" w:color="auto"/>
        <w:right w:val="none" w:sz="0" w:space="0" w:color="auto"/>
      </w:divBdr>
      <w:divsChild>
        <w:div w:id="1740398417">
          <w:marLeft w:val="0"/>
          <w:marRight w:val="0"/>
          <w:marTop w:val="0"/>
          <w:marBottom w:val="0"/>
          <w:divBdr>
            <w:top w:val="none" w:sz="0" w:space="0" w:color="auto"/>
            <w:left w:val="none" w:sz="0" w:space="0" w:color="auto"/>
            <w:bottom w:val="none" w:sz="0" w:space="0" w:color="auto"/>
            <w:right w:val="none" w:sz="0" w:space="0" w:color="auto"/>
          </w:divBdr>
        </w:div>
        <w:div w:id="1388263017">
          <w:marLeft w:val="0"/>
          <w:marRight w:val="0"/>
          <w:marTop w:val="0"/>
          <w:marBottom w:val="0"/>
          <w:divBdr>
            <w:top w:val="none" w:sz="0" w:space="0" w:color="auto"/>
            <w:left w:val="none" w:sz="0" w:space="0" w:color="auto"/>
            <w:bottom w:val="none" w:sz="0" w:space="0" w:color="auto"/>
            <w:right w:val="none" w:sz="0" w:space="0" w:color="auto"/>
          </w:divBdr>
        </w:div>
        <w:div w:id="1959221312">
          <w:marLeft w:val="0"/>
          <w:marRight w:val="0"/>
          <w:marTop w:val="0"/>
          <w:marBottom w:val="0"/>
          <w:divBdr>
            <w:top w:val="none" w:sz="0" w:space="0" w:color="auto"/>
            <w:left w:val="none" w:sz="0" w:space="0" w:color="auto"/>
            <w:bottom w:val="none" w:sz="0" w:space="0" w:color="auto"/>
            <w:right w:val="none" w:sz="0" w:space="0" w:color="auto"/>
          </w:divBdr>
        </w:div>
      </w:divsChild>
    </w:div>
    <w:div w:id="2046708759">
      <w:marLeft w:val="0"/>
      <w:marRight w:val="0"/>
      <w:marTop w:val="376"/>
      <w:marBottom w:val="0"/>
      <w:divBdr>
        <w:top w:val="none" w:sz="0" w:space="0" w:color="auto"/>
        <w:left w:val="none" w:sz="0" w:space="0" w:color="auto"/>
        <w:bottom w:val="none" w:sz="0" w:space="0" w:color="auto"/>
        <w:right w:val="none" w:sz="0" w:space="0" w:color="auto"/>
      </w:divBdr>
      <w:divsChild>
        <w:div w:id="257296717">
          <w:marLeft w:val="0"/>
          <w:marRight w:val="0"/>
          <w:marTop w:val="0"/>
          <w:marBottom w:val="0"/>
          <w:divBdr>
            <w:top w:val="none" w:sz="0" w:space="0" w:color="auto"/>
            <w:left w:val="none" w:sz="0" w:space="0" w:color="auto"/>
            <w:bottom w:val="none" w:sz="0" w:space="0" w:color="auto"/>
            <w:right w:val="none" w:sz="0" w:space="0" w:color="auto"/>
          </w:divBdr>
        </w:div>
        <w:div w:id="1510220924">
          <w:marLeft w:val="0"/>
          <w:marRight w:val="0"/>
          <w:marTop w:val="0"/>
          <w:marBottom w:val="0"/>
          <w:divBdr>
            <w:top w:val="none" w:sz="0" w:space="0" w:color="auto"/>
            <w:left w:val="none" w:sz="0" w:space="0" w:color="auto"/>
            <w:bottom w:val="none" w:sz="0" w:space="0" w:color="auto"/>
            <w:right w:val="none" w:sz="0" w:space="0" w:color="auto"/>
          </w:divBdr>
        </w:div>
        <w:div w:id="1031876019">
          <w:marLeft w:val="0"/>
          <w:marRight w:val="0"/>
          <w:marTop w:val="0"/>
          <w:marBottom w:val="0"/>
          <w:divBdr>
            <w:top w:val="none" w:sz="0" w:space="0" w:color="auto"/>
            <w:left w:val="none" w:sz="0" w:space="0" w:color="auto"/>
            <w:bottom w:val="none" w:sz="0" w:space="0" w:color="auto"/>
            <w:right w:val="none" w:sz="0" w:space="0" w:color="auto"/>
          </w:divBdr>
        </w:div>
      </w:divsChild>
    </w:div>
    <w:div w:id="2071536128">
      <w:marLeft w:val="0"/>
      <w:marRight w:val="0"/>
      <w:marTop w:val="376"/>
      <w:marBottom w:val="0"/>
      <w:divBdr>
        <w:top w:val="none" w:sz="0" w:space="0" w:color="auto"/>
        <w:left w:val="none" w:sz="0" w:space="0" w:color="auto"/>
        <w:bottom w:val="none" w:sz="0" w:space="0" w:color="auto"/>
        <w:right w:val="none" w:sz="0" w:space="0" w:color="auto"/>
      </w:divBdr>
      <w:divsChild>
        <w:div w:id="1985573688">
          <w:marLeft w:val="0"/>
          <w:marRight w:val="0"/>
          <w:marTop w:val="0"/>
          <w:marBottom w:val="0"/>
          <w:divBdr>
            <w:top w:val="none" w:sz="0" w:space="0" w:color="auto"/>
            <w:left w:val="none" w:sz="0" w:space="0" w:color="auto"/>
            <w:bottom w:val="none" w:sz="0" w:space="0" w:color="auto"/>
            <w:right w:val="none" w:sz="0" w:space="0" w:color="auto"/>
          </w:divBdr>
        </w:div>
        <w:div w:id="1576553802">
          <w:marLeft w:val="0"/>
          <w:marRight w:val="0"/>
          <w:marTop w:val="0"/>
          <w:marBottom w:val="0"/>
          <w:divBdr>
            <w:top w:val="none" w:sz="0" w:space="0" w:color="auto"/>
            <w:left w:val="none" w:sz="0" w:space="0" w:color="auto"/>
            <w:bottom w:val="none" w:sz="0" w:space="0" w:color="auto"/>
            <w:right w:val="none" w:sz="0" w:space="0" w:color="auto"/>
          </w:divBdr>
        </w:div>
        <w:div w:id="649795765">
          <w:marLeft w:val="0"/>
          <w:marRight w:val="0"/>
          <w:marTop w:val="0"/>
          <w:marBottom w:val="0"/>
          <w:divBdr>
            <w:top w:val="none" w:sz="0" w:space="0" w:color="auto"/>
            <w:left w:val="none" w:sz="0" w:space="0" w:color="auto"/>
            <w:bottom w:val="none" w:sz="0" w:space="0" w:color="auto"/>
            <w:right w:val="none" w:sz="0" w:space="0" w:color="auto"/>
          </w:divBdr>
        </w:div>
      </w:divsChild>
    </w:div>
    <w:div w:id="2077511413">
      <w:marLeft w:val="0"/>
      <w:marRight w:val="0"/>
      <w:marTop w:val="376"/>
      <w:marBottom w:val="0"/>
      <w:divBdr>
        <w:top w:val="none" w:sz="0" w:space="0" w:color="auto"/>
        <w:left w:val="none" w:sz="0" w:space="0" w:color="auto"/>
        <w:bottom w:val="none" w:sz="0" w:space="0" w:color="auto"/>
        <w:right w:val="none" w:sz="0" w:space="0" w:color="auto"/>
      </w:divBdr>
      <w:divsChild>
        <w:div w:id="1606692869">
          <w:marLeft w:val="0"/>
          <w:marRight w:val="0"/>
          <w:marTop w:val="0"/>
          <w:marBottom w:val="0"/>
          <w:divBdr>
            <w:top w:val="none" w:sz="0" w:space="0" w:color="auto"/>
            <w:left w:val="none" w:sz="0" w:space="0" w:color="auto"/>
            <w:bottom w:val="none" w:sz="0" w:space="0" w:color="auto"/>
            <w:right w:val="none" w:sz="0" w:space="0" w:color="auto"/>
          </w:divBdr>
        </w:div>
        <w:div w:id="988823019">
          <w:marLeft w:val="0"/>
          <w:marRight w:val="0"/>
          <w:marTop w:val="0"/>
          <w:marBottom w:val="0"/>
          <w:divBdr>
            <w:top w:val="none" w:sz="0" w:space="0" w:color="auto"/>
            <w:left w:val="none" w:sz="0" w:space="0" w:color="auto"/>
            <w:bottom w:val="none" w:sz="0" w:space="0" w:color="auto"/>
            <w:right w:val="none" w:sz="0" w:space="0" w:color="auto"/>
          </w:divBdr>
        </w:div>
        <w:div w:id="1791557850">
          <w:marLeft w:val="0"/>
          <w:marRight w:val="0"/>
          <w:marTop w:val="0"/>
          <w:marBottom w:val="0"/>
          <w:divBdr>
            <w:top w:val="none" w:sz="0" w:space="0" w:color="auto"/>
            <w:left w:val="none" w:sz="0" w:space="0" w:color="auto"/>
            <w:bottom w:val="none" w:sz="0" w:space="0" w:color="auto"/>
            <w:right w:val="none" w:sz="0" w:space="0" w:color="auto"/>
          </w:divBdr>
        </w:div>
      </w:divsChild>
    </w:div>
    <w:div w:id="2081367442">
      <w:marLeft w:val="0"/>
      <w:marRight w:val="0"/>
      <w:marTop w:val="376"/>
      <w:marBottom w:val="0"/>
      <w:divBdr>
        <w:top w:val="none" w:sz="0" w:space="0" w:color="auto"/>
        <w:left w:val="none" w:sz="0" w:space="0" w:color="auto"/>
        <w:bottom w:val="none" w:sz="0" w:space="0" w:color="auto"/>
        <w:right w:val="none" w:sz="0" w:space="0" w:color="auto"/>
      </w:divBdr>
      <w:divsChild>
        <w:div w:id="61803904">
          <w:marLeft w:val="0"/>
          <w:marRight w:val="0"/>
          <w:marTop w:val="0"/>
          <w:marBottom w:val="0"/>
          <w:divBdr>
            <w:top w:val="none" w:sz="0" w:space="0" w:color="auto"/>
            <w:left w:val="none" w:sz="0" w:space="0" w:color="auto"/>
            <w:bottom w:val="none" w:sz="0" w:space="0" w:color="auto"/>
            <w:right w:val="none" w:sz="0" w:space="0" w:color="auto"/>
          </w:divBdr>
        </w:div>
        <w:div w:id="2134709322">
          <w:marLeft w:val="0"/>
          <w:marRight w:val="0"/>
          <w:marTop w:val="0"/>
          <w:marBottom w:val="0"/>
          <w:divBdr>
            <w:top w:val="none" w:sz="0" w:space="0" w:color="auto"/>
            <w:left w:val="none" w:sz="0" w:space="0" w:color="auto"/>
            <w:bottom w:val="none" w:sz="0" w:space="0" w:color="auto"/>
            <w:right w:val="none" w:sz="0" w:space="0" w:color="auto"/>
          </w:divBdr>
        </w:div>
        <w:div w:id="1659264969">
          <w:marLeft w:val="0"/>
          <w:marRight w:val="0"/>
          <w:marTop w:val="0"/>
          <w:marBottom w:val="0"/>
          <w:divBdr>
            <w:top w:val="none" w:sz="0" w:space="0" w:color="auto"/>
            <w:left w:val="none" w:sz="0" w:space="0" w:color="auto"/>
            <w:bottom w:val="none" w:sz="0" w:space="0" w:color="auto"/>
            <w:right w:val="none" w:sz="0" w:space="0" w:color="auto"/>
          </w:divBdr>
        </w:div>
      </w:divsChild>
    </w:div>
    <w:div w:id="2081708149">
      <w:marLeft w:val="0"/>
      <w:marRight w:val="0"/>
      <w:marTop w:val="376"/>
      <w:marBottom w:val="0"/>
      <w:divBdr>
        <w:top w:val="none" w:sz="0" w:space="0" w:color="auto"/>
        <w:left w:val="none" w:sz="0" w:space="0" w:color="auto"/>
        <w:bottom w:val="none" w:sz="0" w:space="0" w:color="auto"/>
        <w:right w:val="none" w:sz="0" w:space="0" w:color="auto"/>
      </w:divBdr>
      <w:divsChild>
        <w:div w:id="1042560770">
          <w:marLeft w:val="0"/>
          <w:marRight w:val="0"/>
          <w:marTop w:val="0"/>
          <w:marBottom w:val="0"/>
          <w:divBdr>
            <w:top w:val="none" w:sz="0" w:space="0" w:color="auto"/>
            <w:left w:val="none" w:sz="0" w:space="0" w:color="auto"/>
            <w:bottom w:val="none" w:sz="0" w:space="0" w:color="auto"/>
            <w:right w:val="none" w:sz="0" w:space="0" w:color="auto"/>
          </w:divBdr>
        </w:div>
        <w:div w:id="1416829255">
          <w:marLeft w:val="0"/>
          <w:marRight w:val="0"/>
          <w:marTop w:val="0"/>
          <w:marBottom w:val="0"/>
          <w:divBdr>
            <w:top w:val="none" w:sz="0" w:space="0" w:color="auto"/>
            <w:left w:val="none" w:sz="0" w:space="0" w:color="auto"/>
            <w:bottom w:val="none" w:sz="0" w:space="0" w:color="auto"/>
            <w:right w:val="none" w:sz="0" w:space="0" w:color="auto"/>
          </w:divBdr>
        </w:div>
        <w:div w:id="1489636931">
          <w:marLeft w:val="0"/>
          <w:marRight w:val="0"/>
          <w:marTop w:val="0"/>
          <w:marBottom w:val="0"/>
          <w:divBdr>
            <w:top w:val="none" w:sz="0" w:space="0" w:color="auto"/>
            <w:left w:val="none" w:sz="0" w:space="0" w:color="auto"/>
            <w:bottom w:val="none" w:sz="0" w:space="0" w:color="auto"/>
            <w:right w:val="none" w:sz="0" w:space="0" w:color="auto"/>
          </w:divBdr>
        </w:div>
      </w:divsChild>
    </w:div>
    <w:div w:id="2087917834">
      <w:marLeft w:val="0"/>
      <w:marRight w:val="0"/>
      <w:marTop w:val="376"/>
      <w:marBottom w:val="0"/>
      <w:divBdr>
        <w:top w:val="none" w:sz="0" w:space="0" w:color="auto"/>
        <w:left w:val="none" w:sz="0" w:space="0" w:color="auto"/>
        <w:bottom w:val="none" w:sz="0" w:space="0" w:color="auto"/>
        <w:right w:val="none" w:sz="0" w:space="0" w:color="auto"/>
      </w:divBdr>
      <w:divsChild>
        <w:div w:id="971324107">
          <w:marLeft w:val="0"/>
          <w:marRight w:val="0"/>
          <w:marTop w:val="0"/>
          <w:marBottom w:val="0"/>
          <w:divBdr>
            <w:top w:val="none" w:sz="0" w:space="0" w:color="auto"/>
            <w:left w:val="none" w:sz="0" w:space="0" w:color="auto"/>
            <w:bottom w:val="none" w:sz="0" w:space="0" w:color="auto"/>
            <w:right w:val="none" w:sz="0" w:space="0" w:color="auto"/>
          </w:divBdr>
        </w:div>
        <w:div w:id="679890082">
          <w:marLeft w:val="0"/>
          <w:marRight w:val="0"/>
          <w:marTop w:val="0"/>
          <w:marBottom w:val="0"/>
          <w:divBdr>
            <w:top w:val="none" w:sz="0" w:space="0" w:color="auto"/>
            <w:left w:val="none" w:sz="0" w:space="0" w:color="auto"/>
            <w:bottom w:val="none" w:sz="0" w:space="0" w:color="auto"/>
            <w:right w:val="none" w:sz="0" w:space="0" w:color="auto"/>
          </w:divBdr>
        </w:div>
        <w:div w:id="167716290">
          <w:marLeft w:val="0"/>
          <w:marRight w:val="0"/>
          <w:marTop w:val="0"/>
          <w:marBottom w:val="0"/>
          <w:divBdr>
            <w:top w:val="none" w:sz="0" w:space="0" w:color="auto"/>
            <w:left w:val="none" w:sz="0" w:space="0" w:color="auto"/>
            <w:bottom w:val="none" w:sz="0" w:space="0" w:color="auto"/>
            <w:right w:val="none" w:sz="0" w:space="0" w:color="auto"/>
          </w:divBdr>
        </w:div>
      </w:divsChild>
    </w:div>
    <w:div w:id="2120368481">
      <w:marLeft w:val="0"/>
      <w:marRight w:val="0"/>
      <w:marTop w:val="376"/>
      <w:marBottom w:val="0"/>
      <w:divBdr>
        <w:top w:val="none" w:sz="0" w:space="0" w:color="auto"/>
        <w:left w:val="none" w:sz="0" w:space="0" w:color="auto"/>
        <w:bottom w:val="none" w:sz="0" w:space="0" w:color="auto"/>
        <w:right w:val="none" w:sz="0" w:space="0" w:color="auto"/>
      </w:divBdr>
      <w:divsChild>
        <w:div w:id="71976908">
          <w:marLeft w:val="0"/>
          <w:marRight w:val="0"/>
          <w:marTop w:val="0"/>
          <w:marBottom w:val="0"/>
          <w:divBdr>
            <w:top w:val="none" w:sz="0" w:space="0" w:color="auto"/>
            <w:left w:val="none" w:sz="0" w:space="0" w:color="auto"/>
            <w:bottom w:val="none" w:sz="0" w:space="0" w:color="auto"/>
            <w:right w:val="none" w:sz="0" w:space="0" w:color="auto"/>
          </w:divBdr>
        </w:div>
        <w:div w:id="145978960">
          <w:marLeft w:val="0"/>
          <w:marRight w:val="0"/>
          <w:marTop w:val="0"/>
          <w:marBottom w:val="0"/>
          <w:divBdr>
            <w:top w:val="none" w:sz="0" w:space="0" w:color="auto"/>
            <w:left w:val="none" w:sz="0" w:space="0" w:color="auto"/>
            <w:bottom w:val="none" w:sz="0" w:space="0" w:color="auto"/>
            <w:right w:val="none" w:sz="0" w:space="0" w:color="auto"/>
          </w:divBdr>
        </w:div>
        <w:div w:id="2012751401">
          <w:marLeft w:val="0"/>
          <w:marRight w:val="0"/>
          <w:marTop w:val="0"/>
          <w:marBottom w:val="0"/>
          <w:divBdr>
            <w:top w:val="none" w:sz="0" w:space="0" w:color="auto"/>
            <w:left w:val="none" w:sz="0" w:space="0" w:color="auto"/>
            <w:bottom w:val="none" w:sz="0" w:space="0" w:color="auto"/>
            <w:right w:val="none" w:sz="0" w:space="0" w:color="auto"/>
          </w:divBdr>
        </w:div>
      </w:divsChild>
    </w:div>
    <w:div w:id="2135127188">
      <w:marLeft w:val="0"/>
      <w:marRight w:val="0"/>
      <w:marTop w:val="376"/>
      <w:marBottom w:val="0"/>
      <w:divBdr>
        <w:top w:val="none" w:sz="0" w:space="0" w:color="auto"/>
        <w:left w:val="none" w:sz="0" w:space="0" w:color="auto"/>
        <w:bottom w:val="none" w:sz="0" w:space="0" w:color="auto"/>
        <w:right w:val="none" w:sz="0" w:space="0" w:color="auto"/>
      </w:divBdr>
      <w:divsChild>
        <w:div w:id="1196425836">
          <w:marLeft w:val="0"/>
          <w:marRight w:val="0"/>
          <w:marTop w:val="0"/>
          <w:marBottom w:val="0"/>
          <w:divBdr>
            <w:top w:val="none" w:sz="0" w:space="0" w:color="auto"/>
            <w:left w:val="none" w:sz="0" w:space="0" w:color="auto"/>
            <w:bottom w:val="none" w:sz="0" w:space="0" w:color="auto"/>
            <w:right w:val="none" w:sz="0" w:space="0" w:color="auto"/>
          </w:divBdr>
        </w:div>
        <w:div w:id="1874535997">
          <w:marLeft w:val="0"/>
          <w:marRight w:val="0"/>
          <w:marTop w:val="0"/>
          <w:marBottom w:val="0"/>
          <w:divBdr>
            <w:top w:val="none" w:sz="0" w:space="0" w:color="auto"/>
            <w:left w:val="none" w:sz="0" w:space="0" w:color="auto"/>
            <w:bottom w:val="none" w:sz="0" w:space="0" w:color="auto"/>
            <w:right w:val="none" w:sz="0" w:space="0" w:color="auto"/>
          </w:divBdr>
        </w:div>
        <w:div w:id="4077722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20464</Words>
  <Characters>116645</Characters>
  <Application>Microsoft Office Word</Application>
  <DocSecurity>0</DocSecurity>
  <Lines>972</Lines>
  <Paragraphs>273</Paragraphs>
  <ScaleCrop>false</ScaleCrop>
  <Company>Lenovo</Company>
  <LinksUpToDate>false</LinksUpToDate>
  <CharactersWithSpaces>136836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杨云</dc:creator>
  <cp:lastModifiedBy>hxj</cp:lastModifiedBy>
  <cp:revision>2</cp:revision>
  <cp:lastPrinted>2021-01-08T08:06:00Z</cp:lastPrinted>
  <dcterms:created xsi:type="dcterms:W3CDTF">2023-09-24T08:09:00Z</dcterms:created>
  <dcterms:modified xsi:type="dcterms:W3CDTF">2023-09-24T08:09:00Z</dcterms:modified>
</cp:coreProperties>
</file>