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115" w:name="_GoBack"/>
      <w:bookmarkEnd w:id="115"/>
      <w:r>
        <w:pict>
          <v:shape id="文本框 2" o:spid="_x0000_s2061" o:spt="202" type="#_x0000_t202" style="position:absolute;left:0pt;margin-left:-53.9pt;margin-top:-51.8pt;height:55pt;width:124.3pt;z-index:25167155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pict>
          <v:shape id="文本框 15" o:spid="_x0000_s2060" o:spt="202" type="#_x0000_t202" style="position:absolute;left:0pt;margin-left:-39.3pt;margin-top:68.55pt;height:69.7pt;width:481.9pt;mso-position-horizontal-relative:margin;mso-position-vertical-relative:margin;z-index:25166848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9"/>
                    <w:rPr>
                      <w:rFonts w:ascii="宋体" w:eastAsia="宋体"/>
                      <w:b/>
                      <w:sz w:val="72"/>
                      <w:szCs w:val="72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kern w:val="21"/>
                      <w:sz w:val="72"/>
                      <w:szCs w:val="72"/>
                    </w:rPr>
                    <w:t>中华人民共和国国家标准</w:t>
                  </w:r>
                </w:p>
              </w:txbxContent>
            </v:textbox>
            <w10:anchorlock/>
          </v:shape>
        </w:pict>
      </w:r>
      <w:r>
        <w:pict>
          <v:line id="直接连接符 9" o:spid="_x0000_s2059" o:spt="20" style="position:absolute;left:0pt;margin-left:0pt;margin-top:139.5pt;height:0pt;width:406.5pt;z-index:25166336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">
            <v:path arrowok="t"/>
            <v:fill focussize="0,0"/>
            <v:stroke weight="1pt" color="#080000"/>
            <v:imagedata o:title=""/>
            <o:lock v:ext="edit"/>
          </v:line>
        </w:pict>
      </w:r>
      <w:r>
        <w:pict>
          <v:shape id="文本框 14" o:spid="_x0000_s2058" o:spt="202" type="#_x0000_t202" style="position:absolute;left:0pt;margin-left:-14pt;margin-top:-0.75pt;height:71.2pt;width:93.75pt;mso-position-horizontal-relative:margin;mso-position-vertical-relative:margin;z-index:25166745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31"/>
                    <w:rPr>
                      <w:rFonts w:hint="default" w:ascii="黑体" w:eastAsia="黑体"/>
                      <w:sz w:val="3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/>
                      <w:sz w:val="32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/>
                      <w:sz w:val="32"/>
                      <w:szCs w:val="28"/>
                      <w:lang w:val="en-US" w:eastAsia="zh-CN"/>
                    </w:rPr>
                    <w:t>1</w:t>
                  </w:r>
                </w:p>
                <w:p>
                  <w:pPr>
                    <w:pStyle w:val="31"/>
                    <w:rPr>
                      <w:rFonts w:ascii="黑体"/>
                    </w:rPr>
                  </w:pPr>
                  <w:r>
                    <w:rPr>
                      <w:rFonts w:hint="eastAsia" w:ascii="黑体"/>
                    </w:rPr>
                    <w:t>ICS 65.100</w:t>
                  </w:r>
                </w:p>
                <w:p>
                  <w:pPr>
                    <w:pStyle w:val="31"/>
                  </w:pPr>
                  <w:r>
                    <w:rPr>
                      <w:rFonts w:hint="eastAsia"/>
                    </w:rPr>
                    <w:t>G 25</w:t>
                  </w:r>
                </w:p>
              </w:txbxContent>
            </v:textbox>
            <w10:anchorlock/>
          </v:shape>
        </w:pict>
      </w:r>
      <w:r>
        <w:pict>
          <v:line id="直接连接符 13" o:spid="_x0000_s2057" o:spt="20" style="position:absolute;left:0pt;margin-left:-8.4pt;margin-top:629.15pt;height:0pt;width:406.5pt;z-index:25166643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">
            <v:path arrowok="t"/>
            <v:fill focussize="0,0"/>
            <v:stroke weight="1pt" color="#080000"/>
            <v:imagedata o:title=""/>
            <o:lock v:ext="edit"/>
          </v:line>
        </w:pict>
      </w:r>
      <w:r>
        <w:pict>
          <v:line id="直接连接符 10" o:spid="_x0000_s2056" o:spt="20" style="position:absolute;left:0pt;margin-left:10.2pt;margin-top:627.45pt;height:0pt;width:409.95pt;z-index:251664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">
            <v:path arrowok="t"/>
            <v:fill focussize="0,0"/>
            <v:stroke on="f" weight="1pt"/>
            <v:imagedata o:title=""/>
            <o:lock v:ext="edit"/>
          </v:line>
        </w:pict>
      </w:r>
      <w:r>
        <w:pict>
          <v:shape id="文本框 12" o:spid="_x0000_s2055" o:spt="202" type="#_x0000_t202" style="position:absolute;left:0pt;margin-left:0pt;margin-top:110.35pt;height:67.75pt;width:456.9pt;mso-position-horizontal-relative:margin;mso-position-vertical-relative:margin;z-index:25166540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  <w10:anchorlock/>
          </v:shape>
        </w:pict>
      </w:r>
      <w:r>
        <w:pict>
          <v:shape id="文本框 17" o:spid="_x0000_s2054" o:spt="202" type="#_x0000_t202" style="position:absolute;left:0pt;margin-left:-5.15pt;margin-top:638.55pt;height:66.25pt;width:437.45pt;mso-position-horizontal-relative:margin;mso-position-vertical-relative:margin;z-index:2516705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0"/>
                    <w:jc w:val="left"/>
                    <w:rPr>
                      <w:spacing w:val="-20"/>
                      <w:sz w:val="30"/>
                      <w:szCs w:val="30"/>
                    </w:rPr>
                  </w:pPr>
                  <w:r>
                    <w:rPr>
                      <w:rFonts w:hint="eastAsia"/>
                      <w:spacing w:val="11"/>
                      <w:sz w:val="30"/>
                      <w:szCs w:val="30"/>
                    </w:rPr>
                    <w:t>中华人民共和国国家卫生健康委员会</w:t>
                  </w:r>
                </w:p>
                <w:p>
                  <w:pPr>
                    <w:pStyle w:val="30"/>
                    <w:jc w:val="lef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pacing w:val="85"/>
                      <w:sz w:val="30"/>
                      <w:szCs w:val="30"/>
                    </w:rPr>
                    <w:t>中华人民共和国农业农村部</w:t>
                  </w:r>
                  <w:r>
                    <w:rPr>
                      <w:rFonts w:hint="eastAsia"/>
                      <w:sz w:val="30"/>
                      <w:szCs w:val="30"/>
                    </w:rPr>
                    <w:t xml:space="preserve">   发布</w:t>
                  </w:r>
                </w:p>
                <w:p>
                  <w:pPr>
                    <w:pStyle w:val="30"/>
                    <w:jc w:val="both"/>
                    <w:rPr>
                      <w:spacing w:val="84"/>
                      <w:sz w:val="30"/>
                      <w:szCs w:val="30"/>
                    </w:rPr>
                  </w:pPr>
                  <w:r>
                    <w:rPr>
                      <w:rFonts w:hint="eastAsia"/>
                      <w:spacing w:val="147"/>
                      <w:sz w:val="30"/>
                      <w:szCs w:val="30"/>
                    </w:rPr>
                    <w:t>国家市场监督管理总局</w:t>
                  </w:r>
                </w:p>
              </w:txbxContent>
            </v:textbox>
            <w10:anchorlock/>
          </v:shape>
        </w:pict>
      </w:r>
      <w:r>
        <w:pict>
          <v:shape id="文本框 6" o:spid="_x0000_s2053" o:spt="202" type="#_x0000_t202" style="position:absolute;left:0pt;margin-left:247.5pt;margin-top:601.7pt;height:51.6pt;width:159pt;mso-position-horizontal-relative:margin;mso-position-vertical-relative:margin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4"/>
                    <w:ind w:left="0" w:firstLine="840" w:firstLineChars="300"/>
                    <w:jc w:val="both"/>
                  </w:pPr>
                  <w:r>
                    <w:rPr>
                      <w:rFonts w:hint="eastAsia"/>
                    </w:rPr>
                    <w:t>xxxx-xx-xx实施</w:t>
                  </w:r>
                </w:p>
              </w:txbxContent>
            </v:textbox>
            <w10:anchorlock/>
          </v:shape>
        </w:pict>
      </w:r>
      <w:r>
        <w:pict>
          <v:shape id="文本框 5" o:spid="_x0000_s2052" o:spt="202" type="#_x0000_t202" style="position:absolute;left:0pt;margin-left:5.4pt;margin-top:602.4pt;height:54pt;width:153.6pt;mso-position-horizontal-relative:margin;mso-position-vertical-relative:margin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5"/>
                  </w:pPr>
                  <w:r>
                    <w:rPr>
                      <w:rFonts w:hint="eastAsia"/>
                    </w:rPr>
                    <w:t>xxxx-xx-xx发布</w:t>
                  </w:r>
                </w:p>
              </w:txbxContent>
            </v:textbox>
            <w10:anchorlock/>
          </v:shape>
        </w:pict>
      </w:r>
      <w:r>
        <w:pict>
          <v:shape id="文本框 4" o:spid="_x0000_s2051" o:spt="202" type="#_x0000_t202" style="position:absolute;left:0pt;margin-left:0.55pt;margin-top:310.05pt;height:322.15pt;width:428.3pt;mso-position-horizontal-relative:margin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3"/>
                    <w:spacing w:after="240" w:line="360" w:lineRule="auto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食品安全国家标准</w:t>
                  </w:r>
                </w:p>
                <w:p>
                  <w:pPr>
                    <w:pStyle w:val="23"/>
                    <w:spacing w:after="24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36"/>
                      <w:szCs w:val="36"/>
                    </w:rPr>
                    <w:t>食品中2,4-滴异辛酯等57种农药最大残留限量</w:t>
                  </w:r>
                </w:p>
                <w:p>
                  <w:pPr>
                    <w:pStyle w:val="27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National food safety standard</w:t>
                  </w:r>
                </w:p>
                <w:p>
                  <w:pPr>
                    <w:pStyle w:val="27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Maximum residue limits for 57 pesticides in food</w:t>
                  </w:r>
                </w:p>
                <w:p>
                  <w:pPr>
                    <w:pStyle w:val="28"/>
                    <w:rPr>
                      <w:rFonts w:ascii="Times New Roman"/>
                    </w:rPr>
                  </w:pPr>
                </w:p>
                <w:p>
                  <w:pPr>
                    <w:spacing w:line="360" w:lineRule="auto"/>
                    <w:jc w:val="center"/>
                  </w:pPr>
                  <w:r>
                    <w:rPr>
                      <w:rFonts w:eastAsia="黑体"/>
                      <w:b/>
                      <w:sz w:val="28"/>
                    </w:rPr>
                    <w:t>（</w:t>
                  </w:r>
                  <w:r>
                    <w:rPr>
                      <w:rFonts w:hint="eastAsia" w:eastAsia="黑体"/>
                      <w:b/>
                      <w:sz w:val="28"/>
                    </w:rPr>
                    <w:t>征求意见稿</w:t>
                  </w:r>
                  <w:r>
                    <w:rPr>
                      <w:rFonts w:eastAsia="黑体"/>
                      <w:b/>
                      <w:sz w:val="28"/>
                    </w:rPr>
                    <w:t>）</w:t>
                  </w:r>
                </w:p>
                <w:p>
                  <w:pPr>
                    <w:pStyle w:val="26"/>
                  </w:pPr>
                </w:p>
              </w:txbxContent>
            </v:textbox>
            <w10:anchorlock/>
          </v:shape>
        </w:pict>
      </w:r>
      <w:r>
        <w:pict>
          <v:shape id="文本框 16" o:spid="_x0000_s2050" o:spt="202" type="#_x0000_t202" style="position:absolute;left:0pt;margin-left:313.25pt;margin-top:5.95pt;height:56.7pt;width:107.3pt;mso-position-horizontal-relative:margin;mso-position-vertical-relative:margin;z-index:25166950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2"/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GB</w:t>
                  </w:r>
                </w:p>
              </w:txbxContent>
            </v:textbox>
            <w10:anchorlock/>
          </v:shape>
        </w:pict>
      </w:r>
    </w:p>
    <w:p/>
    <w:p/>
    <w:p/>
    <w:p/>
    <w:p/>
    <w:p/>
    <w:p/>
    <w:p/>
    <w:p/>
    <w:p/>
    <w:p/>
    <w:p/>
    <w:p>
      <w:pPr>
        <w:tabs>
          <w:tab w:val="left" w:pos="6632"/>
        </w:tabs>
        <w:jc w:val="left"/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tab/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目  录</w:t>
      </w:r>
    </w:p>
    <w:sdt>
      <w:sdtPr>
        <w:rPr>
          <w:rFonts w:asciiTheme="minorHAnsi" w:hAnsiTheme="minorHAnsi"/>
          <w:kern w:val="0"/>
          <w:szCs w:val="22"/>
        </w:rPr>
        <w:id w:val="147469439"/>
        <w:docPartObj>
          <w:docPartGallery w:val="Table of Contents"/>
          <w:docPartUnique/>
        </w:docPartObj>
      </w:sdtPr>
      <w:sdtEndPr>
        <w:rPr>
          <w:rFonts w:asciiTheme="minorHAnsi" w:hAnsiTheme="minorHAnsi"/>
          <w:kern w:val="0"/>
          <w:szCs w:val="22"/>
        </w:rPr>
      </w:sdtEndPr>
      <w:sdtContent>
        <w:p>
          <w:pPr>
            <w:jc w:val="center"/>
          </w:pPr>
        </w:p>
        <w:p>
          <w:pPr>
            <w:pStyle w:val="9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bCs w:val="0"/>
              <w:caps w:val="0"/>
              <w:szCs w:val="21"/>
              <w14:ligatures w14:val="standardContextual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TOC \o "1-3" \h \u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fldChar w:fldCharType="begin"/>
          </w:r>
          <w:r>
            <w:instrText xml:space="preserve"> HYPERLINK \l "_Toc138608949"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  <w:lang w:bidi="ar"/>
            </w:rPr>
            <w:t>1 范围</w:t>
          </w:r>
          <w:r>
            <w:rPr>
              <w:rFonts w:ascii="Times New Roman" w:hAnsi="Times New Roman" w:cs="Times New Roman"/>
              <w:szCs w:val="21"/>
            </w:rPr>
            <w:tab/>
          </w:r>
          <w:r>
            <w:rPr>
              <w:rFonts w:ascii="Times New Roman" w:hAnsi="Times New Roman" w:cs="Times New Roman"/>
              <w:szCs w:val="21"/>
            </w:rPr>
            <w:fldChar w:fldCharType="begin"/>
          </w:r>
          <w:r>
            <w:rPr>
              <w:rFonts w:ascii="Times New Roman" w:hAnsi="Times New Roman" w:cs="Times New Roman"/>
              <w:szCs w:val="21"/>
            </w:rPr>
            <w:instrText xml:space="preserve"> PAGEREF _Toc138608949 \h </w:instrText>
          </w:r>
          <w:r>
            <w:rPr>
              <w:rFonts w:ascii="Times New Roman" w:hAnsi="Times New Roman" w:cs="Times New Roman"/>
              <w:szCs w:val="21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1</w:t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bCs w:val="0"/>
              <w:caps w:val="0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  <w:lang w:bidi="ar"/>
            </w:rPr>
            <w:t>2 规范性引用文件</w:t>
          </w:r>
          <w:r>
            <w:rPr>
              <w:rFonts w:ascii="Times New Roman" w:hAnsi="Times New Roman" w:cs="Times New Roman"/>
              <w:szCs w:val="21"/>
            </w:rPr>
            <w:tab/>
          </w:r>
          <w:r>
            <w:rPr>
              <w:rFonts w:ascii="Times New Roman" w:hAnsi="Times New Roman" w:cs="Times New Roman"/>
              <w:szCs w:val="21"/>
            </w:rPr>
            <w:fldChar w:fldCharType="begin"/>
          </w:r>
          <w:r>
            <w:rPr>
              <w:rFonts w:ascii="Times New Roman" w:hAnsi="Times New Roman" w:cs="Times New Roman"/>
              <w:szCs w:val="21"/>
            </w:rPr>
            <w:instrText xml:space="preserve"> PAGEREF _Toc138608950 \h </w:instrText>
          </w:r>
          <w:r>
            <w:rPr>
              <w:rFonts w:ascii="Times New Roman" w:hAnsi="Times New Roman" w:cs="Times New Roman"/>
              <w:szCs w:val="21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1</w:t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bCs w:val="0"/>
              <w:caps w:val="0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  <w:lang w:bidi="ar"/>
            </w:rPr>
            <w:t>3 术语和定义</w:t>
          </w:r>
          <w:r>
            <w:rPr>
              <w:rFonts w:ascii="Times New Roman" w:hAnsi="Times New Roman" w:cs="Times New Roman"/>
              <w:szCs w:val="21"/>
            </w:rPr>
            <w:tab/>
          </w:r>
          <w:r>
            <w:rPr>
              <w:rFonts w:ascii="Times New Roman" w:hAnsi="Times New Roman" w:cs="Times New Roman"/>
              <w:szCs w:val="21"/>
            </w:rPr>
            <w:fldChar w:fldCharType="begin"/>
          </w:r>
          <w:r>
            <w:rPr>
              <w:rFonts w:ascii="Times New Roman" w:hAnsi="Times New Roman" w:cs="Times New Roman"/>
              <w:szCs w:val="21"/>
            </w:rPr>
            <w:instrText xml:space="preserve"> PAGEREF _Toc138608951 \h </w:instrText>
          </w:r>
          <w:r>
            <w:rPr>
              <w:rFonts w:ascii="Times New Roman" w:hAnsi="Times New Roman" w:cs="Times New Roman"/>
              <w:szCs w:val="21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1</w:t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bCs w:val="0"/>
              <w:caps w:val="0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  <w:lang w:bidi="ar"/>
            </w:rPr>
            <w:t>4  技术要求</w:t>
          </w:r>
          <w:r>
            <w:rPr>
              <w:rFonts w:ascii="Times New Roman" w:hAnsi="Times New Roman" w:cs="Times New Roman"/>
              <w:szCs w:val="21"/>
            </w:rPr>
            <w:tab/>
          </w:r>
          <w:r>
            <w:rPr>
              <w:rFonts w:ascii="Times New Roman" w:hAnsi="Times New Roman" w:cs="Times New Roman"/>
              <w:szCs w:val="21"/>
            </w:rPr>
            <w:fldChar w:fldCharType="begin"/>
          </w:r>
          <w:r>
            <w:rPr>
              <w:rFonts w:ascii="Times New Roman" w:hAnsi="Times New Roman" w:cs="Times New Roman"/>
              <w:szCs w:val="21"/>
            </w:rPr>
            <w:instrText xml:space="preserve"> PAGEREF _Toc138608952 \h </w:instrText>
          </w:r>
          <w:r>
            <w:rPr>
              <w:rFonts w:ascii="Times New Roman" w:hAnsi="Times New Roman" w:cs="Times New Roman"/>
              <w:szCs w:val="21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2</w:t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  <w:r>
            <w:rPr>
              <w:rFonts w:ascii="Times New Roman" w:hAnsi="Times New Roman" w:cs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 2,4-滴异辛酯（2,4-D-ethylhexyl）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 吡丙醚（pyriproxyfen）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 吡虫啉（imidacloprid）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4.4吡唑醚菌酯（pyraclostrobin）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4.5吡唑萘菌胺（isopyrazam）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4.6 草铵膦（glufosinate-ammonium）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"_Toc138608959"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4.7丁醚脲（diafenthiuron）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_Toc138608959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4.8啶氧菌酯（picoxystrobin）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_Toc138608960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4.9 多抗霉素（polyoxin）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_Toc138608961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4.10氟啶虫酰胺（flonicamid）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_Toc138608962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4.11氟啶脲（chlorfluazuron）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4.12 氟氯氰菊酯（cyfluthrin）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4.13 氟嘧菌酯（fluoxastrobin）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4.14氟噻唑吡乙酮（oxathiapiprolin）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4.15高效氯氟氰菊酯（lambda-cyhalothrin）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4.16己唑醇（hexaconazole）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"_Toc138608969"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4.17甲氨基阿维菌素苯甲酸盐（emamectin benzoate）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_Toc138608969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4.18 甲基硫菌灵（thiophanate-methyl）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_Toc138608970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4.19甲氧虫酰肼（methoxyfenozide）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_Toc138608971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4.20腈菌唑（myclobutanil）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_Toc138608972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7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4.21精甲霜灵（metalaxyl-M）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7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4.22 井冈霉素（validamycin）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7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4.23 克菌丹（captan）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7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4.24喹啉铜（oxine-copper）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8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4.25 联苯菊酯（bifenthrin）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8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4.26硫虫酰胺（tiorantraniliprole）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8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"_Toc138608979"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4.27 氯虫苯甲酰胺（chlorantraniliprole）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_Toc138608979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8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4.28氯氟醚菌唑（mefentrifluconazole）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_Toc138608980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9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4.29咪鲜胺（prochloraz）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_Toc138608981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9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4.30醚菌酯（kresoxim-methyl）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_Toc138608982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9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4.31 嘧菌环胺（cyprodinil）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10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4.32嘧菌酯（azoxystrobin）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10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4.33 嘧霉胺（pyrimethanil）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10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4.34 灭蝇胺（cyromazine）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10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4.35氰氟虫腙（metaflumizone）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11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4.36氰烯菌酯（phenamacril）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11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"_Toc138608989"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4.37 噻虫嗪（thiamethoxam）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_Toc138608989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11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4.38 噻呋酰胺（thifluzamide）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_Toc138608990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11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4.39噻菌铜（thiodiazole-copper）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_Toc138608991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4.40 噻霉酮（benziothiazolinone）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_Toc138608992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4.41杀虫单（thiosultap-monosodium）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4.42 杀虫双（thiosultap-disodium）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12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4.43 虱螨脲（lufenuron）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4.44 霜霉威盐酸盐（propamocarb hydrochloride）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4.45 霜脲氰（cymoxanil）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13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4.46四唑吡氨酯（picarbutrazox）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"_Toc138608999"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4.47 四唑虫酰胺（tetraniliprole）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_Toc138608999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4.48 肟菌酯（trifloxystrobin）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_Toc138609000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14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4.49戊唑醇（Tebuconazole）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_Toc138609001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4.50 辛菌胺（xinjunan）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_Toc138609002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"_Toc138609003"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4.51 辛硫磷（phoxim）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_Toc138609003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4.52溴虫氟苯双酰胺（broflanilide）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_Toc138609004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15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4.53溴菌腈（bromothalonil）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_Toc138609005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"_Toc138609006"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4.54溴硝醇（bronopol）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_Toc138609006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"_Toc138609007"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4.55乙基多杀菌素（spinetoram）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_Toc138609007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ascii="Times New Roman" w:hAnsi="Times New Roman" w:eastAsiaTheme="minorEastAsia"/>
              <w:kern w:val="2"/>
              <w:szCs w:val="21"/>
              <w14:ligatures w14:val="standardContextual"/>
            </w:rPr>
          </w:pPr>
          <w:r>
            <w:fldChar w:fldCharType="begin"/>
          </w:r>
          <w:r>
            <w:instrText xml:space="preserve"> HYPERLINK \l "_Toc138609008"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4.56异丙噻菌胺（isofetamid）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_Toc138609008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16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"_Toc138609009"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/>
              <w:kern w:val="44"/>
              <w:szCs w:val="21"/>
            </w:rPr>
            <w:t>4.57茚虫威（indoxacarb）</w:t>
          </w:r>
          <w:r>
            <w:rPr>
              <w:rFonts w:ascii="Times New Roman" w:hAnsi="Times New Roman"/>
              <w:szCs w:val="21"/>
            </w:rPr>
            <w:tab/>
          </w:r>
          <w:r>
            <w:rPr>
              <w:rFonts w:ascii="Times New Roman" w:hAnsi="Times New Roman"/>
              <w:szCs w:val="21"/>
            </w:rPr>
            <w:fldChar w:fldCharType="begin"/>
          </w:r>
          <w:r>
            <w:rPr>
              <w:rFonts w:ascii="Times New Roman" w:hAnsi="Times New Roman"/>
              <w:szCs w:val="21"/>
            </w:rPr>
            <w:instrText xml:space="preserve"> PAGEREF _Toc138609009 \h </w:instrText>
          </w:r>
          <w:r>
            <w:rPr>
              <w:rFonts w:ascii="Times New Roman" w:hAnsi="Times New Roman"/>
              <w:szCs w:val="21"/>
            </w:rPr>
            <w:fldChar w:fldCharType="separate"/>
          </w:r>
          <w:r>
            <w:rPr>
              <w:rFonts w:ascii="Times New Roman" w:hAnsi="Times New Roman"/>
              <w:szCs w:val="21"/>
            </w:rPr>
            <w:t>17</w:t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  <w:szCs w:val="21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</w:sdtContent>
    </w:sdt>
    <w:p>
      <w:pPr>
        <w:pStyle w:val="10"/>
        <w:tabs>
          <w:tab w:val="right" w:leader="dot" w:pos="8296"/>
        </w:tabs>
        <w:spacing w:line="120" w:lineRule="auto"/>
        <w:rPr>
          <w:rFonts w:ascii="Times New Roman" w:hAnsi="Times New Roman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440" w:left="1800" w:header="851" w:footer="992" w:gutter="0"/>
          <w:pgNumType w:fmt="lowerRoman" w:start="1"/>
          <w:cols w:space="425" w:num="1"/>
          <w:docGrid w:type="lines" w:linePitch="312" w:charSpace="0"/>
        </w:sectPr>
      </w:pPr>
      <w:bookmarkStart w:id="0" w:name="_Toc345589486"/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食品安全国家标准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食品中2,4-滴异辛酯等57种农药最大残留限量</w:t>
      </w:r>
    </w:p>
    <w:bookmarkEnd w:id="0"/>
    <w:p>
      <w:pPr>
        <w:keepNext/>
        <w:keepLines/>
        <w:spacing w:before="156" w:beforeLines="50" w:after="156" w:afterLines="50"/>
        <w:outlineLvl w:val="0"/>
        <w:rPr>
          <w:rFonts w:eastAsia="黑体"/>
          <w:kern w:val="44"/>
          <w:szCs w:val="21"/>
          <w:lang w:bidi="ar"/>
        </w:rPr>
      </w:pPr>
      <w:bookmarkStart w:id="1" w:name="_Toc21745"/>
      <w:bookmarkStart w:id="2" w:name="_Toc43561985"/>
      <w:bookmarkStart w:id="3" w:name="_Toc138608949"/>
      <w:bookmarkStart w:id="4" w:name="_Toc26410"/>
      <w:bookmarkStart w:id="5" w:name="_Toc769"/>
      <w:r>
        <w:rPr>
          <w:rFonts w:eastAsia="黑体"/>
          <w:kern w:val="44"/>
          <w:szCs w:val="21"/>
          <w:lang w:bidi="ar"/>
        </w:rPr>
        <w:t>1 范围</w:t>
      </w:r>
      <w:bookmarkEnd w:id="1"/>
      <w:bookmarkEnd w:id="2"/>
      <w:bookmarkEnd w:id="3"/>
      <w:bookmarkEnd w:id="4"/>
      <w:bookmarkEnd w:id="5"/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bidi="ar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本标准规定了食品中2,4-滴异辛酯等57种农药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"/>
        </w:rPr>
        <w:t>148</w:t>
      </w:r>
      <w:r>
        <w:rPr>
          <w:rFonts w:ascii="Times New Roman" w:hAnsi="Times New Roman" w:eastAsia="宋体" w:cs="Times New Roman"/>
          <w:sz w:val="21"/>
          <w:szCs w:val="21"/>
          <w:lang w:bidi="ar"/>
        </w:rPr>
        <w:t>项最大农药残留限量标准。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bidi="ar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本标准适用于与限量相关的食品。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bidi="ar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GB 2763—2021规定的食品类别及测定部位（附录A）适用于本标准。如某种农药的最大残留限量应用于某一食品类别时，在该食品类别下的所有食品均适用，有特别规定的除外。</w:t>
      </w:r>
    </w:p>
    <w:p>
      <w:pPr>
        <w:keepNext/>
        <w:keepLines/>
        <w:spacing w:before="156" w:beforeLines="50" w:after="156" w:afterLines="50"/>
        <w:outlineLvl w:val="0"/>
        <w:rPr>
          <w:rFonts w:eastAsia="黑体"/>
          <w:kern w:val="44"/>
          <w:szCs w:val="21"/>
          <w:lang w:bidi="ar"/>
        </w:rPr>
      </w:pPr>
      <w:bookmarkStart w:id="6" w:name="_Toc13737"/>
      <w:bookmarkStart w:id="7" w:name="_Toc2688"/>
      <w:bookmarkStart w:id="8" w:name="_Toc138608950"/>
      <w:bookmarkStart w:id="9" w:name="_Toc43561986"/>
      <w:bookmarkStart w:id="10" w:name="_Toc11664"/>
      <w:r>
        <w:rPr>
          <w:rFonts w:eastAsia="黑体"/>
          <w:kern w:val="44"/>
          <w:szCs w:val="21"/>
          <w:lang w:bidi="ar"/>
        </w:rPr>
        <w:t>2 规范性引用文件</w:t>
      </w:r>
      <w:bookmarkEnd w:id="6"/>
      <w:bookmarkEnd w:id="7"/>
      <w:bookmarkEnd w:id="8"/>
      <w:bookmarkEnd w:id="9"/>
      <w:bookmarkEnd w:id="10"/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bidi="ar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本标准中引用的文件对于本文件的应用是必不可少的。凡是注日期的引用文件，仅注日期的版本适用于本文件。凡是不注日期的引用文件，其最新版本（包括所有的修改单）适用于本文件。（本文件中的规范性引用文件待与GB 2763-2021合并成新版GB 2763时，统一列出）。</w:t>
      </w:r>
    </w:p>
    <w:p>
      <w:pPr>
        <w:keepNext/>
        <w:keepLines/>
        <w:spacing w:before="156" w:beforeLines="50" w:after="156" w:afterLines="50"/>
        <w:outlineLvl w:val="0"/>
        <w:rPr>
          <w:rFonts w:eastAsia="黑体"/>
          <w:kern w:val="44"/>
          <w:szCs w:val="21"/>
        </w:rPr>
      </w:pPr>
      <w:bookmarkStart w:id="11" w:name="_Toc43561987"/>
      <w:bookmarkStart w:id="12" w:name="_Toc20795"/>
      <w:bookmarkStart w:id="13" w:name="_Toc138608951"/>
      <w:bookmarkStart w:id="14" w:name="_Toc3017"/>
      <w:bookmarkStart w:id="15" w:name="_Toc22472"/>
      <w:r>
        <w:rPr>
          <w:rFonts w:eastAsia="黑体"/>
          <w:kern w:val="44"/>
          <w:szCs w:val="21"/>
          <w:lang w:bidi="ar"/>
        </w:rPr>
        <w:t>3 术语和定义</w:t>
      </w:r>
      <w:bookmarkEnd w:id="11"/>
      <w:bookmarkEnd w:id="12"/>
      <w:bookmarkEnd w:id="13"/>
      <w:bookmarkEnd w:id="14"/>
      <w:bookmarkEnd w:id="15"/>
    </w:p>
    <w:p>
      <w:pPr>
        <w:pStyle w:val="12"/>
        <w:widowControl w:val="0"/>
        <w:spacing w:before="0" w:beforeAutospacing="0" w:after="0" w:afterAutospacing="0" w:line="360" w:lineRule="auto"/>
        <w:ind w:firstLine="435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下列术语和定义适用于本文件。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  <w:lang w:bidi="ar"/>
        </w:rPr>
        <w:t>3.1  残留物  residue definition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  <w:lang w:bidi="ar"/>
        </w:rPr>
        <w:t>3.2  最大残留限量  maximum residue limit（MRL）</w:t>
      </w:r>
    </w:p>
    <w:p>
      <w:pPr>
        <w:pStyle w:val="12"/>
        <w:widowControl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在食品或农产品内部或表面法定允许的农药最大浓度，以每千克食品或农产品中农药残留的毫克数表示（mg/kg）。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  <w:lang w:bidi="ar"/>
        </w:rPr>
        <w:t>3.3  再残留限量  extraneous maximum residue limit（EMRL）</w:t>
      </w:r>
    </w:p>
    <w:p>
      <w:pPr>
        <w:pStyle w:val="12"/>
        <w:widowControl w:val="0"/>
        <w:spacing w:before="0" w:beforeAutospacing="0" w:after="0" w:afterAutospacing="0" w:line="360" w:lineRule="auto"/>
        <w:ind w:firstLine="435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一些持久性农药虽已禁用，但还长期存在环境中，从而再次在食品中形成残留，为控制这类农药残留物对食品的污染而制定其在食品中的残留限量，以每千克食品或农产品中农药残留的毫克数表示（mg/kg）。</w:t>
      </w:r>
    </w:p>
    <w:p>
      <w:pPr>
        <w:pStyle w:val="12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  <w:lang w:bidi="ar"/>
        </w:rPr>
        <w:t>3.4  每日允许摄入量  acceptable daily intake（ADI）</w:t>
      </w:r>
    </w:p>
    <w:p>
      <w:pPr>
        <w:pStyle w:val="12"/>
        <w:widowControl w:val="0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lang w:bidi="ar"/>
        </w:rPr>
        <w:t>人类终生每日摄入某物质，而不产生可检测到的危害健康的估计量，以每千克体重可摄入的量表示（mg/kg bw）。</w:t>
      </w:r>
      <w:r>
        <w:rPr>
          <w:rFonts w:ascii="Times New Roman" w:hAnsi="Times New Roman" w:cs="Times New Roman"/>
          <w:szCs w:val="21"/>
        </w:rPr>
        <w:br w:type="page"/>
      </w:r>
    </w:p>
    <w:p>
      <w:pPr>
        <w:keepNext/>
        <w:keepLines/>
        <w:spacing w:before="156" w:beforeLines="50" w:after="156" w:afterLines="50"/>
        <w:outlineLvl w:val="0"/>
        <w:rPr>
          <w:rFonts w:eastAsia="黑体"/>
          <w:kern w:val="44"/>
          <w:szCs w:val="21"/>
          <w:lang w:bidi="ar"/>
        </w:rPr>
      </w:pPr>
      <w:bookmarkStart w:id="16" w:name="_Toc519848165"/>
      <w:bookmarkStart w:id="17" w:name="_Toc15658"/>
      <w:bookmarkStart w:id="18" w:name="_Toc30995"/>
      <w:bookmarkStart w:id="19" w:name="_Toc31397"/>
      <w:bookmarkStart w:id="20" w:name="_Toc10924"/>
      <w:bookmarkStart w:id="21" w:name="_Toc21135"/>
      <w:bookmarkStart w:id="22" w:name="_Toc43561988"/>
      <w:bookmarkStart w:id="23" w:name="_Toc26913"/>
      <w:bookmarkStart w:id="24" w:name="_Toc4473"/>
      <w:bookmarkStart w:id="25" w:name="_Toc138608952"/>
      <w:bookmarkStart w:id="26" w:name="_Toc289087709"/>
      <w:bookmarkStart w:id="27" w:name="_Toc595"/>
      <w:bookmarkStart w:id="28" w:name="_Toc30102"/>
      <w:bookmarkStart w:id="29" w:name="_Toc14218"/>
      <w:bookmarkStart w:id="30" w:name="_Toc2216"/>
      <w:bookmarkStart w:id="31" w:name="_Toc7057"/>
      <w:bookmarkStart w:id="32" w:name="_Toc16898"/>
      <w:bookmarkStart w:id="33" w:name="_Toc4012"/>
      <w:bookmarkStart w:id="34" w:name="_Toc19875"/>
      <w:bookmarkStart w:id="35" w:name="_Toc25148"/>
      <w:bookmarkStart w:id="36" w:name="_Toc11475"/>
      <w:bookmarkStart w:id="37" w:name="_Toc23392"/>
      <w:bookmarkStart w:id="38" w:name="_Toc31392"/>
      <w:bookmarkStart w:id="39" w:name="_Toc2413"/>
      <w:bookmarkStart w:id="40" w:name="_Toc292437318"/>
      <w:bookmarkStart w:id="41" w:name="_Toc17437"/>
      <w:bookmarkStart w:id="42" w:name="_Toc16482"/>
      <w:bookmarkStart w:id="43" w:name="_Toc16196"/>
      <w:bookmarkStart w:id="44" w:name="_Toc4504"/>
      <w:r>
        <w:rPr>
          <w:rFonts w:eastAsia="黑体"/>
          <w:kern w:val="44"/>
          <w:szCs w:val="21"/>
          <w:lang w:bidi="ar"/>
        </w:rPr>
        <w:t>4  技术要求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45" w:name="_Toc138608953"/>
      <w:bookmarkStart w:id="46" w:name="_Toc30028"/>
      <w:bookmarkStart w:id="47" w:name="_Toc22211"/>
      <w:bookmarkStart w:id="48" w:name="_Toc499"/>
      <w:bookmarkStart w:id="49" w:name="_Toc2083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 2,4-滴异辛酯（2,4-D-ethylhexyl）</w:t>
      </w:r>
      <w:bookmarkEnd w:id="45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4.1.1 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4.1.2 ADI：0.01 mg/kg bw。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4.1.3 残留物：2,4-滴异辛酯和2,4-滴之和，以2,4-滴表示。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4.1.4 最大残留限量：应符合表1的规定。</w:t>
      </w:r>
    </w:p>
    <w:p>
      <w:pPr>
        <w:jc w:val="center"/>
        <w:rPr>
          <w:kern w:val="0"/>
          <w:szCs w:val="21"/>
        </w:rPr>
      </w:pPr>
      <w:r>
        <w:rPr>
          <w:kern w:val="0"/>
          <w:szCs w:val="21"/>
        </w:rPr>
        <w:t>表</w:t>
      </w:r>
      <w:r>
        <w:rPr>
          <w:color w:val="000000"/>
          <w:kern w:val="0"/>
          <w:szCs w:val="21"/>
        </w:rPr>
        <w:t xml:space="preserve"> 1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稻谷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糙米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0" w:name="_Toc13860895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 吡丙醚（pyriproxyfen）</w:t>
      </w:r>
      <w:bookmarkEnd w:id="50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4.2.1 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4.2.2 ADI：0.1 mg/kg bw。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4.2.3 残留物：吡丙醚。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4.2.4 最大残留限量：应符合表2的规定。</w:t>
      </w:r>
    </w:p>
    <w:p>
      <w:pPr>
        <w:jc w:val="center"/>
        <w:rPr>
          <w:color w:val="000000"/>
          <w:kern w:val="0"/>
          <w:szCs w:val="21"/>
        </w:rPr>
      </w:pPr>
      <w:r>
        <w:rPr>
          <w:kern w:val="0"/>
          <w:szCs w:val="21"/>
        </w:rPr>
        <w:t>表</w:t>
      </w:r>
      <w:r>
        <w:rPr>
          <w:color w:val="000000"/>
          <w:kern w:val="0"/>
          <w:szCs w:val="21"/>
        </w:rPr>
        <w:t xml:space="preserve"> 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葱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芥蓝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>4.2.5 检测方法：蔬菜按照GB 23200.8、GB 23200.64、GB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1" w:name="_Toc13860895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 吡虫啉（imidacloprid）</w:t>
      </w:r>
      <w:bookmarkEnd w:id="51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4.3.2 ADI：0.06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4.3.3 残留物：吡虫啉。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4.3.4 最大残留限量：应符合表3的规定。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jc w:val="left"/>
        <w:rPr>
          <w:szCs w:val="21"/>
        </w:rPr>
      </w:pPr>
      <w:r>
        <w:rPr>
          <w:bCs/>
          <w:kern w:val="0"/>
          <w:szCs w:val="21"/>
        </w:rPr>
        <w:t>4. 3.5 检测方法：谷物、蔬菜按照GB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2" w:name="_Toc13860895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4.4吡唑醚菌酯（pyraclostrobin）</w:t>
      </w:r>
      <w:bookmarkEnd w:id="52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4.4.2 ADI：0.03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4.4.3 残留物：吡唑醚菌酯。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4.4.4 最大残留限量：应符合表4的规定。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蒜薹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4.4.5 检测方法：蔬菜</w:t>
      </w:r>
      <w:r>
        <w:rPr>
          <w:rFonts w:hint="eastAsia"/>
          <w:szCs w:val="21"/>
        </w:rPr>
        <w:t>按照</w:t>
      </w:r>
      <w:r>
        <w:rPr>
          <w:szCs w:val="21"/>
        </w:rPr>
        <w:t>GB 23200.8、GB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3" w:name="_Toc13860895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4.5吡唑萘菌胺（isopyrazam）</w:t>
      </w:r>
      <w:bookmarkEnd w:id="5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</w:t>
      </w:r>
      <w:r>
        <w:rPr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</w:t>
      </w:r>
      <w:r>
        <w:rPr>
          <w:kern w:val="0"/>
          <w:szCs w:val="21"/>
        </w:rPr>
        <w:t xml:space="preserve">.2 ADI：0.06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</w:t>
      </w:r>
      <w:r>
        <w:rPr>
          <w:kern w:val="0"/>
          <w:szCs w:val="21"/>
        </w:rPr>
        <w:t>.3 残留物：吡唑萘菌胺（异构体之和）。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</w:t>
      </w:r>
      <w:r>
        <w:rPr>
          <w:kern w:val="0"/>
          <w:szCs w:val="21"/>
        </w:rPr>
        <w:t>.4 最大残留限量：应符合表5的规定。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5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</w:pPr>
      <w:r>
        <w:rPr>
          <w:szCs w:val="21"/>
        </w:rPr>
        <w:t>4.5.5 检测方法：蔬菜、水果按照GB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4" w:name="_Toc406053978"/>
      <w:bookmarkStart w:id="55" w:name="_Toc138608958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4.6 草铵膦（glufosinate-ammonium）</w:t>
      </w:r>
      <w:bookmarkEnd w:id="54"/>
      <w:bookmarkEnd w:id="55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4.6.1 主要用途：除草剂。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4.6.2 ADI：0.01 mg/kg bw。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4.6.3 残留物：草铵膦。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4.6.4 最大残留限量：应符合表6的规定。</w:t>
      </w:r>
    </w:p>
    <w:p>
      <w:pPr>
        <w:jc w:val="center"/>
        <w:rPr>
          <w:kern w:val="0"/>
          <w:szCs w:val="21"/>
        </w:rPr>
      </w:pPr>
      <w:r>
        <w:rPr>
          <w:kern w:val="0"/>
          <w:szCs w:val="21"/>
        </w:rPr>
        <w:t>表 6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桃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桑葚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杨梅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荔枝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杧</w:t>
            </w:r>
            <w:r>
              <w:rPr>
                <w:sz w:val="18"/>
                <w:szCs w:val="18"/>
              </w:rPr>
              <w:t>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</w:tbl>
    <w:p>
      <w:pPr>
        <w:rPr>
          <w:color w:val="000000"/>
          <w:szCs w:val="21"/>
        </w:rPr>
      </w:pPr>
      <w:r>
        <w:rPr>
          <w:color w:val="000000"/>
          <w:szCs w:val="21"/>
        </w:rPr>
        <w:t>4.6.5 检测方法：水果按照SN/T 4850-2017规定的方法测定。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6" w:name="_Toc13860895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4.7丁醚脲（</w:t>
      </w:r>
      <w:bookmarkStart w:id="57" w:name="OLE_LINK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diafenthiuron</w:t>
      </w:r>
      <w:bookmarkEnd w:id="5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）</w:t>
      </w:r>
      <w:bookmarkEnd w:id="56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7</w:t>
      </w:r>
      <w:r>
        <w:rPr>
          <w:kern w:val="0"/>
          <w:szCs w:val="21"/>
        </w:rPr>
        <w:t>.1 主要用途：杀虫剂/杀螨剂。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7</w:t>
      </w:r>
      <w:r>
        <w:rPr>
          <w:kern w:val="0"/>
          <w:szCs w:val="21"/>
        </w:rPr>
        <w:t xml:space="preserve">.2 ADI：0.003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7</w:t>
      </w:r>
      <w:r>
        <w:rPr>
          <w:kern w:val="0"/>
          <w:szCs w:val="21"/>
        </w:rPr>
        <w:t>.3 残留物：丁醚脲。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7</w:t>
      </w:r>
      <w:r>
        <w:rPr>
          <w:kern w:val="0"/>
          <w:szCs w:val="21"/>
        </w:rPr>
        <w:t>.4 最大残留限量：应符合表7的规定。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表7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8" w:name="_Toc138608960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4.8啶氧菌酯（picoxystrobin）</w:t>
      </w:r>
      <w:bookmarkEnd w:id="58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4.8.1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4.8.2 ADI：0.09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4.8.3 残留物：啶氧菌酯。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4.8.4 最大残留限量：应符合表8的规定。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8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橙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>
      <w:pPr>
        <w:widowControl/>
        <w:autoSpaceDE w:val="0"/>
        <w:autoSpaceDN w:val="0"/>
        <w:rPr>
          <w:szCs w:val="21"/>
        </w:rPr>
      </w:pPr>
      <w:r>
        <w:rPr>
          <w:szCs w:val="21"/>
        </w:rPr>
        <w:t>4.8.5 检测方法：蔬菜、水果按照GB 23200.121规定的方法测定；药用植物</w:t>
      </w:r>
      <w:r>
        <w:rPr>
          <w:rFonts w:hint="eastAsia"/>
          <w:szCs w:val="21"/>
          <w:lang w:eastAsia="zh-CN"/>
        </w:rPr>
        <w:t>按照</w:t>
      </w:r>
      <w:r>
        <w:rPr>
          <w:szCs w:val="21"/>
        </w:rPr>
        <w:t>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59" w:name="_Toc138608961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4.9 多抗霉素（polyoxin）</w:t>
      </w:r>
      <w:bookmarkEnd w:id="59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4.9.1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4.9.2 ADI：10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4.9.3 残留物：多抗霉素B。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4.9.4 最大残留限量：应符合表9的规定。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9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9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" w:hRule="atLeast"/>
          <w:jc w:val="center"/>
        </w:trPr>
        <w:tc>
          <w:tcPr>
            <w:tcW w:w="39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油料和油脂</w:t>
            </w:r>
          </w:p>
        </w:tc>
        <w:tc>
          <w:tcPr>
            <w:tcW w:w="40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" w:hRule="atLeast"/>
          <w:jc w:val="center"/>
        </w:trPr>
        <w:tc>
          <w:tcPr>
            <w:tcW w:w="3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花生仁</w:t>
            </w:r>
          </w:p>
        </w:tc>
        <w:tc>
          <w:tcPr>
            <w:tcW w:w="4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葱</w:t>
            </w:r>
          </w:p>
        </w:tc>
        <w:tc>
          <w:tcPr>
            <w:tcW w:w="40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蒜薹</w:t>
            </w:r>
          </w:p>
        </w:tc>
        <w:tc>
          <w:tcPr>
            <w:tcW w:w="40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0" w:name="_Toc13860896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4.10氟啶虫酰胺（flonicamid）</w:t>
      </w:r>
      <w:bookmarkEnd w:id="6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4.10.1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4.10.2 ADI：</w:t>
      </w:r>
      <w:bookmarkStart w:id="61" w:name="OLE_LINK18"/>
      <w:bookmarkStart w:id="62" w:name="OLE_LINK17"/>
      <w:r>
        <w:rPr>
          <w:kern w:val="0"/>
          <w:szCs w:val="21"/>
        </w:rPr>
        <w:t>0.07 mg/kg bw</w:t>
      </w:r>
      <w:bookmarkEnd w:id="61"/>
      <w:bookmarkEnd w:id="62"/>
      <w:r>
        <w:rPr>
          <w:kern w:val="0"/>
          <w:szCs w:val="21"/>
        </w:rPr>
        <w:t>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4.10.3 残留物：氟啶虫酰胺。</w:t>
      </w:r>
    </w:p>
    <w:p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kern w:val="0"/>
          <w:szCs w:val="21"/>
        </w:rPr>
        <w:t>4.10.4</w:t>
      </w:r>
      <w:r>
        <w:rPr>
          <w:color w:val="000000"/>
          <w:kern w:val="0"/>
          <w:szCs w:val="21"/>
        </w:rPr>
        <w:t xml:space="preserve"> 最大残留限量：应符合表10的规定。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10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饮料类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茶叶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>
      <w:pPr>
        <w:widowControl/>
        <w:autoSpaceDE w:val="0"/>
        <w:autoSpaceDN w:val="0"/>
        <w:spacing w:before="0" w:beforeLines="-2147483648"/>
        <w:rPr>
          <w:kern w:val="2"/>
          <w:szCs w:val="21"/>
        </w:rPr>
      </w:pPr>
      <w:r>
        <w:rPr>
          <w:kern w:val="2"/>
          <w:szCs w:val="21"/>
        </w:rPr>
        <w:t>4.10.5 检测方法：蔬菜、饮料类参照GB 23200.75规定的方法测定。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3" w:name="_Toc138608963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4.11氟啶脲（chlorfluazuron）</w:t>
      </w:r>
      <w:bookmarkEnd w:id="6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4.11.1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4.11.2 ADI：0.005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4.11.3 残留物：氟啶脲。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4.11.4最大残留限量：应符合表11的规定。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11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7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韭菜</w:t>
            </w:r>
          </w:p>
        </w:tc>
        <w:tc>
          <w:tcPr>
            <w:tcW w:w="397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</w:pPr>
      <w:r>
        <w:rPr>
          <w:szCs w:val="21"/>
        </w:rPr>
        <w:t>4.11.5 检测方法：</w:t>
      </w:r>
      <w:r>
        <w:rPr>
          <w:rFonts w:hint="eastAsia"/>
          <w:szCs w:val="21"/>
        </w:rPr>
        <w:t>蔬菜</w:t>
      </w:r>
      <w:r>
        <w:rPr>
          <w:szCs w:val="21"/>
        </w:rPr>
        <w:t>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4" w:name="_Toc13860896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4.12 氟氯氰菊酯（cyfluthrin）</w:t>
      </w:r>
      <w:bookmarkEnd w:id="64"/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4.12.1 主要用途：杀虫剂。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4.12.2 ADI：0.04 mg/kg bw。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4.12.3 残留物：氟氯氰菊酯（异构体之和）。</w:t>
      </w:r>
    </w:p>
    <w:p>
      <w:pPr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4.12.4 最大残留限量：应符合表12的规定。</w:t>
      </w:r>
    </w:p>
    <w:p>
      <w:pPr>
        <w:jc w:val="center"/>
        <w:rPr>
          <w:kern w:val="0"/>
          <w:szCs w:val="21"/>
        </w:rPr>
      </w:pPr>
      <w:r>
        <w:rPr>
          <w:kern w:val="0"/>
          <w:szCs w:val="21"/>
        </w:rPr>
        <w:t>表</w:t>
      </w:r>
      <w:r>
        <w:rPr>
          <w:color w:val="000000"/>
          <w:kern w:val="0"/>
          <w:szCs w:val="21"/>
        </w:rPr>
        <w:t xml:space="preserve"> 12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韭菜</w:t>
            </w:r>
          </w:p>
        </w:tc>
        <w:tc>
          <w:tcPr>
            <w:tcW w:w="3969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rPr>
          <w:szCs w:val="21"/>
        </w:rPr>
      </w:pPr>
      <w:r>
        <w:rPr>
          <w:color w:val="000000"/>
          <w:szCs w:val="21"/>
        </w:rPr>
        <w:t>4.12.5 检测方法：蔬菜按照GB 23200.8、GB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5" w:name="_Toc13860896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4.13 氟嘧菌酯（fluoxastrobin）</w:t>
      </w:r>
      <w:bookmarkEnd w:id="65"/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4.13.1 </w:t>
      </w:r>
      <w:r>
        <w:rPr>
          <w:bCs/>
          <w:color w:val="000000"/>
          <w:kern w:val="0"/>
          <w:szCs w:val="22"/>
        </w:rPr>
        <w:t>主要用途：杀菌剂。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4.13.2 </w:t>
      </w:r>
      <w:r>
        <w:rPr>
          <w:rFonts w:eastAsia="仿宋"/>
          <w:kern w:val="0"/>
          <w:szCs w:val="21"/>
        </w:rPr>
        <w:t>ADI：0.015 mg/kg bw。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4.13.3 </w:t>
      </w:r>
      <w:r>
        <w:rPr>
          <w:bCs/>
          <w:color w:val="000000"/>
          <w:kern w:val="0"/>
          <w:szCs w:val="22"/>
        </w:rPr>
        <w:t>残留物：氟嘧菌酯。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4.13.4 </w:t>
      </w:r>
      <w:r>
        <w:rPr>
          <w:bCs/>
          <w:color w:val="000000"/>
          <w:kern w:val="0"/>
          <w:szCs w:val="22"/>
        </w:rPr>
        <w:t>最大残留限量：应符合表13的规定。</w:t>
      </w:r>
    </w:p>
    <w:p>
      <w:pPr>
        <w:ind w:firstLine="3780" w:firstLineChars="1800"/>
        <w:rPr>
          <w:bCs/>
          <w:color w:val="000000"/>
          <w:kern w:val="0"/>
          <w:szCs w:val="22"/>
        </w:rPr>
      </w:pPr>
      <w:r>
        <w:rPr>
          <w:bCs/>
          <w:color w:val="000000"/>
          <w:kern w:val="0"/>
          <w:szCs w:val="22"/>
        </w:rPr>
        <w:t>表13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rFonts w:eastAsia="黑体"/>
          <w:bCs/>
          <w:color w:val="000000"/>
          <w:kern w:val="0"/>
          <w:szCs w:val="22"/>
        </w:rPr>
        <w:t xml:space="preserve">4.13.5 </w:t>
      </w:r>
      <w:r>
        <w:rPr>
          <w:bCs/>
          <w:color w:val="000000"/>
          <w:kern w:val="0"/>
          <w:szCs w:val="22"/>
        </w:rPr>
        <w:t>检测方法：</w:t>
      </w:r>
      <w:r>
        <w:rPr>
          <w:rFonts w:hint="eastAsia"/>
          <w:bCs/>
          <w:color w:val="000000"/>
          <w:kern w:val="0"/>
          <w:szCs w:val="22"/>
        </w:rPr>
        <w:t>谷物</w:t>
      </w:r>
      <w:r>
        <w:rPr>
          <w:bCs/>
          <w:color w:val="000000"/>
          <w:kern w:val="0"/>
          <w:szCs w:val="22"/>
        </w:rPr>
        <w:t>按照GB 23200.54规定的方法测定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6" w:name="_Toc13860896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4.14氟噻唑吡乙酮（oxathiapiprolin）</w:t>
      </w:r>
      <w:bookmarkEnd w:id="66"/>
    </w:p>
    <w:p>
      <w:pPr>
        <w:rPr>
          <w:kern w:val="0"/>
          <w:szCs w:val="21"/>
        </w:rPr>
      </w:pPr>
      <w:r>
        <w:rPr>
          <w:kern w:val="0"/>
          <w:szCs w:val="21"/>
        </w:rPr>
        <w:t>4.14.1 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4.14.2 ADI：4 mg/kg bw。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4.14.3 残留物：氟噻唑吡乙酮。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4.14.4 最大残留限量：应符合表14的规定。</w:t>
      </w:r>
    </w:p>
    <w:p>
      <w:pPr>
        <w:jc w:val="center"/>
        <w:rPr>
          <w:kern w:val="0"/>
          <w:szCs w:val="21"/>
        </w:rPr>
      </w:pPr>
      <w:r>
        <w:rPr>
          <w:kern w:val="0"/>
          <w:szCs w:val="21"/>
        </w:rPr>
        <w:t>表14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4261" w:type="dxa"/>
            <w:tcBorders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>
              <w:rPr>
                <w:sz w:val="18"/>
                <w:szCs w:val="18"/>
              </w:rPr>
              <w:t>白菜</w:t>
            </w:r>
          </w:p>
        </w:tc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4261" w:type="dxa"/>
            <w:tcBorders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荔枝</w:t>
            </w:r>
          </w:p>
        </w:tc>
        <w:tc>
          <w:tcPr>
            <w:tcW w:w="4261" w:type="dxa"/>
            <w:tcBorders>
              <w:top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7" w:name="_Toc13860896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4.15高效氯氟氰菊酯（lambda-cyhalothrin）</w:t>
      </w:r>
      <w:bookmarkEnd w:id="67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4.15.1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4.15.2 ADI：0.02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4.15.3 残留物：氯氟氰菊酯(异构体之和)。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4.15.4 最大残留限量：应符合表15的规定。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表15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4.15.5 检测方法：蔬菜按照GB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8" w:name="_Toc138608968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4.16己唑醇（hexaconazole）</w:t>
      </w:r>
      <w:bookmarkEnd w:id="68"/>
    </w:p>
    <w:p>
      <w:pPr>
        <w:tabs>
          <w:tab w:val="left" w:pos="630"/>
        </w:tabs>
        <w:rPr>
          <w:kern w:val="0"/>
          <w:szCs w:val="21"/>
          <w:highlight w:val="yellow"/>
        </w:rPr>
      </w:pPr>
      <w:r>
        <w:rPr>
          <w:kern w:val="0"/>
          <w:szCs w:val="21"/>
        </w:rPr>
        <w:t>4.16.1 主要用途：杀菌剂。</w:t>
      </w:r>
    </w:p>
    <w:p>
      <w:pPr>
        <w:tabs>
          <w:tab w:val="left" w:pos="630"/>
        </w:tabs>
        <w:rPr>
          <w:kern w:val="0"/>
          <w:szCs w:val="21"/>
          <w:highlight w:val="yellow"/>
        </w:rPr>
      </w:pPr>
      <w:r>
        <w:rPr>
          <w:kern w:val="0"/>
          <w:szCs w:val="21"/>
        </w:rPr>
        <w:t xml:space="preserve">4.16.2 ADI：0.005 mg/kg bw。 </w:t>
      </w:r>
    </w:p>
    <w:p>
      <w:pPr>
        <w:tabs>
          <w:tab w:val="left" w:pos="630"/>
        </w:tabs>
        <w:rPr>
          <w:kern w:val="0"/>
          <w:szCs w:val="21"/>
          <w:highlight w:val="yellow"/>
        </w:rPr>
      </w:pPr>
      <w:r>
        <w:rPr>
          <w:kern w:val="0"/>
          <w:szCs w:val="21"/>
        </w:rPr>
        <w:t>4.16.3 残留物：己唑醇。</w:t>
      </w:r>
    </w:p>
    <w:p>
      <w:pPr>
        <w:tabs>
          <w:tab w:val="left" w:pos="630"/>
        </w:tabs>
        <w:rPr>
          <w:kern w:val="0"/>
          <w:szCs w:val="21"/>
          <w:highlight w:val="yellow"/>
        </w:rPr>
      </w:pPr>
      <w:r>
        <w:rPr>
          <w:kern w:val="0"/>
          <w:szCs w:val="21"/>
        </w:rPr>
        <w:t>4.16.4 最大残留限量：应符合表16的规定。</w:t>
      </w:r>
    </w:p>
    <w:p>
      <w:pPr>
        <w:widowControl/>
        <w:autoSpaceDE w:val="0"/>
        <w:autoSpaceDN w:val="0"/>
        <w:jc w:val="center"/>
        <w:rPr>
          <w:kern w:val="0"/>
          <w:szCs w:val="21"/>
          <w:highlight w:val="yellow"/>
        </w:rPr>
      </w:pPr>
      <w:r>
        <w:rPr>
          <w:kern w:val="0"/>
          <w:szCs w:val="21"/>
        </w:rPr>
        <w:t>表16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蒜薹</w:t>
            </w:r>
          </w:p>
        </w:tc>
        <w:tc>
          <w:tcPr>
            <w:tcW w:w="3968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芦笋</w:t>
            </w:r>
          </w:p>
        </w:tc>
        <w:tc>
          <w:tcPr>
            <w:tcW w:w="3968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</w:pPr>
      <w:r>
        <w:rPr>
          <w:szCs w:val="21"/>
        </w:rPr>
        <w:t>4.16.5 检测方法：蔬菜按照GB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69" w:name="_Toc13860896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4.17甲氨基阿维菌素苯甲酸盐（emamectin benzoate）</w:t>
      </w:r>
      <w:bookmarkEnd w:id="69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4.17.1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4.17.2 ADI：0.0005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4.17.3 残留物：甲氨基阿维菌素苯甲酸盐B1a。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4.17.4 最大残留限量：应符合表17的规定。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17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芦笋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金银花（鲜）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金银花（干）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</w:tr>
    </w:tbl>
    <w:p>
      <w:pPr>
        <w:widowControl/>
        <w:autoSpaceDE w:val="0"/>
        <w:autoSpaceDN w:val="0"/>
        <w:rPr>
          <w:szCs w:val="21"/>
        </w:rPr>
      </w:pPr>
      <w:r>
        <w:rPr>
          <w:szCs w:val="21"/>
        </w:rPr>
        <w:t>4.17.5 检测方法：蔬菜</w:t>
      </w:r>
      <w:r>
        <w:rPr>
          <w:rFonts w:hint="eastAsia"/>
          <w:szCs w:val="21"/>
          <w:lang w:eastAsia="zh-CN"/>
        </w:rPr>
        <w:t>、</w:t>
      </w:r>
      <w:r>
        <w:rPr>
          <w:szCs w:val="21"/>
        </w:rPr>
        <w:t>药用植物按照GB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0" w:name="_Toc138608970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4.18 甲基硫菌灵（thiophanate-methyl）</w:t>
      </w:r>
      <w:bookmarkEnd w:id="7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4.18.1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4.18.2 ADI：0.09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4.18.3 残留物：甲基硫菌灵和多菌灵之和,以多菌灵表示。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4.18.4 最大残留限量：应符合表18的规定。</w:t>
      </w:r>
    </w:p>
    <w:p>
      <w:pPr>
        <w:jc w:val="center"/>
      </w:pPr>
      <w:r>
        <w:t>表 18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桑葚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>
      <w:r>
        <w:t>4.18.5 检测方法：水果按照GB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1" w:name="_Toc138608971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4.19甲氧虫酰肼（methoxyfenozide）</w:t>
      </w:r>
      <w:bookmarkEnd w:id="71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4.19.1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4.19.2 ADI：0.06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4.19.3 残留物：甲氧虫酰肼。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4.19.4 最大残留限量：应符合表19的规定。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19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3</w:t>
            </w:r>
          </w:p>
        </w:tc>
      </w:tr>
    </w:tbl>
    <w:p>
      <w:pPr>
        <w:widowControl/>
        <w:autoSpaceDE w:val="0"/>
        <w:autoSpaceDN w:val="0"/>
        <w:jc w:val="left"/>
        <w:rPr>
          <w:rFonts w:hint="eastAsia" w:eastAsia="等线"/>
          <w:b/>
          <w:sz w:val="22"/>
          <w:szCs w:val="22"/>
        </w:rPr>
      </w:pPr>
      <w:r>
        <w:rPr>
          <w:bCs/>
          <w:kern w:val="0"/>
          <w:szCs w:val="21"/>
        </w:rPr>
        <w:t>4.19.5 检测方法：谷物</w:t>
      </w:r>
      <w:r>
        <w:rPr>
          <w:rFonts w:hint="eastAsia"/>
          <w:bCs/>
          <w:kern w:val="0"/>
          <w:szCs w:val="21"/>
        </w:rPr>
        <w:t>、蔬菜</w:t>
      </w:r>
      <w:r>
        <w:rPr>
          <w:bCs/>
          <w:kern w:val="0"/>
          <w:szCs w:val="21"/>
        </w:rPr>
        <w:t>按照GB23200.121规定的方法测定。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2" w:name="_Toc13860897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4.20腈菌唑（myclobutanil）</w:t>
      </w:r>
      <w:bookmarkEnd w:id="72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4.20.1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20.2 ADI：0.03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20.3 残留物：腈菌唑。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20.4 最大残留限量：应符合表20的规定。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20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杨梅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rPr>
          <w:szCs w:val="21"/>
        </w:rPr>
      </w:pPr>
      <w:r>
        <w:rPr>
          <w:szCs w:val="21"/>
        </w:rPr>
        <w:t>4.20.5 检测方法：</w:t>
      </w:r>
      <w:r>
        <w:t>水果按照GB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3" w:name="_Toc138608973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4.21精甲霜灵（metalaxyl-M）</w:t>
      </w:r>
      <w:bookmarkEnd w:id="7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4.21.1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4.21.2 ADI：0.08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4.21.3 残留物：甲霜灵。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4.21.4 最大残留限量：应符合表21的规定。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21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大白菜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茄子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4.21.5 检测方法：蔬菜、水果按照GB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4" w:name="_Toc13860897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4.22 井冈霉素（validamycin）</w:t>
      </w:r>
      <w:bookmarkEnd w:id="74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4.22.1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4.22.2 ADI：0.1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4.22.3 残留物：井冈霉素 A。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4.22.4 最大残留限量：应符合表22的规定。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葡萄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4.22.5 检测方法：谷物、水果按照GB 23200.74规定的方法测定。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5" w:name="_Toc13860897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4.23 克菌丹（captan）</w:t>
      </w:r>
      <w:bookmarkEnd w:id="75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4.23.1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4.23.2 ADI：0.1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4.23.3 残留物：克菌丹。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4.23.4 最大残留限量：应符合表23的规定。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23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金橘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4.23.5 检测方法：水果按照SN/T 0654规定的方法测定。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6" w:name="_Toc13860897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4.24喹啉铜（oxine-copper）</w:t>
      </w:r>
      <w:bookmarkEnd w:id="76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4.24.1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4.24.2 ADI：0.02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4.24.3 残留物：喹啉铜。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4.24.4 最大残留限量：应符合表24的规定。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4.24.5 检测方法：水果按照GB 23200.117规定的方法测定。</w:t>
      </w:r>
      <w:r>
        <w:rPr>
          <w:rFonts w:eastAsia="仿宋_GB2312"/>
          <w:sz w:val="28"/>
          <w:szCs w:val="28"/>
        </w:rPr>
        <w:t xml:space="preserve"> 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7" w:name="_Toc13860897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4.25 联苯菊酯（bifenthrin）</w:t>
      </w:r>
      <w:bookmarkEnd w:id="77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4.25.1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4.25.2 ADI：0.01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4.25.3 残留物：联苯菊酯。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4.25.4 最大残留限量：应符合表25的规定。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25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4.25.5 检测方法：蔬菜按照GB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8" w:name="_Toc138608978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4.26硫虫酰胺（tiorantraniliprole）</w:t>
      </w:r>
      <w:bookmarkEnd w:id="78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4.26.1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4.26.2 ADI：0.0791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4.26.3 残留物：硫虫酰胺。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4.26.4 最大残留限量：应符合表26的规定。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26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甘蓝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79" w:name="_Toc13860897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4.27 氯虫苯甲酰胺（chlorantraniliprole）</w:t>
      </w:r>
      <w:bookmarkEnd w:id="79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4.27.1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4.27.2 ADI：2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4.27.3 残留物：氯虫苯甲酰胺。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4.27.4 最大残留限量：应符合表27的规定。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27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荔枝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4.27.5 检测方法：谷物</w:t>
      </w:r>
      <w:r>
        <w:rPr>
          <w:rFonts w:hint="eastAsia"/>
          <w:szCs w:val="21"/>
        </w:rPr>
        <w:t>、水果</w:t>
      </w:r>
      <w:r>
        <w:rPr>
          <w:szCs w:val="21"/>
        </w:rPr>
        <w:t>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0" w:name="_Toc138608980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4.28氯氟醚菌唑（mefentrifluconazole）</w:t>
      </w:r>
      <w:bookmarkEnd w:id="8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4.28.1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4.28.2 ADI：0.035mg/kg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4.28.3 残留物：氯氟醚菌唑。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4.28.4 最大残留限量：应符合表28的规定。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表28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油料和油脂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花生仁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橙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杧果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香蕉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1" w:name="_Toc138608981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4.29咪鲜胺（prochloraz）</w:t>
      </w:r>
      <w:bookmarkEnd w:id="81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4.29.1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4.29.2 ADI：0.01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4.29.3 残留物：咪鲜胺及其含有2,4,6-三氯苯酚部分的代谢产物之和,以咪鲜胺表示。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4.29.4 最大残留限量：应符合表29的规定。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29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食品类别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最大残留限量，</w:t>
            </w:r>
            <w:r>
              <w:rPr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芹菜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</w:tbl>
    <w:p>
      <w:pPr>
        <w:widowControl/>
        <w:autoSpaceDE w:val="0"/>
        <w:autoSpaceDN w:val="0"/>
        <w:rPr>
          <w:szCs w:val="21"/>
        </w:rPr>
      </w:pPr>
      <w:r>
        <w:rPr>
          <w:szCs w:val="21"/>
        </w:rPr>
        <w:t>4.29.5 检测方法：谷物、蔬菜、水果按照SN/T 5444规定的方法测定。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2" w:name="_Toc13860898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4.30醚菌酯（kresoxim-methyl）</w:t>
      </w:r>
      <w:bookmarkEnd w:id="82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4.30.1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4.30.2 ADI：0.4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4.30.3 残留物：植物源性食品为醚菌酯。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4.30.4 最大残留限量：应符合表30的规定。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30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4.30.5 检测方法：药用植物</w:t>
      </w:r>
      <w:r>
        <w:rPr>
          <w:rFonts w:hint="eastAsia"/>
          <w:szCs w:val="21"/>
          <w:lang w:eastAsia="zh-CN"/>
        </w:rPr>
        <w:t>按照</w:t>
      </w:r>
      <w:r>
        <w:rPr>
          <w:szCs w:val="21"/>
        </w:rPr>
        <w:t>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3" w:name="_Toc138608983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4.31 嘧菌环胺（cyprodinil）</w:t>
      </w:r>
      <w:bookmarkEnd w:id="8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4.31.1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4.31.2 ADI：0.03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4.31.3 残留物：嘧菌环胺。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4.31.4 最大残留限量：应符合表31的规定。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31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马铃薯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4.31.5 检测方法：蔬菜按照GB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4" w:name="_Toc13860898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4.32嘧菌酯（azoxystrobin）</w:t>
      </w:r>
      <w:bookmarkEnd w:id="84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4.32.1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4.32.2 ADI：0. 2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4.32.3 残留物：嘧菌酯。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4.32.4 最大残留限量：应符合表32的规定。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芦笋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4.32.5 检测方法：蔬菜按照GB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5" w:name="_Toc13860898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4.33 嘧霉胺（pyrimethanil）</w:t>
      </w:r>
      <w:bookmarkEnd w:id="85"/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4.33.1 </w:t>
      </w:r>
      <w:r>
        <w:rPr>
          <w:bCs/>
          <w:color w:val="000000"/>
          <w:kern w:val="0"/>
          <w:szCs w:val="22"/>
        </w:rPr>
        <w:t>主要用途：杀菌剂。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4.33.2 </w:t>
      </w:r>
      <w:r>
        <w:rPr>
          <w:rFonts w:eastAsia="仿宋"/>
          <w:kern w:val="0"/>
          <w:szCs w:val="21"/>
        </w:rPr>
        <w:t>ADI：0.2 mg/kg bw。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4.33.3 </w:t>
      </w:r>
      <w:r>
        <w:rPr>
          <w:bCs/>
          <w:color w:val="000000"/>
          <w:kern w:val="0"/>
          <w:szCs w:val="22"/>
        </w:rPr>
        <w:t>残留物：嘧霉胺。</w:t>
      </w:r>
    </w:p>
    <w:p>
      <w:pPr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4.33.4 </w:t>
      </w:r>
      <w:r>
        <w:rPr>
          <w:bCs/>
          <w:color w:val="000000"/>
          <w:kern w:val="0"/>
          <w:szCs w:val="22"/>
        </w:rPr>
        <w:t>最大残留限量：应符合表33的规定。</w:t>
      </w:r>
    </w:p>
    <w:p>
      <w:pPr>
        <w:ind w:firstLine="3780" w:firstLineChars="1800"/>
        <w:rPr>
          <w:bCs/>
          <w:color w:val="000000"/>
          <w:kern w:val="0"/>
          <w:szCs w:val="22"/>
        </w:rPr>
      </w:pPr>
      <w:r>
        <w:rPr>
          <w:bCs/>
          <w:color w:val="000000"/>
          <w:kern w:val="0"/>
          <w:szCs w:val="22"/>
        </w:rPr>
        <w:t>表33</w:t>
      </w:r>
    </w:p>
    <w:tbl>
      <w:tblPr>
        <w:tblStyle w:val="4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414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</w:t>
            </w:r>
          </w:p>
        </w:tc>
        <w:tc>
          <w:tcPr>
            <w:tcW w:w="4148" w:type="dxa"/>
            <w:tcBorders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韭菜</w:t>
            </w:r>
          </w:p>
        </w:tc>
        <w:tc>
          <w:tcPr>
            <w:tcW w:w="414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蒜薹</w:t>
            </w:r>
          </w:p>
        </w:tc>
        <w:tc>
          <w:tcPr>
            <w:tcW w:w="4148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148" w:type="dxa"/>
            <w:tcBorders>
              <w:top w:val="nil"/>
            </w:tcBorders>
          </w:tcPr>
          <w:p>
            <w:pPr>
              <w:ind w:firstLine="0" w:firstLineChars="0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茄子</w:t>
            </w:r>
          </w:p>
        </w:tc>
        <w:tc>
          <w:tcPr>
            <w:tcW w:w="4148" w:type="dxa"/>
            <w:tcBorders>
              <w:top w:val="nil"/>
            </w:tcBorders>
          </w:tcPr>
          <w:p>
            <w:pPr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</w:p>
        </w:tc>
      </w:tr>
    </w:tbl>
    <w:p>
      <w:pPr>
        <w:spacing w:line="360" w:lineRule="auto"/>
        <w:rPr>
          <w:bCs/>
          <w:color w:val="000000"/>
          <w:kern w:val="0"/>
          <w:szCs w:val="22"/>
        </w:rPr>
      </w:pPr>
      <w:r>
        <w:rPr>
          <w:rFonts w:eastAsia="黑体"/>
          <w:bCs/>
          <w:color w:val="000000"/>
          <w:kern w:val="0"/>
          <w:szCs w:val="22"/>
        </w:rPr>
        <w:t xml:space="preserve">4.33.5 </w:t>
      </w:r>
      <w:r>
        <w:rPr>
          <w:bCs/>
          <w:color w:val="000000"/>
          <w:kern w:val="0"/>
          <w:szCs w:val="22"/>
        </w:rPr>
        <w:t>检测方法：蔬菜按照GB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6" w:name="_Toc13860898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4.34 灭蝇胺（cyromazine）</w:t>
      </w:r>
      <w:bookmarkEnd w:id="86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4.34.1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4.34.2 ADI：0.06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4.34.3 残留物：灭蝇胺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4.34.4 最大残留限量：应符合表34的规定。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4.34.5 检测方法：蔬菜按照NY/T 1725规定的方法测定。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7" w:name="_Toc13860898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4.35氰氟虫腙（metaflumizone）</w:t>
      </w:r>
      <w:bookmarkEnd w:id="87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4.35.1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4.35.2 ADI：0.1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4.35.3 残留物：氰氟虫腙（E-异构体和Z-异构体的之和）。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4.35.4 最大残留限量：应符合表35的规定。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表35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4.35.5 检测方法：谷物按照GB23200.121规定的方法测定。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88" w:name="_Toc138608988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4.36氰烯菌酯（phenamacril）</w:t>
      </w:r>
      <w:bookmarkEnd w:id="88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4.36.1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4.36.2 ADI：0. 28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4.36.3 残留物：氰烯菌酯。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4.36.4 最大残留限量：应符合表36的规定。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36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草莓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</w:tbl>
    <w:p>
      <w:pPr>
        <w:tabs>
          <w:tab w:val="left" w:pos="630"/>
        </w:tabs>
        <w:rPr>
          <w:szCs w:val="21"/>
        </w:rPr>
      </w:pPr>
      <w:r>
        <w:rPr>
          <w:kern w:val="0"/>
          <w:szCs w:val="21"/>
        </w:rPr>
        <w:t>4.36.5 检测方法：水果按照GB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r>
        <w:rPr>
          <w:rFonts w:ascii="Times New Roman" w:hAnsi="Times New Roman" w:eastAsia="黑体" w:cs="Times New Roman"/>
          <w:kern w:val="44"/>
          <w:szCs w:val="44"/>
        </w:rPr>
        <w:t xml:space="preserve"> </w:t>
      </w:r>
      <w:bookmarkStart w:id="89" w:name="_Toc13860898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4.37 噻虫嗪（thiamethoxam）</w:t>
      </w:r>
      <w:bookmarkEnd w:id="89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4.37.1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4.37.2 ADI：0.08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4.37.3 残留物：噻虫嗪。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4.37.4 最大残留限量：应符合表37的规定。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37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</w:rPr>
              <w:t>大蒜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</w:rPr>
              <w:t>青蒜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</w:rPr>
              <w:t>蒜薹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kern w:val="0"/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0</w:t>
            </w:r>
            <w:r>
              <w:rPr>
                <w:bCs/>
                <w:kern w:val="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橙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0</w:t>
            </w:r>
            <w:r>
              <w:rPr>
                <w:bCs/>
                <w:kern w:val="0"/>
                <w:sz w:val="18"/>
                <w:szCs w:val="18"/>
              </w:rPr>
              <w:t>.5</w:t>
            </w:r>
          </w:p>
        </w:tc>
      </w:tr>
    </w:tbl>
    <w:p>
      <w:pPr>
        <w:widowControl/>
        <w:autoSpaceDE w:val="0"/>
        <w:autoSpaceDN w:val="0"/>
        <w:ind w:left="0" w:firstLine="0" w:firstLineChars="0"/>
        <w:jc w:val="left"/>
        <w:rPr>
          <w:rFonts w:eastAsia="等线"/>
          <w:b/>
          <w:sz w:val="22"/>
          <w:szCs w:val="22"/>
        </w:rPr>
      </w:pPr>
      <w:r>
        <w:rPr>
          <w:bCs/>
          <w:kern w:val="0"/>
          <w:szCs w:val="21"/>
        </w:rPr>
        <w:t>4.37.5 检测方法：谷物、蔬菜、水果按照GB23200.121规定的方法测定。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0" w:name="_Toc138608990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4.38 噻呋酰胺（thifluzamide）</w:t>
      </w:r>
      <w:bookmarkEnd w:id="9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4.38.1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4.38.2 ADI：0.014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4.38.3 残留物：噻呋酰胺。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4.38.4 最大残留限量：应符合表38的规定。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表38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tabs>
          <w:tab w:val="left" w:pos="630"/>
        </w:tabs>
        <w:rPr>
          <w:rFonts w:eastAsia="等线"/>
          <w:b/>
          <w:sz w:val="22"/>
          <w:szCs w:val="22"/>
        </w:rPr>
      </w:pPr>
      <w:r>
        <w:rPr>
          <w:kern w:val="0"/>
          <w:szCs w:val="21"/>
        </w:rPr>
        <w:t>4.38.5 检测方法：蔬菜参照GB 23200.9规定的方法测定。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1" w:name="_Toc138608991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4.39噻菌铜（thiodiazole-copper）</w:t>
      </w:r>
      <w:bookmarkEnd w:id="91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4.39.1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 xml:space="preserve">4.39.2 ADI：0.000 78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4.39.3 残留物：2-氨基-5-巯基-1,3,4-噻二唑，以噻菌铜表示。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4.39.4 最大残留限量：应符合表39的规定。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39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2" w:name="_Toc13860899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4.40 噻霉酮（benziothiazolinone）</w:t>
      </w:r>
      <w:bookmarkEnd w:id="92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4.40.1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4.40.2 ADI：0.017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4.40.3 残留物：噻霉酮。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4.40.4 最大残留限量：应符合表40的规定。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表40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橙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桃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kern w:val="0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3" w:name="_Toc138608993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4.41杀虫单（thiosultap-monosodium）</w:t>
      </w:r>
      <w:bookmarkEnd w:id="9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4.41.1</w:t>
      </w:r>
      <w:r>
        <w:rPr>
          <w:rFonts w:hint="eastAsia"/>
          <w:kern w:val="0"/>
          <w:szCs w:val="21"/>
          <w:lang w:val="en-US" w:eastAsia="zh-CN"/>
        </w:rPr>
        <w:t xml:space="preserve"> </w:t>
      </w:r>
      <w:r>
        <w:rPr>
          <w:kern w:val="0"/>
          <w:szCs w:val="21"/>
        </w:rPr>
        <w:t>主要用途：杀虫剂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4.41.2 ADI: 0.01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4.41.3 残留物: 沙蚕毒素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4.41.4最大残留限量: 应符合表41的规定</w:t>
      </w:r>
    </w:p>
    <w:p>
      <w:pPr>
        <w:spacing w:line="360" w:lineRule="auto"/>
        <w:jc w:val="center"/>
        <w:rPr>
          <w:szCs w:val="21"/>
        </w:rPr>
      </w:pPr>
      <w:r>
        <w:rPr>
          <w:szCs w:val="21"/>
        </w:rPr>
        <w:t>表41</w:t>
      </w:r>
    </w:p>
    <w:tbl>
      <w:tblPr>
        <w:tblStyle w:val="1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4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0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414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稻谷</w:t>
            </w:r>
          </w:p>
        </w:tc>
        <w:tc>
          <w:tcPr>
            <w:tcW w:w="4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</w:tbl>
    <w:p>
      <w:r>
        <w:t>4.41.5检测方法：</w:t>
      </w:r>
      <w:r>
        <w:rPr>
          <w:rFonts w:hint="eastAsia"/>
        </w:rPr>
        <w:t>谷物按</w:t>
      </w:r>
      <w:r>
        <w:t>照 GB/T 23200.119规定的方法的测定。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4" w:name="_Toc13860899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4.42 杀虫双（thiosultap-disodium）</w:t>
      </w:r>
      <w:bookmarkEnd w:id="94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42.1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42.2 ADI：0.01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42.3 残留物：沙蚕毒素。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 42.4 最大残留限量：应符合表42的规定。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表42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bCs/>
                <w:kern w:val="0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5" w:name="_Toc13860899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4.43 虱螨脲（lufenuron）</w:t>
      </w:r>
      <w:bookmarkEnd w:id="95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43.1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4.43.2 ADI：0.02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43.3 残留物：虱螨脲。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 43.4 最大残留限量：应符合表43的规定。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43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玉米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芥蓝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菠菜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</w:p>
        </w:tc>
      </w:tr>
    </w:tbl>
    <w:p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4.43.5 检测方法：</w:t>
      </w:r>
      <w:r>
        <w:rPr>
          <w:rFonts w:hint="eastAsia"/>
          <w:bCs/>
          <w:kern w:val="0"/>
          <w:szCs w:val="21"/>
        </w:rPr>
        <w:t>谷物、蔬菜</w:t>
      </w:r>
      <w:r>
        <w:rPr>
          <w:bCs/>
          <w:kern w:val="0"/>
          <w:szCs w:val="21"/>
        </w:rPr>
        <w:t>按照GB23200.121规定的方法测定。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6" w:name="_Toc13860899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4.44 霜霉威盐酸盐（propamocarb hydrochloride）</w:t>
      </w:r>
      <w:bookmarkEnd w:id="96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4.44.1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4.44.2 ADI：0.4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4.44.3 残留物：霜霉威。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4.44.4 最大残留限量：应符合表44的规定。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表44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芋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西瓜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</w:p>
        </w:tc>
      </w:tr>
    </w:tbl>
    <w:p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4.44.5 检测方法：蔬菜、水果按照GB 23200.121、GB/T 20769规定的方法测定。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7" w:name="_Toc13860899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4.45 霜脲氰（cymoxanil）</w:t>
      </w:r>
      <w:bookmarkEnd w:id="97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45.1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45.2 ADI：0.013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45.3 残留物：霜脲氰。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 45.4 最大残留限量：应符合表45的规定。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45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西葫芦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苦瓜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芋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</w:p>
        </w:tc>
      </w:tr>
    </w:tbl>
    <w:p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4. 45.5 检测方法：蔬菜按照GB 23200.121、GB/T 20769规定的方法测定。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8" w:name="_Toc138608998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4.46四唑吡氨酯（picarbutrazox）</w:t>
      </w:r>
      <w:bookmarkEnd w:id="98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46.1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46.2 ADI：0.023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46.3 残留物：四唑吡氨酯及异构体之和（残留报告）。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 46.4 最大残留限量：应符合表46的规定。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46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kern w:val="0"/>
                <w:sz w:val="18"/>
                <w:szCs w:val="18"/>
              </w:rPr>
              <w:t>该限量为临时限量</w:t>
            </w:r>
          </w:p>
        </w:tc>
        <w:tc>
          <w:tcPr>
            <w:tcW w:w="396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99" w:name="_Toc13860899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4.47 四唑虫酰胺（tetraniliprole）</w:t>
      </w:r>
      <w:bookmarkEnd w:id="99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4.47.1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4.47.2 ADI：2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4.47.3 残留物：四唑虫酰胺及其代谢物BCS-CQ63359。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4.47.4 最大残留限量：应符合表47的规定。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表47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甘蓝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番茄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辣椒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柑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橙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苹果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kern w:val="0"/>
                <w:sz w:val="18"/>
                <w:szCs w:val="18"/>
              </w:rPr>
              <w:t>该限量为临时限量</w:t>
            </w:r>
          </w:p>
        </w:tc>
        <w:tc>
          <w:tcPr>
            <w:tcW w:w="396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0" w:name="_Toc138609000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4.48 肟菌酯（trifloxystrobin）</w:t>
      </w:r>
      <w:bookmarkEnd w:id="10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4.48.1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4.48.2 ADI：0.04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4.48.3 残留物：肟菌酯。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4.48.4 最大残留限量：应符合表48的规定。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48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人参（鲜）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人参（干）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jc w:val="left"/>
        <w:rPr>
          <w:bCs/>
          <w:kern w:val="0"/>
          <w:szCs w:val="21"/>
          <w:highlight w:val="yellow"/>
        </w:rPr>
      </w:pPr>
      <w:r>
        <w:rPr>
          <w:bCs/>
          <w:kern w:val="0"/>
          <w:szCs w:val="21"/>
        </w:rPr>
        <w:t>4. 48.5 检测方法：谷物、蔬菜、药用植物按照GB 23200.121、GB 23200.113规定的方法测定。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1" w:name="_Toc138609001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4.49戊唑醇（Tebuconazole）</w:t>
      </w:r>
      <w:bookmarkEnd w:id="101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4.49.1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4.49.2 ADI：0.03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4.49.3 残留物：戊唑醇。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4.49.4 最大残留限量：应符合表49的规定。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49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玉米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鲜食玉米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枣（鲜）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石斛（干）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4.49.5 检测方法：谷物、水果</w:t>
      </w:r>
      <w:r>
        <w:rPr>
          <w:rFonts w:hint="eastAsia"/>
          <w:szCs w:val="21"/>
          <w:lang w:eastAsia="zh-CN"/>
        </w:rPr>
        <w:t>、药用植物</w:t>
      </w:r>
      <w:r>
        <w:rPr>
          <w:szCs w:val="21"/>
        </w:rPr>
        <w:t>按照GB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2" w:name="_Toc138609002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4.50 辛菌胺（xinjunan）</w:t>
      </w:r>
      <w:bookmarkEnd w:id="102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50.1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50.2 ADI：0.028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 50.3 残留物：辛菌胺。</w:t>
      </w:r>
    </w:p>
    <w:p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</w:rPr>
        <w:t>4. 50.4 最大残留限量：应符合表50的规定。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50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黄瓜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kern w:val="0"/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3" w:name="_Toc138609003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4.51 辛硫磷（phoxim）</w:t>
      </w:r>
      <w:bookmarkEnd w:id="103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4.51.1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4.51.2 ADI：0.004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4.51.3 残留物：辛硫磷。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4.51.4 最大残留限量：应符合表54的规定。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表54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小麦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韭菜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4.51.5 检测方法：谷物</w:t>
      </w:r>
      <w:r>
        <w:rPr>
          <w:rFonts w:hint="eastAsia"/>
          <w:szCs w:val="21"/>
        </w:rPr>
        <w:t>、蔬菜</w:t>
      </w:r>
      <w:r>
        <w:rPr>
          <w:szCs w:val="21"/>
        </w:rPr>
        <w:t>按照 GB 23200.121规定的方法测定。</w:t>
      </w:r>
    </w:p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4" w:name="_Toc13860900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4.52溴虫氟苯双酰胺（</w:t>
      </w:r>
      <w:r>
        <w:fldChar w:fldCharType="begin"/>
      </w:r>
      <w:r>
        <w:instrText xml:space="preserve"> HYPERLINK "https://www.chemsrc.com/en/cas/1207727-04-5_1555313.html" \t "https://www.chemsrc.com/cas/_blank" </w:instrText>
      </w:r>
      <w:r>
        <w:fldChar w:fldCharType="separate"/>
      </w:r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broflanilide</w:t>
      </w:r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fldChar w:fldCharType="end"/>
      </w:r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）</w:t>
      </w:r>
      <w:bookmarkEnd w:id="104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4.52.1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4.52.2 ADI：0.059 mg/kg bw。</w:t>
      </w:r>
    </w:p>
    <w:p>
      <w:pPr>
        <w:tabs>
          <w:tab w:val="left" w:pos="630"/>
        </w:tabs>
        <w:rPr>
          <w:kern w:val="0"/>
          <w:szCs w:val="21"/>
          <w:highlight w:val="yellow"/>
        </w:rPr>
      </w:pPr>
      <w:r>
        <w:rPr>
          <w:kern w:val="0"/>
          <w:szCs w:val="21"/>
        </w:rPr>
        <w:t>4.52.3 残留物：溴虫氟苯双酰胺。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4.52.4 最大残留限量：应符合表52的规定。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52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结球甘蓝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大白菜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5" w:name="_Toc138609005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4.53溴菌腈（bromothalonil）</w:t>
      </w:r>
      <w:bookmarkEnd w:id="105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53</w:t>
      </w:r>
      <w:r>
        <w:rPr>
          <w:kern w:val="0"/>
          <w:szCs w:val="21"/>
        </w:rPr>
        <w:t>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53</w:t>
      </w:r>
      <w:r>
        <w:rPr>
          <w:kern w:val="0"/>
          <w:szCs w:val="21"/>
        </w:rPr>
        <w:t xml:space="preserve">.2 ADI：0.001 mg/kg bw。 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53</w:t>
      </w:r>
      <w:r>
        <w:rPr>
          <w:kern w:val="0"/>
          <w:szCs w:val="21"/>
        </w:rPr>
        <w:t>.3 残留物：溴菌腈。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eastAsia="黑体"/>
          <w:kern w:val="44"/>
          <w:szCs w:val="44"/>
        </w:rPr>
        <w:t>53</w:t>
      </w:r>
      <w:r>
        <w:rPr>
          <w:kern w:val="0"/>
          <w:szCs w:val="21"/>
        </w:rPr>
        <w:t>.4 最大残留限量：应符合表53的规定。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 53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bottom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金橘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  <w:tc>
          <w:tcPr>
            <w:tcW w:w="396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6" w:name="_Toc138609006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4.54溴硝醇（bronopol）</w:t>
      </w:r>
      <w:bookmarkEnd w:id="106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4.54.1 主要用途：杀菌剂。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4.54.2 ADI：0.02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4.54.3 残留物：溴硝醇。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4.54.4 最大残留限量：应符合表54的规定。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表54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桃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甜瓜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7" w:name="_Toc138609007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4.55乙基多杀菌素（spinetoram）</w:t>
      </w:r>
      <w:bookmarkEnd w:id="107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4.55.1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4.55.2 ADI：0.05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4.55.3 残留物：乙基多杀菌素。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4.55.4 最大残留限量：应符合表55的规定。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表55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single" w:color="auto" w:sz="4" w:space="0"/>
              <w:bottom w:val="nil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该限量为临时限量。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08" w:name="_Toc138609008"/>
      <w:bookmarkStart w:id="109" w:name="_Toc7440234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4.56异丙噻菌胺（isofetamid）</w:t>
      </w:r>
      <w:bookmarkEnd w:id="108"/>
      <w:bookmarkEnd w:id="109"/>
    </w:p>
    <w:p>
      <w:pPr>
        <w:rPr>
          <w:kern w:val="0"/>
          <w:szCs w:val="21"/>
        </w:rPr>
      </w:pPr>
      <w:r>
        <w:rPr>
          <w:kern w:val="0"/>
          <w:szCs w:val="21"/>
        </w:rPr>
        <w:t>4.56.1 主要用途：杀菌剂。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4.56.2 ADI：0.05 mg/kg bw。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4.56.3 残留物：异丙噻菌胺。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>4.56.4 最大残留限量：应符合表56的规定。</w:t>
      </w:r>
    </w:p>
    <w:p>
      <w:pPr>
        <w:jc w:val="center"/>
        <w:rPr>
          <w:kern w:val="0"/>
          <w:szCs w:val="21"/>
        </w:rPr>
      </w:pPr>
      <w:r>
        <w:rPr>
          <w:kern w:val="0"/>
          <w:szCs w:val="21"/>
        </w:rPr>
        <w:t>表56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  <w:tblGridChange w:id="1">
          <w:tblGrid>
            <w:gridCol w:w="4261"/>
            <w:gridCol w:w="426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4261" w:type="dxa"/>
            <w:tcBorders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番茄</w:t>
            </w:r>
          </w:p>
        </w:tc>
        <w:tc>
          <w:tcPr>
            <w:tcW w:w="4261" w:type="dxa"/>
            <w:tcBorders>
              <w:top w:val="nil"/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黄瓜</w:t>
            </w:r>
          </w:p>
        </w:tc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nil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水果</w:t>
            </w:r>
          </w:p>
        </w:tc>
        <w:tc>
          <w:tcPr>
            <w:tcW w:w="4261" w:type="dxa"/>
            <w:tcBorders>
              <w:bottom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草莓</w:t>
            </w:r>
          </w:p>
        </w:tc>
        <w:tc>
          <w:tcPr>
            <w:tcW w:w="4261" w:type="dxa"/>
            <w:tcBorders>
              <w:top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>该限量为临时限量</w:t>
            </w:r>
          </w:p>
        </w:tc>
      </w:tr>
    </w:tbl>
    <w:p>
      <w:pPr>
        <w:pStyle w:val="3"/>
        <w:spacing w:before="156" w:beforeLines="50" w:after="156" w:afterLines="50" w:line="240" w:lineRule="auto"/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</w:pPr>
      <w:bookmarkStart w:id="110" w:name="_Toc138609009"/>
      <w:r>
        <w:rPr>
          <w:rFonts w:ascii="Times New Roman" w:hAnsi="Times New Roman" w:eastAsia="黑体" w:cs="Times New Roman"/>
          <w:b w:val="0"/>
          <w:bCs w:val="0"/>
          <w:kern w:val="44"/>
          <w:sz w:val="21"/>
          <w:szCs w:val="21"/>
        </w:rPr>
        <w:t>4.57茚虫威（indoxacarb）</w:t>
      </w:r>
      <w:bookmarkEnd w:id="110"/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4.57.1 主要用途：杀虫剂。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4.57.2 ADI：0.01 mg/kg bw。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4.57.3 残留物：茚虫威。</w:t>
      </w:r>
    </w:p>
    <w:p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</w:rPr>
        <w:t>4.57.4 最大残留限量：应符合表57的规定。</w:t>
      </w:r>
    </w:p>
    <w:p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kern w:val="0"/>
          <w:szCs w:val="21"/>
        </w:rPr>
        <w:t>表57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食品类别/名称</w:t>
            </w:r>
          </w:p>
        </w:tc>
        <w:tc>
          <w:tcPr>
            <w:tcW w:w="3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谷物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</w:rPr>
              <w:t>稻谷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</w:rPr>
              <w:t>糙米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蔬菜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葱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芦笋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药用植物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铁皮石斛（鲜）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铁皮石斛（干）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金银花（鲜）</w:t>
            </w:r>
          </w:p>
        </w:tc>
        <w:tc>
          <w:tcPr>
            <w:tcW w:w="396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7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金银花（干）</w:t>
            </w:r>
          </w:p>
        </w:tc>
        <w:tc>
          <w:tcPr>
            <w:tcW w:w="396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>
      <w:pPr>
        <w:widowControl/>
        <w:autoSpaceDE w:val="0"/>
        <w:autoSpaceDN w:val="0"/>
        <w:ind w:left="567" w:hanging="567" w:hangingChars="270"/>
        <w:rPr>
          <w:szCs w:val="21"/>
        </w:rPr>
      </w:pPr>
      <w:r>
        <w:rPr>
          <w:szCs w:val="21"/>
        </w:rPr>
        <w:t>4.57.5 检测方法：谷物</w:t>
      </w:r>
      <w:r>
        <w:rPr>
          <w:rFonts w:hint="eastAsia"/>
          <w:szCs w:val="21"/>
        </w:rPr>
        <w:t>按</w:t>
      </w:r>
      <w:r>
        <w:rPr>
          <w:szCs w:val="21"/>
        </w:rPr>
        <w:t>照GB 23200.121、GB/T 20770规定的方法测定</w:t>
      </w:r>
      <w:r>
        <w:rPr>
          <w:rFonts w:hint="eastAsia"/>
          <w:szCs w:val="21"/>
        </w:rPr>
        <w:t>；</w:t>
      </w:r>
      <w:r>
        <w:rPr>
          <w:szCs w:val="21"/>
        </w:rPr>
        <w:t>蔬菜</w:t>
      </w:r>
      <w:r>
        <w:rPr>
          <w:rFonts w:hint="eastAsia"/>
          <w:szCs w:val="21"/>
        </w:rPr>
        <w:t>按</w:t>
      </w:r>
      <w:r>
        <w:rPr>
          <w:szCs w:val="21"/>
        </w:rPr>
        <w:t>照GB 23200.121、GB/T 20769规定的方法测定</w:t>
      </w:r>
      <w:r>
        <w:rPr>
          <w:rFonts w:hint="eastAsia"/>
          <w:szCs w:val="21"/>
        </w:rPr>
        <w:t>；</w:t>
      </w:r>
      <w:r>
        <w:rPr>
          <w:szCs w:val="21"/>
        </w:rPr>
        <w:t>药用植物</w:t>
      </w:r>
      <w:r>
        <w:rPr>
          <w:rFonts w:hint="eastAsia"/>
          <w:szCs w:val="21"/>
          <w:lang w:eastAsia="zh-CN"/>
        </w:rPr>
        <w:t>按照</w:t>
      </w:r>
      <w:r>
        <w:rPr>
          <w:szCs w:val="21"/>
        </w:rPr>
        <w:t>GB 23200.121规定的方法测定。</w:t>
      </w:r>
      <w:bookmarkEnd w:id="46"/>
      <w:bookmarkEnd w:id="47"/>
      <w:bookmarkEnd w:id="48"/>
      <w:bookmarkEnd w:id="49"/>
    </w:p>
    <w:sectPr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1855675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3040296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sdt>
    <w:sdtPr>
      <w:id w:val="1580559375"/>
    </w:sdtPr>
    <w:sdtContent>
      <w:p>
        <w:pPr>
          <w:pStyle w:val="7"/>
          <w:jc w:val="cen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  <w:r>
      <w:pict>
        <v:shape id="PowerPlusWaterMarkObject13942345" o:spid="_x0000_s1038" o:spt="136" type="#_x0000_t136" style="position:absolute;left:0pt;height:96.6pt;width:488.9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  <w:r>
      <w:rPr>
        <w:rFonts w:hint="eastAsia"/>
      </w:rPr>
      <w:t xml:space="preserve"> </w:t>
    </w:r>
  </w:p>
  <w:p>
    <w:bookmarkStart w:id="111" w:name="_Toc449082570"/>
    <w:bookmarkEnd w:id="111"/>
    <w:bookmarkStart w:id="112" w:name="SectionMark0"/>
    <w:bookmarkEnd w:id="112"/>
    <w:bookmarkStart w:id="113" w:name="_Toc449082569"/>
    <w:bookmarkEnd w:id="113"/>
    <w:bookmarkStart w:id="114" w:name="_Toc448329788"/>
    <w:bookmarkEnd w:id="11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4" o:spid="_x0000_s1037" o:spt="136" type="#_x0000_t136" style="position:absolute;left:0pt;height:96.6pt;width:488.9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3" o:spid="_x0000_s1036" o:spt="136" type="#_x0000_t136" style="position:absolute;left:0pt;height:96.6pt;width:488.9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pict>
        <v:shape id="PowerPlusWaterMarkObject13942348" o:spid="_x0000_s1041" o:spt="136" type="#_x0000_t136" style="position:absolute;left:0pt;height:96.6pt;width:488.9pt;mso-position-horizontal:center;mso-position-horizontal-relative:margin;mso-position-vertical:center;mso-position-vertical-relative:margin;rotation:20643840f;z-index:-25164697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7" o:spid="_x0000_s1040" o:spt="136" type="#_x0000_t136" style="position:absolute;left:0pt;height:96.6pt;width:488.9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3942346" o:spid="_x0000_s1039" o:spt="136" type="#_x0000_t136" style="position:absolute;left:0pt;height:96.6pt;width:488.9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MjNkMmJjYzZiZjM5YTcxMDNhNWI1ZDc4YWYxNjU0MmEifQ=="/>
  </w:docVars>
  <w:rsids>
    <w:rsidRoot w:val="00370A6C"/>
    <w:rsid w:val="00001890"/>
    <w:rsid w:val="00003235"/>
    <w:rsid w:val="00016B5B"/>
    <w:rsid w:val="000219AE"/>
    <w:rsid w:val="00027A06"/>
    <w:rsid w:val="000358DC"/>
    <w:rsid w:val="000372D4"/>
    <w:rsid w:val="0004296B"/>
    <w:rsid w:val="00046C72"/>
    <w:rsid w:val="000668B0"/>
    <w:rsid w:val="00066E90"/>
    <w:rsid w:val="00082420"/>
    <w:rsid w:val="00087C57"/>
    <w:rsid w:val="000B2BEC"/>
    <w:rsid w:val="000B3168"/>
    <w:rsid w:val="000B32F7"/>
    <w:rsid w:val="000C173E"/>
    <w:rsid w:val="000C17AD"/>
    <w:rsid w:val="000C1C09"/>
    <w:rsid w:val="000C3166"/>
    <w:rsid w:val="000D0782"/>
    <w:rsid w:val="000F149D"/>
    <w:rsid w:val="000F2440"/>
    <w:rsid w:val="000F3EA2"/>
    <w:rsid w:val="001416B0"/>
    <w:rsid w:val="00153EF9"/>
    <w:rsid w:val="00162C57"/>
    <w:rsid w:val="00162EE3"/>
    <w:rsid w:val="00171928"/>
    <w:rsid w:val="0017199C"/>
    <w:rsid w:val="00196769"/>
    <w:rsid w:val="001A2AEB"/>
    <w:rsid w:val="001A468E"/>
    <w:rsid w:val="001B2382"/>
    <w:rsid w:val="001B60D8"/>
    <w:rsid w:val="001F592E"/>
    <w:rsid w:val="00232C0A"/>
    <w:rsid w:val="00234408"/>
    <w:rsid w:val="0024042A"/>
    <w:rsid w:val="00245E61"/>
    <w:rsid w:val="00273A6F"/>
    <w:rsid w:val="0027553B"/>
    <w:rsid w:val="00280ED7"/>
    <w:rsid w:val="002875EC"/>
    <w:rsid w:val="002A39A0"/>
    <w:rsid w:val="002A4524"/>
    <w:rsid w:val="002C32B2"/>
    <w:rsid w:val="002D5725"/>
    <w:rsid w:val="002F3786"/>
    <w:rsid w:val="003051FC"/>
    <w:rsid w:val="003117C2"/>
    <w:rsid w:val="00312117"/>
    <w:rsid w:val="00327EDF"/>
    <w:rsid w:val="00356166"/>
    <w:rsid w:val="00370A6C"/>
    <w:rsid w:val="00376DF3"/>
    <w:rsid w:val="003774EE"/>
    <w:rsid w:val="00392916"/>
    <w:rsid w:val="003A7F84"/>
    <w:rsid w:val="003C317E"/>
    <w:rsid w:val="003D368E"/>
    <w:rsid w:val="003E6BB1"/>
    <w:rsid w:val="003E7DCE"/>
    <w:rsid w:val="004040B0"/>
    <w:rsid w:val="00421A34"/>
    <w:rsid w:val="00422792"/>
    <w:rsid w:val="00423852"/>
    <w:rsid w:val="00427543"/>
    <w:rsid w:val="0043147F"/>
    <w:rsid w:val="004509FA"/>
    <w:rsid w:val="00451A6C"/>
    <w:rsid w:val="00455D59"/>
    <w:rsid w:val="00465245"/>
    <w:rsid w:val="00470531"/>
    <w:rsid w:val="004863A9"/>
    <w:rsid w:val="00487306"/>
    <w:rsid w:val="00487AB1"/>
    <w:rsid w:val="004A2994"/>
    <w:rsid w:val="004C7621"/>
    <w:rsid w:val="004D2FEB"/>
    <w:rsid w:val="004E531D"/>
    <w:rsid w:val="004F5787"/>
    <w:rsid w:val="00505632"/>
    <w:rsid w:val="005151E9"/>
    <w:rsid w:val="00517786"/>
    <w:rsid w:val="00531978"/>
    <w:rsid w:val="00534891"/>
    <w:rsid w:val="00535980"/>
    <w:rsid w:val="00537C6B"/>
    <w:rsid w:val="00537F7D"/>
    <w:rsid w:val="00552D1C"/>
    <w:rsid w:val="0056127F"/>
    <w:rsid w:val="00565B20"/>
    <w:rsid w:val="00567594"/>
    <w:rsid w:val="00577E3E"/>
    <w:rsid w:val="005900EA"/>
    <w:rsid w:val="005A522A"/>
    <w:rsid w:val="005A683B"/>
    <w:rsid w:val="005B4C9C"/>
    <w:rsid w:val="005D100A"/>
    <w:rsid w:val="005E0020"/>
    <w:rsid w:val="00606884"/>
    <w:rsid w:val="00613FF3"/>
    <w:rsid w:val="00623652"/>
    <w:rsid w:val="00623B06"/>
    <w:rsid w:val="00633810"/>
    <w:rsid w:val="00644AAA"/>
    <w:rsid w:val="006514FB"/>
    <w:rsid w:val="0066687B"/>
    <w:rsid w:val="00666BB7"/>
    <w:rsid w:val="00673CFE"/>
    <w:rsid w:val="00697383"/>
    <w:rsid w:val="00697B23"/>
    <w:rsid w:val="006A4653"/>
    <w:rsid w:val="006B35A6"/>
    <w:rsid w:val="006B4AD4"/>
    <w:rsid w:val="006B714B"/>
    <w:rsid w:val="006C10B9"/>
    <w:rsid w:val="006C7E26"/>
    <w:rsid w:val="006D5D81"/>
    <w:rsid w:val="006E648C"/>
    <w:rsid w:val="006F7F44"/>
    <w:rsid w:val="00704028"/>
    <w:rsid w:val="00706FAA"/>
    <w:rsid w:val="007267CA"/>
    <w:rsid w:val="007424D5"/>
    <w:rsid w:val="00743BE4"/>
    <w:rsid w:val="00744C18"/>
    <w:rsid w:val="00746A7F"/>
    <w:rsid w:val="0076123B"/>
    <w:rsid w:val="00764089"/>
    <w:rsid w:val="00774DE7"/>
    <w:rsid w:val="00787CCD"/>
    <w:rsid w:val="0079572A"/>
    <w:rsid w:val="007A5198"/>
    <w:rsid w:val="007B2E54"/>
    <w:rsid w:val="007B4568"/>
    <w:rsid w:val="007C4999"/>
    <w:rsid w:val="007E7391"/>
    <w:rsid w:val="007E7FFB"/>
    <w:rsid w:val="007F1E02"/>
    <w:rsid w:val="00805E3C"/>
    <w:rsid w:val="008069BE"/>
    <w:rsid w:val="008218E8"/>
    <w:rsid w:val="008243BD"/>
    <w:rsid w:val="008252D9"/>
    <w:rsid w:val="008255BB"/>
    <w:rsid w:val="00840C84"/>
    <w:rsid w:val="008613AC"/>
    <w:rsid w:val="00863B65"/>
    <w:rsid w:val="0087278A"/>
    <w:rsid w:val="00873CB0"/>
    <w:rsid w:val="00875A02"/>
    <w:rsid w:val="0088059C"/>
    <w:rsid w:val="00880A59"/>
    <w:rsid w:val="008838A3"/>
    <w:rsid w:val="008841AD"/>
    <w:rsid w:val="00894F4C"/>
    <w:rsid w:val="00896E4C"/>
    <w:rsid w:val="008970D7"/>
    <w:rsid w:val="008A5FB5"/>
    <w:rsid w:val="008A6233"/>
    <w:rsid w:val="008B1BDD"/>
    <w:rsid w:val="008C0BC1"/>
    <w:rsid w:val="008C4F72"/>
    <w:rsid w:val="008F6D31"/>
    <w:rsid w:val="00910CF7"/>
    <w:rsid w:val="00912131"/>
    <w:rsid w:val="00914E18"/>
    <w:rsid w:val="00921D30"/>
    <w:rsid w:val="00953D8A"/>
    <w:rsid w:val="00953E1F"/>
    <w:rsid w:val="00960046"/>
    <w:rsid w:val="00974DBB"/>
    <w:rsid w:val="00997B57"/>
    <w:rsid w:val="009A64F1"/>
    <w:rsid w:val="009C2CCE"/>
    <w:rsid w:val="009D775E"/>
    <w:rsid w:val="009E2BE5"/>
    <w:rsid w:val="009F1392"/>
    <w:rsid w:val="009F2DE3"/>
    <w:rsid w:val="009F6F9A"/>
    <w:rsid w:val="00A045D9"/>
    <w:rsid w:val="00A0532C"/>
    <w:rsid w:val="00A06749"/>
    <w:rsid w:val="00A1556A"/>
    <w:rsid w:val="00A1714C"/>
    <w:rsid w:val="00A20198"/>
    <w:rsid w:val="00A27E08"/>
    <w:rsid w:val="00A44363"/>
    <w:rsid w:val="00A47574"/>
    <w:rsid w:val="00A54920"/>
    <w:rsid w:val="00A66D94"/>
    <w:rsid w:val="00A72DBC"/>
    <w:rsid w:val="00A739A6"/>
    <w:rsid w:val="00A83470"/>
    <w:rsid w:val="00AD63B7"/>
    <w:rsid w:val="00AD7EEC"/>
    <w:rsid w:val="00AE1F37"/>
    <w:rsid w:val="00AE6553"/>
    <w:rsid w:val="00AE661D"/>
    <w:rsid w:val="00AF4422"/>
    <w:rsid w:val="00B010D1"/>
    <w:rsid w:val="00B10C69"/>
    <w:rsid w:val="00B124B1"/>
    <w:rsid w:val="00B133BA"/>
    <w:rsid w:val="00B15BC7"/>
    <w:rsid w:val="00B37EB8"/>
    <w:rsid w:val="00B47258"/>
    <w:rsid w:val="00B65B88"/>
    <w:rsid w:val="00B72F67"/>
    <w:rsid w:val="00B734C0"/>
    <w:rsid w:val="00B76E99"/>
    <w:rsid w:val="00B91E47"/>
    <w:rsid w:val="00B92641"/>
    <w:rsid w:val="00B97849"/>
    <w:rsid w:val="00BB4F3D"/>
    <w:rsid w:val="00BC15DE"/>
    <w:rsid w:val="00BD33C6"/>
    <w:rsid w:val="00BD555A"/>
    <w:rsid w:val="00BF5B0F"/>
    <w:rsid w:val="00C00923"/>
    <w:rsid w:val="00C117D5"/>
    <w:rsid w:val="00C230CF"/>
    <w:rsid w:val="00C300F2"/>
    <w:rsid w:val="00C41593"/>
    <w:rsid w:val="00C4562C"/>
    <w:rsid w:val="00C64129"/>
    <w:rsid w:val="00C847E1"/>
    <w:rsid w:val="00CA2627"/>
    <w:rsid w:val="00CA5A7F"/>
    <w:rsid w:val="00CA70C8"/>
    <w:rsid w:val="00CB6BA5"/>
    <w:rsid w:val="00CD3CE3"/>
    <w:rsid w:val="00CE6CAF"/>
    <w:rsid w:val="00CE7664"/>
    <w:rsid w:val="00CF62EF"/>
    <w:rsid w:val="00CF71A5"/>
    <w:rsid w:val="00D12FCE"/>
    <w:rsid w:val="00D1388D"/>
    <w:rsid w:val="00D21BD3"/>
    <w:rsid w:val="00D34B45"/>
    <w:rsid w:val="00D36073"/>
    <w:rsid w:val="00D44400"/>
    <w:rsid w:val="00D615AC"/>
    <w:rsid w:val="00D70CAB"/>
    <w:rsid w:val="00D808E9"/>
    <w:rsid w:val="00D848F4"/>
    <w:rsid w:val="00D87960"/>
    <w:rsid w:val="00DA1F12"/>
    <w:rsid w:val="00DA79B4"/>
    <w:rsid w:val="00DB57C4"/>
    <w:rsid w:val="00DD1DB0"/>
    <w:rsid w:val="00DD50F8"/>
    <w:rsid w:val="00E01CA5"/>
    <w:rsid w:val="00E03C67"/>
    <w:rsid w:val="00E0772A"/>
    <w:rsid w:val="00E14BFD"/>
    <w:rsid w:val="00E16215"/>
    <w:rsid w:val="00E232A3"/>
    <w:rsid w:val="00E2472A"/>
    <w:rsid w:val="00E34AB5"/>
    <w:rsid w:val="00E557B9"/>
    <w:rsid w:val="00E5623D"/>
    <w:rsid w:val="00E83EEE"/>
    <w:rsid w:val="00E84D3D"/>
    <w:rsid w:val="00E91EA1"/>
    <w:rsid w:val="00E942F7"/>
    <w:rsid w:val="00EA5E95"/>
    <w:rsid w:val="00EB6CE6"/>
    <w:rsid w:val="00EC0436"/>
    <w:rsid w:val="00ED0156"/>
    <w:rsid w:val="00EE30A7"/>
    <w:rsid w:val="00EE77D9"/>
    <w:rsid w:val="00EF0943"/>
    <w:rsid w:val="00EF1889"/>
    <w:rsid w:val="00EF46E8"/>
    <w:rsid w:val="00EF5026"/>
    <w:rsid w:val="00F01E0F"/>
    <w:rsid w:val="00F10368"/>
    <w:rsid w:val="00F10920"/>
    <w:rsid w:val="00F10B72"/>
    <w:rsid w:val="00F2327E"/>
    <w:rsid w:val="00F266C4"/>
    <w:rsid w:val="00F3632E"/>
    <w:rsid w:val="00F64492"/>
    <w:rsid w:val="00F83B01"/>
    <w:rsid w:val="00F945F2"/>
    <w:rsid w:val="00FB1367"/>
    <w:rsid w:val="00FC3C8F"/>
    <w:rsid w:val="00FE7BCB"/>
    <w:rsid w:val="029B6C3A"/>
    <w:rsid w:val="084267B2"/>
    <w:rsid w:val="08B21379"/>
    <w:rsid w:val="08E36EB3"/>
    <w:rsid w:val="09790DFB"/>
    <w:rsid w:val="0B3B510D"/>
    <w:rsid w:val="102E5CFB"/>
    <w:rsid w:val="105353E8"/>
    <w:rsid w:val="10B30084"/>
    <w:rsid w:val="10FE35A4"/>
    <w:rsid w:val="12703B21"/>
    <w:rsid w:val="13BA5303"/>
    <w:rsid w:val="153021A8"/>
    <w:rsid w:val="15CB111D"/>
    <w:rsid w:val="1654648F"/>
    <w:rsid w:val="16EF6960"/>
    <w:rsid w:val="1B3C0233"/>
    <w:rsid w:val="1D720CA1"/>
    <w:rsid w:val="1DAC4DBF"/>
    <w:rsid w:val="1DCB62B8"/>
    <w:rsid w:val="20151CD3"/>
    <w:rsid w:val="20D97CB0"/>
    <w:rsid w:val="22AE6085"/>
    <w:rsid w:val="22C7168D"/>
    <w:rsid w:val="232F3FDA"/>
    <w:rsid w:val="2421609F"/>
    <w:rsid w:val="247A2219"/>
    <w:rsid w:val="24F0037A"/>
    <w:rsid w:val="25E1520A"/>
    <w:rsid w:val="26B27879"/>
    <w:rsid w:val="28D42D4F"/>
    <w:rsid w:val="29871932"/>
    <w:rsid w:val="2B11386D"/>
    <w:rsid w:val="2EF6089D"/>
    <w:rsid w:val="2FB16F1D"/>
    <w:rsid w:val="3111013C"/>
    <w:rsid w:val="31BB2D4D"/>
    <w:rsid w:val="31BC52B1"/>
    <w:rsid w:val="337B6BFC"/>
    <w:rsid w:val="347831D0"/>
    <w:rsid w:val="37141E48"/>
    <w:rsid w:val="371D6363"/>
    <w:rsid w:val="3826275B"/>
    <w:rsid w:val="392B063D"/>
    <w:rsid w:val="39774D5B"/>
    <w:rsid w:val="39BA7AC5"/>
    <w:rsid w:val="39F7031E"/>
    <w:rsid w:val="3C5A262C"/>
    <w:rsid w:val="3C9568CB"/>
    <w:rsid w:val="3CEF0075"/>
    <w:rsid w:val="3CFE5413"/>
    <w:rsid w:val="3DD862D4"/>
    <w:rsid w:val="3DF2173F"/>
    <w:rsid w:val="40E66056"/>
    <w:rsid w:val="41400002"/>
    <w:rsid w:val="417E7731"/>
    <w:rsid w:val="41A0704C"/>
    <w:rsid w:val="423F770E"/>
    <w:rsid w:val="42A8060B"/>
    <w:rsid w:val="44B14148"/>
    <w:rsid w:val="46E813CD"/>
    <w:rsid w:val="470B4A32"/>
    <w:rsid w:val="47797992"/>
    <w:rsid w:val="47ED6C12"/>
    <w:rsid w:val="489910A7"/>
    <w:rsid w:val="48C82AED"/>
    <w:rsid w:val="48D95F61"/>
    <w:rsid w:val="499E6646"/>
    <w:rsid w:val="4AF828AA"/>
    <w:rsid w:val="4BB02E7E"/>
    <w:rsid w:val="4BE35A30"/>
    <w:rsid w:val="4CE87764"/>
    <w:rsid w:val="4EC5296D"/>
    <w:rsid w:val="50176205"/>
    <w:rsid w:val="51AE7709"/>
    <w:rsid w:val="524F7656"/>
    <w:rsid w:val="528B3050"/>
    <w:rsid w:val="55B938C3"/>
    <w:rsid w:val="58851D68"/>
    <w:rsid w:val="59917339"/>
    <w:rsid w:val="59A00DE5"/>
    <w:rsid w:val="5AA8269E"/>
    <w:rsid w:val="5AD90927"/>
    <w:rsid w:val="5BDE5DCB"/>
    <w:rsid w:val="5D1A6267"/>
    <w:rsid w:val="5E9434C7"/>
    <w:rsid w:val="5EB9509E"/>
    <w:rsid w:val="601B561E"/>
    <w:rsid w:val="603315C4"/>
    <w:rsid w:val="63A678AA"/>
    <w:rsid w:val="66F3233A"/>
    <w:rsid w:val="675C14C2"/>
    <w:rsid w:val="69640440"/>
    <w:rsid w:val="6A285C76"/>
    <w:rsid w:val="6AD6050F"/>
    <w:rsid w:val="6AFD3718"/>
    <w:rsid w:val="6B277FC6"/>
    <w:rsid w:val="6C024F83"/>
    <w:rsid w:val="6CEC6B91"/>
    <w:rsid w:val="6DDE682F"/>
    <w:rsid w:val="6EAF5710"/>
    <w:rsid w:val="6F87325F"/>
    <w:rsid w:val="6FB20DB2"/>
    <w:rsid w:val="71AA7D4D"/>
    <w:rsid w:val="71B86DCC"/>
    <w:rsid w:val="727F66A8"/>
    <w:rsid w:val="73E85605"/>
    <w:rsid w:val="76603E2D"/>
    <w:rsid w:val="773A1CD4"/>
    <w:rsid w:val="785C61D9"/>
    <w:rsid w:val="78AA04D7"/>
    <w:rsid w:val="79644E54"/>
    <w:rsid w:val="7A8530FA"/>
    <w:rsid w:val="7B430BB6"/>
    <w:rsid w:val="7BED2C8B"/>
    <w:rsid w:val="7D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left"/>
      <w:outlineLvl w:val="0"/>
    </w:pPr>
    <w:rPr>
      <w:rFonts w:eastAsia="黑体"/>
      <w:bCs/>
      <w:kern w:val="0"/>
      <w:sz w:val="2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0"/>
    <w:qFormat/>
    <w:uiPriority w:val="0"/>
    <w:pPr>
      <w:jc w:val="left"/>
    </w:pPr>
    <w:rPr>
      <w:rFonts w:ascii="Calibri" w:hAnsi="Calibri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/>
      <w:kern w:val="0"/>
      <w:szCs w:val="22"/>
    </w:rPr>
  </w:style>
  <w:style w:type="paragraph" w:styleId="6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 w:after="120"/>
      <w:ind w:firstLine="200"/>
      <w:jc w:val="left"/>
    </w:pPr>
    <w:rPr>
      <w:rFonts w:ascii="Calibri" w:hAnsi="Calibri" w:cs="Calibri"/>
      <w:bCs/>
      <w:caps/>
      <w:szCs w:val="20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/>
      <w:kern w:val="0"/>
      <w:szCs w:val="22"/>
    </w:rPr>
  </w:style>
  <w:style w:type="paragraph" w:styleId="11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宋体"/>
      <w:kern w:val="0"/>
      <w:sz w:val="24"/>
    </w:rPr>
  </w:style>
  <w:style w:type="paragraph" w:styleId="13">
    <w:name w:val="Title"/>
    <w:basedOn w:val="1"/>
    <w:next w:val="1"/>
    <w:link w:val="46"/>
    <w:qFormat/>
    <w:uiPriority w:val="0"/>
    <w:pPr>
      <w:spacing w:before="240" w:afterLines="50"/>
      <w:jc w:val="left"/>
      <w:outlineLvl w:val="0"/>
    </w:pPr>
    <w:rPr>
      <w:rFonts w:eastAsia="黑体" w:cstheme="majorBidi"/>
      <w:bCs/>
      <w:szCs w:val="32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qFormat/>
    <w:uiPriority w:val="99"/>
    <w:rPr>
      <w:rFonts w:cs="Times New Roman"/>
      <w:color w:val="auto"/>
      <w:u w:val="singl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页眉 字符"/>
    <w:basedOn w:val="16"/>
    <w:link w:val="8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7"/>
    <w:qFormat/>
    <w:uiPriority w:val="99"/>
    <w:rPr>
      <w:sz w:val="18"/>
      <w:szCs w:val="18"/>
    </w:rPr>
  </w:style>
  <w:style w:type="paragraph" w:customStyle="1" w:styleId="2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2">
    <w:name w:val="标题 1 字符"/>
    <w:basedOn w:val="16"/>
    <w:link w:val="2"/>
    <w:qFormat/>
    <w:uiPriority w:val="0"/>
    <w:rPr>
      <w:rFonts w:ascii="Times New Roman" w:hAnsi="Times New Roman" w:eastAsia="黑体" w:cs="Times New Roman"/>
      <w:bCs/>
      <w:kern w:val="0"/>
      <w:sz w:val="24"/>
      <w:szCs w:val="24"/>
    </w:rPr>
  </w:style>
  <w:style w:type="paragraph" w:customStyle="1" w:styleId="23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24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2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9">
    <w:name w:val="其他标准称谓"/>
    <w:link w:val="37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0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b/>
      <w:spacing w:val="20"/>
      <w:w w:val="135"/>
      <w:kern w:val="0"/>
      <w:sz w:val="36"/>
      <w:szCs w:val="20"/>
    </w:rPr>
  </w:style>
  <w:style w:type="paragraph" w:customStyle="1" w:styleId="3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2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33">
    <w:name w:val="TOC 标题1"/>
    <w:basedOn w:val="2"/>
    <w:next w:val="1"/>
    <w:unhideWhenUsed/>
    <w:qFormat/>
    <w:uiPriority w:val="39"/>
    <w:pPr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F5496" w:themeColor="accent1" w:themeShade="BF"/>
      <w:sz w:val="32"/>
      <w:szCs w:val="32"/>
    </w:rPr>
  </w:style>
  <w:style w:type="character" w:customStyle="1" w:styleId="34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5">
    <w:name w:val="样式标题2"/>
    <w:basedOn w:val="29"/>
    <w:link w:val="38"/>
    <w:qFormat/>
    <w:uiPriority w:val="0"/>
    <w:rPr>
      <w:sz w:val="21"/>
    </w:rPr>
  </w:style>
  <w:style w:type="paragraph" w:customStyle="1" w:styleId="36">
    <w:name w:val="样式1"/>
    <w:basedOn w:val="3"/>
    <w:link w:val="40"/>
    <w:qFormat/>
    <w:uiPriority w:val="0"/>
  </w:style>
  <w:style w:type="character" w:customStyle="1" w:styleId="37">
    <w:name w:val="其他标准称谓 字符"/>
    <w:basedOn w:val="16"/>
    <w:link w:val="29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character" w:customStyle="1" w:styleId="38">
    <w:name w:val="样式标题2 字符"/>
    <w:basedOn w:val="37"/>
    <w:link w:val="35"/>
    <w:qFormat/>
    <w:uiPriority w:val="0"/>
    <w:rPr>
      <w:rFonts w:ascii="黑体" w:hAnsi="宋体" w:eastAsia="黑体" w:cs="Times New Roman"/>
      <w:kern w:val="0"/>
      <w:sz w:val="52"/>
      <w:szCs w:val="20"/>
    </w:rPr>
  </w:style>
  <w:style w:type="paragraph" w:customStyle="1" w:styleId="39">
    <w:name w:val="样式2"/>
    <w:basedOn w:val="36"/>
    <w:link w:val="42"/>
    <w:qFormat/>
    <w:uiPriority w:val="0"/>
    <w:rPr>
      <w:rFonts w:ascii="Times New Roman" w:hAnsi="Times New Roman" w:eastAsia="黑体" w:cs="Times New Roman"/>
    </w:rPr>
  </w:style>
  <w:style w:type="character" w:customStyle="1" w:styleId="40">
    <w:name w:val="样式1 字符"/>
    <w:basedOn w:val="34"/>
    <w:link w:val="36"/>
    <w:qFormat/>
    <w:uiPriority w:val="0"/>
    <w:rPr>
      <w:rFonts w:asciiTheme="majorHAnsi" w:hAnsiTheme="majorHAnsi" w:eastAsiaTheme="majorEastAsia" w:cstheme="majorBidi"/>
      <w:sz w:val="32"/>
      <w:szCs w:val="32"/>
    </w:rPr>
  </w:style>
  <w:style w:type="paragraph" w:customStyle="1" w:styleId="41">
    <w:name w:val="标题2+"/>
    <w:basedOn w:val="39"/>
    <w:link w:val="43"/>
    <w:qFormat/>
    <w:uiPriority w:val="0"/>
    <w:rPr>
      <w:sz w:val="21"/>
    </w:rPr>
  </w:style>
  <w:style w:type="character" w:customStyle="1" w:styleId="42">
    <w:name w:val="样式2 字符"/>
    <w:basedOn w:val="40"/>
    <w:link w:val="39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3">
    <w:name w:val="标题2+ 字符"/>
    <w:basedOn w:val="42"/>
    <w:link w:val="41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4">
    <w:name w:val="批注框文本 字符"/>
    <w:basedOn w:val="16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6">
    <w:name w:val="标题 字符"/>
    <w:basedOn w:val="16"/>
    <w:link w:val="13"/>
    <w:qFormat/>
    <w:uiPriority w:val="0"/>
    <w:rPr>
      <w:rFonts w:ascii="Times New Roman" w:hAnsi="Times New Roman" w:eastAsia="黑体" w:cstheme="majorBidi"/>
      <w:bCs/>
      <w:kern w:val="2"/>
      <w:sz w:val="21"/>
      <w:szCs w:val="32"/>
    </w:rPr>
  </w:style>
  <w:style w:type="table" w:customStyle="1" w:styleId="47">
    <w:name w:val="网格型1"/>
    <w:basedOn w:val="1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4"/>
    </w:rPr>
  </w:style>
  <w:style w:type="character" w:customStyle="1" w:styleId="49">
    <w:name w:val="批注文字 字符"/>
    <w:basedOn w:val="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0">
    <w:name w:val="批注文字 字符1"/>
    <w:basedOn w:val="16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table" w:customStyle="1" w:styleId="51">
    <w:name w:val="网格型2"/>
    <w:basedOn w:val="1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3"/>
    <w:basedOn w:val="1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8"/>
    <customShpInfo spid="_x0000_s1037"/>
    <customShpInfo spid="_x0000_s1036"/>
    <customShpInfo spid="_x0000_s1041"/>
    <customShpInfo spid="_x0000_s1040"/>
    <customShpInfo spid="_x0000_s1039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88595-3913-4870-8213-6C3D2E5920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7347</Words>
  <Characters>12287</Characters>
  <Lines>129</Lines>
  <Paragraphs>36</Paragraphs>
  <TotalTime>3</TotalTime>
  <ScaleCrop>false</ScaleCrop>
  <LinksUpToDate>false</LinksUpToDate>
  <CharactersWithSpaces>13107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2021-03-29T14:30:00Z</dcterms:created>
  <dc:creator>541963968@qq.com</dc:creator>
  <cp:lastModifiedBy>loo</cp:lastModifiedBy>
  <cp:lastPrinted>2023-07-06T01:33:00Z</cp:lastPrinted>
  <dcterms:modified xsi:type="dcterms:W3CDTF">2023-07-10T02:10:28Z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1ECF696AEA92475984E0BB82EAD1A20B</vt:lpwstr>
  </property>
</Properties>
</file>