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限制使用农药名录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为了加强对限制使用农药的监督管理，保障农产品质量安全和人畜安全，保护农业生产和生态环境，根据《中华人民共和国食品安全法》和《农药管理条例》相关规定，</w:t>
      </w:r>
      <w:r>
        <w:rPr>
          <w:rFonts w:hint="default" w:eastAsia="仿宋_GB2312" w:cs="仿宋_GB2312"/>
          <w:sz w:val="32"/>
          <w:szCs w:val="32"/>
        </w:rPr>
        <w:t>制定</w:t>
      </w:r>
      <w:r>
        <w:rPr>
          <w:rFonts w:hint="eastAsia" w:eastAsia="仿宋_GB2312" w:cs="仿宋_GB2312"/>
          <w:sz w:val="32"/>
          <w:szCs w:val="32"/>
        </w:rPr>
        <w:t>《限制使用农药名录》，现予公布，并就有关事项公告如下。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一、列入本名录的前15种农药实行定点经营，其他农药暂不实行定点经营。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二、列入本名录农药品种的卫生用农药，不按限制使用农药管理。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三、列入本名录的农药，标签应当标注“限制使用”字样，根据相关规定注明使用的特别限制和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特殊要求。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仿宋" w:cs="Arial"/>
          <w:color w:val="666666"/>
          <w:kern w:val="0"/>
          <w:sz w:val="32"/>
          <w:szCs w:val="32"/>
        </w:rPr>
      </w:pPr>
      <w:r>
        <w:rPr>
          <w:rFonts w:eastAsia="仿宋" w:cs="Arial"/>
          <w:color w:val="666666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eastAsia="华文中宋" w:cs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b/>
          <w:kern w:val="0"/>
          <w:sz w:val="36"/>
          <w:szCs w:val="36"/>
          <w:lang w:val="zh-CN"/>
        </w:rPr>
      </w:pPr>
      <w:r>
        <w:rPr>
          <w:rFonts w:hint="eastAsia" w:eastAsia="华文中宋" w:cs="华文中宋"/>
          <w:b/>
          <w:bCs/>
          <w:sz w:val="36"/>
          <w:szCs w:val="36"/>
        </w:rPr>
        <w:t>限制使用农药名录</w:t>
      </w:r>
    </w:p>
    <w:tbl>
      <w:tblPr>
        <w:tblStyle w:val="4"/>
        <w:tblpPr w:leftFromText="180" w:rightFromText="180" w:vertAnchor="text" w:horzAnchor="page" w:tblpX="2261" w:tblpY="774"/>
        <w:tblOverlap w:val="never"/>
        <w:tblW w:w="8080" w:type="dxa"/>
        <w:tblInd w:w="0" w:type="dxa"/>
        <w:tblLayout w:type="fixed"/>
        <w:tblCellMar>
          <w:top w:w="0" w:type="dxa"/>
          <w:left w:w="224" w:type="dxa"/>
          <w:bottom w:w="0" w:type="dxa"/>
          <w:right w:w="224" w:type="dxa"/>
        </w:tblCellMar>
      </w:tblPr>
      <w:tblGrid>
        <w:gridCol w:w="1418"/>
        <w:gridCol w:w="3935"/>
        <w:gridCol w:w="2727"/>
      </w:tblGrid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right="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  <w:lang w:val="zh-CN"/>
              </w:rPr>
              <w:t>农</w:t>
            </w:r>
            <w:r>
              <w:rPr>
                <w:rFonts w:cs="宋体"/>
                <w:b/>
                <w:bCs/>
                <w:kern w:val="0"/>
                <w:sz w:val="32"/>
                <w:szCs w:val="32"/>
                <w:lang w:val="zh-CN"/>
              </w:rPr>
              <w:t>药</w:t>
            </w:r>
            <w:r>
              <w:rPr>
                <w:rFonts w:hint="eastAsia" w:cs="宋体"/>
                <w:b/>
                <w:bCs/>
                <w:kern w:val="0"/>
                <w:sz w:val="32"/>
                <w:szCs w:val="32"/>
                <w:lang w:val="zh-CN"/>
              </w:rPr>
              <w:t>名称</w:t>
            </w:r>
          </w:p>
        </w:tc>
        <w:tc>
          <w:tcPr>
            <w:tcW w:w="2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right="125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48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磷化铝</w:t>
            </w:r>
          </w:p>
        </w:tc>
        <w:tc>
          <w:tcPr>
            <w:tcW w:w="27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/>
              </w:rPr>
              <w:t>实行定点经营</w:t>
            </w: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48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氯化苦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48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溴甲烷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4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4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zh-CN"/>
              </w:rPr>
              <w:t>C</w:t>
            </w: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型肉毒梭菌毒素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5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24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zh-CN"/>
              </w:rPr>
              <w:t>D</w:t>
            </w: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型肉毒梭菌毒素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6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氟鼠灵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7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5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敌鼠钠盐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8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2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杀鼠灵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9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杀鼠醚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10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溴敌隆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11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溴鼠灵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 w:bidi="ar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12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毒死蜱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13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丁硫克百威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  <w:lang w:val="zh-CN" w:bidi="ar"/>
              </w:rPr>
            </w:pPr>
            <w:r>
              <w:rPr>
                <w:rFonts w:cs="宋体"/>
                <w:kern w:val="0"/>
                <w:sz w:val="32"/>
                <w:szCs w:val="32"/>
                <w:lang w:val="zh-CN" w:bidi="ar"/>
              </w:rPr>
              <w:t>14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乙酰甲胺磷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乐果</w:t>
            </w:r>
          </w:p>
        </w:tc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丁酰肼</w:t>
            </w:r>
          </w:p>
        </w:tc>
        <w:tc>
          <w:tcPr>
            <w:tcW w:w="2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暂不</w:t>
            </w:r>
            <w:r>
              <w:rPr>
                <w:rFonts w:cs="宋体"/>
                <w:kern w:val="0"/>
                <w:sz w:val="32"/>
                <w:szCs w:val="32"/>
                <w:lang w:val="zh-CN"/>
              </w:rPr>
              <w:t>实行定点经营</w:t>
            </w: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氟苯虫酰胺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氟虫腈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ind w:left="729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氰戊菊酯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224" w:type="dxa"/>
            <w:bottom w:w="0" w:type="dxa"/>
            <w:right w:w="224" w:type="dxa"/>
          </w:tblCellMar>
        </w:tblPrEx>
        <w:trPr>
          <w:trHeight w:val="454" w:hRule="exact"/>
        </w:trPr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cs="宋体"/>
                <w:kern w:val="0"/>
                <w:sz w:val="32"/>
                <w:szCs w:val="32"/>
                <w:lang w:val="zh-CN"/>
              </w:rPr>
              <w:t>三唑磷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widowControl/>
        <w:ind w:firstLine="960" w:firstLineChars="300"/>
        <w:jc w:val="left"/>
        <w:rPr>
          <w:rFonts w:eastAsia="仿宋" w:cs="仿宋"/>
          <w:sz w:val="32"/>
          <w:szCs w:val="32"/>
        </w:rPr>
      </w:pPr>
    </w:p>
    <w:p>
      <w:pPr>
        <w:ind w:firstLine="308"/>
        <w:jc w:val="left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wMDMxNWFjOTZhNjUzYjI3Yzg2MzJkYmQxYzgyNzQifQ=="/>
  </w:docVars>
  <w:rsids>
    <w:rsidRoot w:val="444D5D1F"/>
    <w:rsid w:val="00007DEE"/>
    <w:rsid w:val="00010ADA"/>
    <w:rsid w:val="00013335"/>
    <w:rsid w:val="00020169"/>
    <w:rsid w:val="0003239B"/>
    <w:rsid w:val="000356A7"/>
    <w:rsid w:val="00035EEB"/>
    <w:rsid w:val="00050FB5"/>
    <w:rsid w:val="00055BF0"/>
    <w:rsid w:val="00060DC8"/>
    <w:rsid w:val="000637EB"/>
    <w:rsid w:val="00065554"/>
    <w:rsid w:val="00067909"/>
    <w:rsid w:val="000765C5"/>
    <w:rsid w:val="00083296"/>
    <w:rsid w:val="0008691E"/>
    <w:rsid w:val="00090CCC"/>
    <w:rsid w:val="00094403"/>
    <w:rsid w:val="00094AC3"/>
    <w:rsid w:val="000A2F8C"/>
    <w:rsid w:val="000A78A4"/>
    <w:rsid w:val="000B000B"/>
    <w:rsid w:val="000B008E"/>
    <w:rsid w:val="000B40EF"/>
    <w:rsid w:val="000B5A6B"/>
    <w:rsid w:val="000B77B3"/>
    <w:rsid w:val="000C1AFE"/>
    <w:rsid w:val="000C2340"/>
    <w:rsid w:val="000D635C"/>
    <w:rsid w:val="000D64F4"/>
    <w:rsid w:val="000E315B"/>
    <w:rsid w:val="000E5934"/>
    <w:rsid w:val="000F0519"/>
    <w:rsid w:val="000F3CFF"/>
    <w:rsid w:val="000F45BD"/>
    <w:rsid w:val="00102DEC"/>
    <w:rsid w:val="001048DB"/>
    <w:rsid w:val="0011089C"/>
    <w:rsid w:val="00112D6C"/>
    <w:rsid w:val="00114E3C"/>
    <w:rsid w:val="0012061F"/>
    <w:rsid w:val="00120A32"/>
    <w:rsid w:val="001342F1"/>
    <w:rsid w:val="00136610"/>
    <w:rsid w:val="00140F7C"/>
    <w:rsid w:val="00141C85"/>
    <w:rsid w:val="001450B5"/>
    <w:rsid w:val="001512C5"/>
    <w:rsid w:val="0015255F"/>
    <w:rsid w:val="00153DF2"/>
    <w:rsid w:val="001655EB"/>
    <w:rsid w:val="00183E1A"/>
    <w:rsid w:val="001A03F8"/>
    <w:rsid w:val="001A704E"/>
    <w:rsid w:val="001B0459"/>
    <w:rsid w:val="001D1702"/>
    <w:rsid w:val="001D7515"/>
    <w:rsid w:val="001F1512"/>
    <w:rsid w:val="001F354F"/>
    <w:rsid w:val="001F7647"/>
    <w:rsid w:val="00206C9C"/>
    <w:rsid w:val="00216DBE"/>
    <w:rsid w:val="00224BD8"/>
    <w:rsid w:val="00232310"/>
    <w:rsid w:val="00245186"/>
    <w:rsid w:val="00247948"/>
    <w:rsid w:val="0025068F"/>
    <w:rsid w:val="00270960"/>
    <w:rsid w:val="00274C25"/>
    <w:rsid w:val="00274D94"/>
    <w:rsid w:val="002902E0"/>
    <w:rsid w:val="00294C63"/>
    <w:rsid w:val="002A4F4E"/>
    <w:rsid w:val="002B084B"/>
    <w:rsid w:val="002B21ED"/>
    <w:rsid w:val="002B2E36"/>
    <w:rsid w:val="002C23C4"/>
    <w:rsid w:val="002D0EF0"/>
    <w:rsid w:val="002D1C80"/>
    <w:rsid w:val="002D71AE"/>
    <w:rsid w:val="002E39C4"/>
    <w:rsid w:val="002E5A04"/>
    <w:rsid w:val="002E71AC"/>
    <w:rsid w:val="002E762B"/>
    <w:rsid w:val="00324528"/>
    <w:rsid w:val="00334804"/>
    <w:rsid w:val="0035563A"/>
    <w:rsid w:val="00363251"/>
    <w:rsid w:val="00364AC5"/>
    <w:rsid w:val="003718C5"/>
    <w:rsid w:val="00386BBE"/>
    <w:rsid w:val="00393E76"/>
    <w:rsid w:val="003A6998"/>
    <w:rsid w:val="003A7C22"/>
    <w:rsid w:val="003C66D2"/>
    <w:rsid w:val="003E6E69"/>
    <w:rsid w:val="003F0CF4"/>
    <w:rsid w:val="003F4D65"/>
    <w:rsid w:val="00403BDC"/>
    <w:rsid w:val="0040407D"/>
    <w:rsid w:val="0040430A"/>
    <w:rsid w:val="00411C0B"/>
    <w:rsid w:val="00414A85"/>
    <w:rsid w:val="004161FF"/>
    <w:rsid w:val="00420F76"/>
    <w:rsid w:val="00425CF9"/>
    <w:rsid w:val="00425F22"/>
    <w:rsid w:val="00427C0F"/>
    <w:rsid w:val="00436E8D"/>
    <w:rsid w:val="00463A83"/>
    <w:rsid w:val="004819A2"/>
    <w:rsid w:val="00481C53"/>
    <w:rsid w:val="00484A35"/>
    <w:rsid w:val="004859C4"/>
    <w:rsid w:val="00487021"/>
    <w:rsid w:val="00494023"/>
    <w:rsid w:val="004960E1"/>
    <w:rsid w:val="004B5291"/>
    <w:rsid w:val="004C1B7D"/>
    <w:rsid w:val="004D166E"/>
    <w:rsid w:val="004E3DE9"/>
    <w:rsid w:val="005011C2"/>
    <w:rsid w:val="00502A28"/>
    <w:rsid w:val="0050405A"/>
    <w:rsid w:val="0050625F"/>
    <w:rsid w:val="005111F2"/>
    <w:rsid w:val="00512079"/>
    <w:rsid w:val="00514E04"/>
    <w:rsid w:val="00521A68"/>
    <w:rsid w:val="00544E2B"/>
    <w:rsid w:val="00545140"/>
    <w:rsid w:val="00562956"/>
    <w:rsid w:val="00563F86"/>
    <w:rsid w:val="00564B49"/>
    <w:rsid w:val="0057190A"/>
    <w:rsid w:val="005730FA"/>
    <w:rsid w:val="00575363"/>
    <w:rsid w:val="005756F7"/>
    <w:rsid w:val="00576043"/>
    <w:rsid w:val="00580C62"/>
    <w:rsid w:val="0059199E"/>
    <w:rsid w:val="005A00E8"/>
    <w:rsid w:val="005A0C00"/>
    <w:rsid w:val="005C3FBC"/>
    <w:rsid w:val="005D42D9"/>
    <w:rsid w:val="005E448C"/>
    <w:rsid w:val="005F2FFE"/>
    <w:rsid w:val="005F4639"/>
    <w:rsid w:val="005F56A8"/>
    <w:rsid w:val="00601CE4"/>
    <w:rsid w:val="00607CA2"/>
    <w:rsid w:val="00610FA5"/>
    <w:rsid w:val="00615B2D"/>
    <w:rsid w:val="006371FE"/>
    <w:rsid w:val="006433F8"/>
    <w:rsid w:val="006446E4"/>
    <w:rsid w:val="00646812"/>
    <w:rsid w:val="00646937"/>
    <w:rsid w:val="006476C6"/>
    <w:rsid w:val="006513D0"/>
    <w:rsid w:val="00652812"/>
    <w:rsid w:val="00671539"/>
    <w:rsid w:val="00685BBE"/>
    <w:rsid w:val="006A3EB2"/>
    <w:rsid w:val="006A5AAE"/>
    <w:rsid w:val="006B7240"/>
    <w:rsid w:val="006C7EFD"/>
    <w:rsid w:val="006E0028"/>
    <w:rsid w:val="006E15E3"/>
    <w:rsid w:val="006F5D9C"/>
    <w:rsid w:val="007029CB"/>
    <w:rsid w:val="00704F09"/>
    <w:rsid w:val="00723B1A"/>
    <w:rsid w:val="007253BB"/>
    <w:rsid w:val="0072603D"/>
    <w:rsid w:val="00732F4B"/>
    <w:rsid w:val="00737D11"/>
    <w:rsid w:val="0075612E"/>
    <w:rsid w:val="00756E6C"/>
    <w:rsid w:val="007649C1"/>
    <w:rsid w:val="00780188"/>
    <w:rsid w:val="007806D7"/>
    <w:rsid w:val="007A4D26"/>
    <w:rsid w:val="007A4E4D"/>
    <w:rsid w:val="007A7E1B"/>
    <w:rsid w:val="007B1690"/>
    <w:rsid w:val="007B7580"/>
    <w:rsid w:val="007C2EFC"/>
    <w:rsid w:val="007D21E9"/>
    <w:rsid w:val="007D3DDF"/>
    <w:rsid w:val="007D52DC"/>
    <w:rsid w:val="007F06BB"/>
    <w:rsid w:val="00802618"/>
    <w:rsid w:val="00813103"/>
    <w:rsid w:val="008235E2"/>
    <w:rsid w:val="00825472"/>
    <w:rsid w:val="0084020D"/>
    <w:rsid w:val="008403C1"/>
    <w:rsid w:val="008403F7"/>
    <w:rsid w:val="008409AF"/>
    <w:rsid w:val="00840E56"/>
    <w:rsid w:val="00850264"/>
    <w:rsid w:val="00851886"/>
    <w:rsid w:val="008519C5"/>
    <w:rsid w:val="008641FB"/>
    <w:rsid w:val="0087007D"/>
    <w:rsid w:val="00873535"/>
    <w:rsid w:val="00887062"/>
    <w:rsid w:val="008C0F3B"/>
    <w:rsid w:val="008C5905"/>
    <w:rsid w:val="008C686B"/>
    <w:rsid w:val="008D58CA"/>
    <w:rsid w:val="008E2611"/>
    <w:rsid w:val="008E65B1"/>
    <w:rsid w:val="008F1A2D"/>
    <w:rsid w:val="008F34B7"/>
    <w:rsid w:val="008F5018"/>
    <w:rsid w:val="008F6B38"/>
    <w:rsid w:val="0091376F"/>
    <w:rsid w:val="009233D8"/>
    <w:rsid w:val="0093030D"/>
    <w:rsid w:val="0093449A"/>
    <w:rsid w:val="00940B1C"/>
    <w:rsid w:val="00951D11"/>
    <w:rsid w:val="00966364"/>
    <w:rsid w:val="009756AA"/>
    <w:rsid w:val="00990653"/>
    <w:rsid w:val="00992CC5"/>
    <w:rsid w:val="0099315D"/>
    <w:rsid w:val="009A6348"/>
    <w:rsid w:val="009A63F5"/>
    <w:rsid w:val="009D0903"/>
    <w:rsid w:val="009D4961"/>
    <w:rsid w:val="009F7233"/>
    <w:rsid w:val="00A02322"/>
    <w:rsid w:val="00A06219"/>
    <w:rsid w:val="00A130E1"/>
    <w:rsid w:val="00A13537"/>
    <w:rsid w:val="00A16318"/>
    <w:rsid w:val="00A21694"/>
    <w:rsid w:val="00A260A6"/>
    <w:rsid w:val="00A26264"/>
    <w:rsid w:val="00A3544D"/>
    <w:rsid w:val="00A41DBE"/>
    <w:rsid w:val="00A44DF1"/>
    <w:rsid w:val="00A47712"/>
    <w:rsid w:val="00A51DFB"/>
    <w:rsid w:val="00A71D72"/>
    <w:rsid w:val="00A728CB"/>
    <w:rsid w:val="00A751AD"/>
    <w:rsid w:val="00A93862"/>
    <w:rsid w:val="00AA205F"/>
    <w:rsid w:val="00AB172E"/>
    <w:rsid w:val="00AB549A"/>
    <w:rsid w:val="00AC1BC2"/>
    <w:rsid w:val="00AD2741"/>
    <w:rsid w:val="00AE08E5"/>
    <w:rsid w:val="00AE7AAD"/>
    <w:rsid w:val="00AF1E1F"/>
    <w:rsid w:val="00B00EB9"/>
    <w:rsid w:val="00B05E37"/>
    <w:rsid w:val="00B1360B"/>
    <w:rsid w:val="00B17583"/>
    <w:rsid w:val="00B20AE8"/>
    <w:rsid w:val="00B25810"/>
    <w:rsid w:val="00B304B5"/>
    <w:rsid w:val="00B45587"/>
    <w:rsid w:val="00B55C87"/>
    <w:rsid w:val="00B72AC6"/>
    <w:rsid w:val="00B7579C"/>
    <w:rsid w:val="00B81F56"/>
    <w:rsid w:val="00B8617E"/>
    <w:rsid w:val="00B97042"/>
    <w:rsid w:val="00BA24DD"/>
    <w:rsid w:val="00BA45C2"/>
    <w:rsid w:val="00BA4CAD"/>
    <w:rsid w:val="00BA5119"/>
    <w:rsid w:val="00BB2D83"/>
    <w:rsid w:val="00BD2BD9"/>
    <w:rsid w:val="00BE404B"/>
    <w:rsid w:val="00C1046C"/>
    <w:rsid w:val="00C174D5"/>
    <w:rsid w:val="00C25C0A"/>
    <w:rsid w:val="00C32EF0"/>
    <w:rsid w:val="00C37063"/>
    <w:rsid w:val="00C61BB1"/>
    <w:rsid w:val="00C623B4"/>
    <w:rsid w:val="00C64DEA"/>
    <w:rsid w:val="00C656BB"/>
    <w:rsid w:val="00C70416"/>
    <w:rsid w:val="00C83F85"/>
    <w:rsid w:val="00C85F23"/>
    <w:rsid w:val="00C92636"/>
    <w:rsid w:val="00C94EE3"/>
    <w:rsid w:val="00C96F81"/>
    <w:rsid w:val="00CA1F4D"/>
    <w:rsid w:val="00CB4C72"/>
    <w:rsid w:val="00CC7042"/>
    <w:rsid w:val="00CE14A1"/>
    <w:rsid w:val="00CE5299"/>
    <w:rsid w:val="00CE7832"/>
    <w:rsid w:val="00CF0727"/>
    <w:rsid w:val="00CF1906"/>
    <w:rsid w:val="00CF49F2"/>
    <w:rsid w:val="00D1430A"/>
    <w:rsid w:val="00D236AC"/>
    <w:rsid w:val="00D319D1"/>
    <w:rsid w:val="00D33808"/>
    <w:rsid w:val="00D43806"/>
    <w:rsid w:val="00D4489D"/>
    <w:rsid w:val="00D56EB7"/>
    <w:rsid w:val="00D60BAF"/>
    <w:rsid w:val="00D641E1"/>
    <w:rsid w:val="00D778A3"/>
    <w:rsid w:val="00D852CF"/>
    <w:rsid w:val="00D85D7D"/>
    <w:rsid w:val="00D91B42"/>
    <w:rsid w:val="00D96AC3"/>
    <w:rsid w:val="00DA3252"/>
    <w:rsid w:val="00DA3692"/>
    <w:rsid w:val="00DA7D0C"/>
    <w:rsid w:val="00DB3E8C"/>
    <w:rsid w:val="00DC0AF1"/>
    <w:rsid w:val="00DC6BE4"/>
    <w:rsid w:val="00DD1BE4"/>
    <w:rsid w:val="00DE2478"/>
    <w:rsid w:val="00DE793E"/>
    <w:rsid w:val="00E122AF"/>
    <w:rsid w:val="00E16FEF"/>
    <w:rsid w:val="00E220CC"/>
    <w:rsid w:val="00E2333E"/>
    <w:rsid w:val="00E24E83"/>
    <w:rsid w:val="00E30D39"/>
    <w:rsid w:val="00E411C4"/>
    <w:rsid w:val="00E45255"/>
    <w:rsid w:val="00E53CAF"/>
    <w:rsid w:val="00E70DE5"/>
    <w:rsid w:val="00E73DE4"/>
    <w:rsid w:val="00E77C30"/>
    <w:rsid w:val="00E87978"/>
    <w:rsid w:val="00E91182"/>
    <w:rsid w:val="00E924C6"/>
    <w:rsid w:val="00E95FD4"/>
    <w:rsid w:val="00EA0139"/>
    <w:rsid w:val="00EA33E6"/>
    <w:rsid w:val="00EA7649"/>
    <w:rsid w:val="00EB7958"/>
    <w:rsid w:val="00ED1C1B"/>
    <w:rsid w:val="00ED672C"/>
    <w:rsid w:val="00EE0F4B"/>
    <w:rsid w:val="00EE5C3B"/>
    <w:rsid w:val="00EF1992"/>
    <w:rsid w:val="00F01B32"/>
    <w:rsid w:val="00F070A6"/>
    <w:rsid w:val="00F134F2"/>
    <w:rsid w:val="00F140CF"/>
    <w:rsid w:val="00F20FB4"/>
    <w:rsid w:val="00F25F13"/>
    <w:rsid w:val="00F26513"/>
    <w:rsid w:val="00F40934"/>
    <w:rsid w:val="00F64128"/>
    <w:rsid w:val="00F70C49"/>
    <w:rsid w:val="00F7271F"/>
    <w:rsid w:val="00F86271"/>
    <w:rsid w:val="00F90560"/>
    <w:rsid w:val="00FA5B27"/>
    <w:rsid w:val="00FA5D70"/>
    <w:rsid w:val="00FB4E25"/>
    <w:rsid w:val="00FC280A"/>
    <w:rsid w:val="00FC68D6"/>
    <w:rsid w:val="00FC7636"/>
    <w:rsid w:val="00FD43F9"/>
    <w:rsid w:val="00FD7D64"/>
    <w:rsid w:val="00FE217F"/>
    <w:rsid w:val="00FF1F24"/>
    <w:rsid w:val="013232FC"/>
    <w:rsid w:val="01DD0842"/>
    <w:rsid w:val="02B97B8D"/>
    <w:rsid w:val="03686EE8"/>
    <w:rsid w:val="03F83980"/>
    <w:rsid w:val="05833922"/>
    <w:rsid w:val="082E089C"/>
    <w:rsid w:val="0B1053D9"/>
    <w:rsid w:val="0CD84525"/>
    <w:rsid w:val="0D8F1A4E"/>
    <w:rsid w:val="0E040DA0"/>
    <w:rsid w:val="0F864B18"/>
    <w:rsid w:val="11B25CAE"/>
    <w:rsid w:val="11C40AEA"/>
    <w:rsid w:val="126302AF"/>
    <w:rsid w:val="128F0FF6"/>
    <w:rsid w:val="14B277C4"/>
    <w:rsid w:val="16674E67"/>
    <w:rsid w:val="19B80DD0"/>
    <w:rsid w:val="207075B2"/>
    <w:rsid w:val="21740FC5"/>
    <w:rsid w:val="230545A8"/>
    <w:rsid w:val="286B2B9A"/>
    <w:rsid w:val="29133255"/>
    <w:rsid w:val="2951359D"/>
    <w:rsid w:val="2B31045B"/>
    <w:rsid w:val="306C6018"/>
    <w:rsid w:val="31534978"/>
    <w:rsid w:val="33FF7C1B"/>
    <w:rsid w:val="34F5482E"/>
    <w:rsid w:val="34FA6961"/>
    <w:rsid w:val="35D1668C"/>
    <w:rsid w:val="3745768C"/>
    <w:rsid w:val="37DD74DA"/>
    <w:rsid w:val="37FD6CF8"/>
    <w:rsid w:val="398069BC"/>
    <w:rsid w:val="3AEF68B8"/>
    <w:rsid w:val="3B5C6C44"/>
    <w:rsid w:val="3CDD113C"/>
    <w:rsid w:val="3D2D7931"/>
    <w:rsid w:val="3E5F4E4D"/>
    <w:rsid w:val="4232752D"/>
    <w:rsid w:val="428836CE"/>
    <w:rsid w:val="444D5D1F"/>
    <w:rsid w:val="45922284"/>
    <w:rsid w:val="45DA1EE6"/>
    <w:rsid w:val="461D4A97"/>
    <w:rsid w:val="4A90048E"/>
    <w:rsid w:val="4B880FC5"/>
    <w:rsid w:val="4EDF066F"/>
    <w:rsid w:val="539916CF"/>
    <w:rsid w:val="5612784E"/>
    <w:rsid w:val="56300C76"/>
    <w:rsid w:val="568615B0"/>
    <w:rsid w:val="589D4D21"/>
    <w:rsid w:val="5AB040F3"/>
    <w:rsid w:val="611E142B"/>
    <w:rsid w:val="638E102F"/>
    <w:rsid w:val="63A95A1C"/>
    <w:rsid w:val="64DF6FD5"/>
    <w:rsid w:val="6882690E"/>
    <w:rsid w:val="69085BD7"/>
    <w:rsid w:val="6ABF4BF0"/>
    <w:rsid w:val="6D943EDD"/>
    <w:rsid w:val="70156DE1"/>
    <w:rsid w:val="73234271"/>
    <w:rsid w:val="736714E2"/>
    <w:rsid w:val="73E56139"/>
    <w:rsid w:val="75242BFC"/>
    <w:rsid w:val="76A7392E"/>
    <w:rsid w:val="7C975078"/>
    <w:rsid w:val="7CF219AC"/>
    <w:rsid w:val="7FF702A4"/>
    <w:rsid w:val="CBBF8951"/>
    <w:rsid w:val="D7FFB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nyncbuser\D:\&#21150;&#20844;\&#26446;&#23500;&#26681;&#22788;&#38271;\2025\23&#29983;&#20135;&#35768;&#21487;&#23457;&#26597;&#32454;&#21017;\251201-&#19978;&#25253;&#12298;&#38480;&#21046;&#20351;&#29992;&#20892;&#33647;&#21517;&#24405;(2025&#29256;)&#12299;&#26377;&#20851;&#20107;&#39033;&#30340;&#20844;&#2157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251201-上报《限制使用农药名录(2025版)》有关事项的公告</Template>
  <Pages>2</Pages>
  <Words>601</Words>
  <Characters>641</Characters>
  <Lines>5</Lines>
  <Paragraphs>1</Paragraphs>
  <TotalTime>8</TotalTime>
  <ScaleCrop>false</ScaleCrop>
  <LinksUpToDate>false</LinksUpToDate>
  <CharactersWithSpaces>651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2025-12-04T01:02:00Z</dcterms:created>
  <cp:lastPrinted>2025-12-08T19:10:00Z</cp:lastPrinted>
  <dcterms:modified xsi:type="dcterms:W3CDTF">2025-12-11T00:52:36Z</dcterms:modified>
  <dc:title>关于上报对《河北省农业厅关于对农药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124305FDEF834CFA93DA699821A16965_13</vt:lpwstr>
  </property>
  <property fmtid="{D5CDD505-2E9C-101B-9397-08002B2CF9AE}" pid="4" name="KSOTemplateDocerSaveRecord">
    <vt:lpwstr>eyJoZGlkIjoiZTQ2OGNlYzljNzhiOTQ1YWQxNWQ0ZTlhYWQ5NDQwYTMiLCJ1c2VySWQiOiIyMTk1MjY3NjkifQ==</vt:lpwstr>
  </property>
</Properties>
</file>