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sz w:val="30"/>
          <w:szCs w:val="30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39"/>
          <w:pgMar w:top="567" w:right="851" w:bottom="1361" w:left="1418" w:header="0" w:footer="0" w:gutter="0"/>
          <w:pgNumType w:start="1"/>
          <w:cols w:space="720" w:num="1"/>
          <w:titlePg/>
          <w:docGrid w:type="linesAndChars" w:linePitch="312" w:charSpace="0"/>
        </w:sectPr>
      </w:pPr>
      <w:bookmarkStart w:id="0" w:name="SectionMark0"/>
      <w:bookmarkStart w:id="1" w:name="_Toc484425575"/>
      <w:bookmarkStart w:id="2" w:name="_Toc484427287"/>
      <w:bookmarkStart w:id="3" w:name="_Toc434511456"/>
      <w:r>
        <w:rPr>
          <w:sz w:val="21"/>
        </w:rPr>
        <w:pict>
          <v:shape id="_x0000_s1037" o:spid="_x0000_s1037" o:spt="202" type="#_x0000_t202" style="position:absolute;left:0pt;margin-left:-52.2pt;margin-top:31.4pt;height:36.95pt;width:68.4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398.3pt;margin-top:697.5pt;height:29.05pt;width:51.2pt;mso-position-horizontal-relative:margin;mso-position-vertical-relative:margin;z-index:251693056;mso-width-relative:page;mso-height-relative:page;" fillcolor="#FFFFFF" filled="t" stroked="f" coordsize="21600,21600" o:gfxdata="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Ms3LtsAAAANAQAADwAA&#10;AAAAAAABACAAAAAiAAAAZHJzL2Rvd25yZXYueG1sUEsBAhQAFAAAAAgAh07iQKEHGBkTAgAA6wMA&#10;AA4AAAAAAAAAAQAgAAAAKgEAAGRycy9lMm9Eb2MueG1sUEsFBgAAAAAGAAYAWQEAAK8FAAAAAA==&#10;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3"/>
                    <w:jc w:val="left"/>
                    <w:rPr>
                      <w:rFonts w:asciiTheme="minorEastAsia" w:hAnsiTheme="minorEastAsia" w:eastAsiaTheme="minorEastAsia"/>
                      <w:b/>
                      <w:szCs w:val="28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b/>
                      <w:szCs w:val="28"/>
                    </w:rPr>
                    <w:t>发布</w:t>
                  </w:r>
                </w:p>
              </w:txbxContent>
            </v:textbox>
            <w10:anchorlock/>
          </v:shape>
        </w:pict>
      </w:r>
      <w:r>
        <w:rPr>
          <w:w w:val="100"/>
        </w:rPr>
        <w:pict>
          <v:shape id="fmFrame7" o:spid="_x0000_s1035" o:spt="202" type="#_x0000_t202" style="position:absolute;left:0pt;margin-left:-0.3pt;margin-top:686.8pt;height:60.6pt;width:351pt;mso-position-horizontal-relative:margin;mso-position-vertical-relative:margin;z-index:251672576;mso-width-relative:page;mso-height-relative:page;" fillcolor="#FFFFFF" filled="t" stroked="f" coordsize="21600,21600" o:gfxdata="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f9QMvaAAAACwEAAA8AAAAAAAAAAQAgAAAAIgAAAGRycy9k&#10;b3ducmV2LnhtbFBLAQIUABQAAAAIAIdO4kBfcAc8AAIAAOkDAAAOAAAAAAAAAAEAIAAAACkBAABk&#10;cnMvZTJvRG9jLnhtbFBLBQYAAAAABgAGAFkBAACbBQAAAAA=&#10;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31"/>
                    <w:spacing w:line="360" w:lineRule="exact"/>
                    <w:jc w:val="distribute"/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新宋体" w:asciiTheme="minorEastAsia" w:hAnsiTheme="minorEastAsia" w:eastAsiaTheme="minorEastAsia"/>
                      <w:sz w:val="28"/>
                      <w:szCs w:val="28"/>
                    </w:rPr>
                    <w:t>中华人民共和国国家卫生健康委员会</w:t>
                  </w:r>
                </w:p>
                <w:p>
                  <w:pPr>
                    <w:pStyle w:val="14"/>
                    <w:spacing w:line="360" w:lineRule="exact"/>
                    <w:ind w:firstLine="0" w:firstLineChars="0"/>
                    <w:jc w:val="distribute"/>
                    <w:rPr>
                      <w:rFonts w:cs="新宋体" w:asciiTheme="minorEastAsia" w:hAnsiTheme="minorEastAsia" w:eastAsiaTheme="minorEastAsia"/>
                      <w:b/>
                      <w:spacing w:val="20"/>
                      <w:w w:val="135"/>
                      <w:sz w:val="28"/>
                      <w:szCs w:val="28"/>
                    </w:rPr>
                  </w:pPr>
                  <w:r>
                    <w:rPr>
                      <w:rFonts w:hint="eastAsia" w:cs="新宋体" w:asciiTheme="minorEastAsia" w:hAnsiTheme="minorEastAsia" w:eastAsiaTheme="minorEastAsia"/>
                      <w:b/>
                      <w:spacing w:val="20"/>
                      <w:w w:val="135"/>
                      <w:sz w:val="28"/>
                      <w:szCs w:val="28"/>
                    </w:rPr>
                    <w:t>中华人民共和国农业农村部</w:t>
                  </w:r>
                </w:p>
                <w:p>
                  <w:pPr>
                    <w:pStyle w:val="31"/>
                    <w:spacing w:line="360" w:lineRule="exact"/>
                    <w:jc w:val="distribute"/>
                    <w:rPr>
                      <w:rFonts w:cs="新宋体"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新宋体" w:asciiTheme="minorEastAsia" w:hAnsiTheme="minorEastAsia" w:eastAsiaTheme="minorEastAsia"/>
                      <w:sz w:val="28"/>
                      <w:szCs w:val="28"/>
                    </w:rPr>
                    <w:t>国家市场监督管理总局</w:t>
                  </w:r>
                </w:p>
              </w:txbxContent>
            </v:textbox>
            <w10:anchorlock/>
          </v:shape>
        </w:pict>
      </w:r>
      <w:r>
        <w:rPr>
          <w:rFonts w:ascii="Times New Roman" w:hAnsi="Times New Roman" w:cs="Times New Roman"/>
          <w:b/>
          <w:sz w:val="30"/>
          <w:szCs w:val="30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margin">
              <wp:posOffset>4209415</wp:posOffset>
            </wp:positionH>
            <wp:positionV relativeFrom="margin">
              <wp:posOffset>285750</wp:posOffset>
            </wp:positionV>
            <wp:extent cx="1637030" cy="862965"/>
            <wp:effectExtent l="0" t="0" r="1270" b="0"/>
            <wp:wrapNone/>
            <wp:docPr id="7" name="图片 7" descr="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B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pict>
          <v:line id="直接连接符 10" o:spid="_x0000_s1027" o:spt="20" style="position:absolute;left:0pt;margin-left:0pt;margin-top:655.2pt;height:0pt;width:482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">
            <v:path arrowok="t"/>
            <v:fill focussize="0,0"/>
            <v:stroke weight="1pt" color="#800008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接连接符 9" o:spid="_x0000_s1028" o:spt="20" style="position:absolute;left:0pt;margin-left:0pt;margin-top:179pt;height:0pt;width:482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">
            <v:path arrowok="t"/>
            <v:fill focussize="0,0"/>
            <v:stroke weight="1pt" color="#800008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shape id="_x0000_s1030" o:spid="_x0000_s1030" o:spt="202" type="#_x0000_t202" style="position:absolute;left:0pt;margin-left:320.25pt;margin-top:631.8pt;height:24.6pt;width:159pt;mso-position-horizontal-relative:margin;mso-position-vertical-relative:margin;z-index:251658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3"/>
                  </w:pPr>
                  <w:r>
                    <w:rPr>
                      <w:rFonts w:hint="eastAsia"/>
                    </w:rPr>
                    <w:t>xxxx-xx-xx实施</w:t>
                  </w:r>
                </w:p>
              </w:txbxContent>
            </v:textbox>
            <w10:anchorlock/>
          </v:shape>
        </w:pict>
      </w:r>
      <w:r>
        <w:rPr>
          <w:rFonts w:ascii="Times New Roman" w:hAnsi="Times New Roman" w:cs="Times New Roman"/>
        </w:rPr>
        <w:pict>
          <v:shape id="_x0000_s1031" o:spid="_x0000_s1031" o:spt="202" type="#_x0000_t202" style="position:absolute;left:0pt;margin-left:0pt;margin-top:631.8pt;height:24.6pt;width:159pt;mso-position-horizontal-relative:margin;mso-position-vertical-relative:margin;z-index:251657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2"/>
                  </w:pPr>
                  <w:r>
                    <w:rPr>
                      <w:rFonts w:hint="eastAsia"/>
                    </w:rPr>
                    <w:t>xxxx-xx-xx发布</w:t>
                  </w:r>
                </w:p>
              </w:txbxContent>
            </v:textbox>
            <w10:anchorlock/>
          </v:shape>
        </w:pict>
      </w:r>
      <w:bookmarkStart w:id="118" w:name="_GoBack"/>
      <w:bookmarkEnd w:id="118"/>
      <w:r>
        <w:rPr>
          <w:rFonts w:ascii="Times New Roman" w:hAnsi="Times New Roman" w:cs="Times New Roman"/>
        </w:rPr>
        <w:pict>
          <v:shape id="文本框 4" o:spid="_x0000_s1032" o:spt="202" type="#_x0000_t202" style="position:absolute;left:0pt;margin-left:0pt;margin-top:245.6pt;height:362.8pt;width:470pt;mso-position-horizontal-relative:margin;mso-position-vertical-relative:margin;z-index: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18"/>
                    <w:spacing w:after="240" w:line="360" w:lineRule="auto"/>
                    <w:rPr>
                      <w:rFonts w:ascii="Times New Roman"/>
                      <w:b/>
                      <w:sz w:val="44"/>
                      <w:szCs w:val="44"/>
                    </w:rPr>
                  </w:pPr>
                </w:p>
                <w:p>
                  <w:pPr>
                    <w:pStyle w:val="18"/>
                    <w:spacing w:after="240" w:line="360" w:lineRule="auto"/>
                    <w:rPr>
                      <w:rFonts w:ascii="Times New Roman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Times New Roman"/>
                      <w:b/>
                      <w:sz w:val="44"/>
                      <w:szCs w:val="44"/>
                    </w:rPr>
                    <w:t>食品安全国家标准</w:t>
                  </w:r>
                </w:p>
                <w:p>
                  <w:pPr>
                    <w:pStyle w:val="18"/>
                    <w:spacing w:after="240"/>
                    <w:rPr>
                      <w:rFonts w:ascii="Times New Roman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Times New Roman"/>
                      <w:b/>
                      <w:sz w:val="44"/>
                      <w:szCs w:val="44"/>
                    </w:rPr>
                    <w:t>食品中苯嘧磺草胺等15种农药</w:t>
                  </w:r>
                </w:p>
                <w:p>
                  <w:pPr>
                    <w:pStyle w:val="18"/>
                    <w:spacing w:after="240"/>
                    <w:rPr>
                      <w:rFonts w:ascii="Times New Roman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Times New Roman"/>
                      <w:b/>
                      <w:sz w:val="44"/>
                      <w:szCs w:val="44"/>
                    </w:rPr>
                    <w:t>最大残留限量</w:t>
                  </w:r>
                </w:p>
                <w:p>
                  <w:pPr>
                    <w:pStyle w:val="18"/>
                    <w:spacing w:after="240"/>
                    <w:rPr>
                      <w:b/>
                      <w:sz w:val="44"/>
                      <w:szCs w:val="44"/>
                    </w:rPr>
                  </w:pPr>
                </w:p>
                <w:p>
                  <w:pPr>
                    <w:pStyle w:val="20"/>
                    <w:rPr>
                      <w:rFonts w:ascii="黑体" w:eastAsia="黑体"/>
                      <w:b/>
                    </w:rPr>
                  </w:pPr>
                  <w:r>
                    <w:rPr>
                      <w:rFonts w:hint="eastAsia" w:ascii="黑体" w:eastAsia="黑体"/>
                      <w:b/>
                    </w:rPr>
                    <w:t>National food safety standard</w:t>
                  </w:r>
                </w:p>
                <w:p>
                  <w:pPr>
                    <w:pStyle w:val="20"/>
                    <w:rPr>
                      <w:rFonts w:ascii="黑体" w:eastAsia="黑体"/>
                      <w:b/>
                    </w:rPr>
                  </w:pPr>
                  <w:r>
                    <w:rPr>
                      <w:rFonts w:hint="eastAsia" w:ascii="黑体" w:eastAsia="黑体"/>
                      <w:b/>
                    </w:rPr>
                    <w:t xml:space="preserve">Maximum residue limits for </w:t>
                  </w:r>
                  <w:r>
                    <w:rPr>
                      <w:rFonts w:hint="eastAsia" w:ascii="黑体" w:eastAsia="黑体"/>
                      <w:b/>
                      <w:lang w:val="en-US" w:eastAsia="zh-CN"/>
                    </w:rPr>
                    <w:t>15</w:t>
                  </w:r>
                  <w:r>
                    <w:rPr>
                      <w:rFonts w:hint="eastAsia" w:ascii="黑体" w:eastAsia="黑体"/>
                      <w:b/>
                    </w:rPr>
                    <w:t xml:space="preserve"> pesticides in animal commodities</w:t>
                  </w:r>
                </w:p>
                <w:p>
                  <w:pPr>
                    <w:pStyle w:val="21"/>
                  </w:pPr>
                </w:p>
                <w:p>
                  <w:pPr>
                    <w:spacing w:line="360" w:lineRule="auto"/>
                    <w:jc w:val="center"/>
                  </w:pPr>
                  <w:r>
                    <w:rPr>
                      <w:rFonts w:hint="eastAsia" w:ascii="黑体" w:eastAsia="黑体"/>
                      <w:b/>
                      <w:sz w:val="28"/>
                    </w:rPr>
                    <w:t>（征求意见</w:t>
                  </w:r>
                  <w:r>
                    <w:rPr>
                      <w:rFonts w:ascii="黑体" w:eastAsia="黑体"/>
                      <w:b/>
                      <w:sz w:val="28"/>
                    </w:rPr>
                    <w:t>稿</w:t>
                  </w:r>
                  <w:r>
                    <w:rPr>
                      <w:rFonts w:hint="eastAsia" w:ascii="黑体" w:eastAsia="黑体"/>
                      <w:b/>
                      <w:sz w:val="28"/>
                    </w:rPr>
                    <w:t>）</w:t>
                  </w:r>
                </w:p>
                <w:p>
                  <w:pPr>
                    <w:pStyle w:val="19"/>
                  </w:pPr>
                </w:p>
              </w:txbxContent>
            </v:textbox>
            <w10:anchorlock/>
          </v:shape>
        </w:pict>
      </w:r>
      <w:r>
        <w:rPr>
          <w:rFonts w:ascii="Times New Roman" w:hAnsi="Times New Roman" w:cs="Times New Roman"/>
        </w:rPr>
        <w:pict>
          <v:shape id="文本框 2" o:spid="_x0000_s1034" o:spt="202" type="#_x0000_t202" style="position:absolute;left:0pt;margin-left:-5.5pt;margin-top:104.65pt;height:69.7pt;width:481.9pt;mso-position-horizontal-relative:margin;mso-position-vertical-relative:margin;z-index:2516541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17"/>
                    <w:rPr>
                      <w:rFonts w:ascii="宋体" w:eastAsia="宋体"/>
                      <w:b/>
                      <w:sz w:val="72"/>
                      <w:szCs w:val="72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kern w:val="21"/>
                      <w:sz w:val="72"/>
                      <w:szCs w:val="72"/>
                    </w:rPr>
                    <w:t>中华人民共和国国家标准</w:t>
                  </w:r>
                </w:p>
              </w:txbxContent>
            </v:textbox>
            <w10:anchorlock/>
          </v:shape>
        </w:pict>
      </w:r>
    </w:p>
    <w:bookmarkEnd w:id="0"/>
    <w:p>
      <w:pPr>
        <w:pStyle w:val="7"/>
        <w:spacing w:after="156"/>
        <w:jc w:val="center"/>
        <w:outlineLvl w:val="9"/>
        <w:rPr>
          <w:rFonts w:cs="Times New Roman" w:eastAsiaTheme="minorEastAsia"/>
          <w:b/>
        </w:rPr>
      </w:pPr>
      <w:bookmarkStart w:id="4" w:name="_Toc23271"/>
      <w:bookmarkStart w:id="5" w:name="_Toc4297"/>
      <w:bookmarkStart w:id="6" w:name="_Toc494290900"/>
      <w:bookmarkStart w:id="7" w:name="_Toc27195"/>
      <w:bookmarkStart w:id="8" w:name="_Toc12377"/>
      <w:bookmarkStart w:id="9" w:name="_Toc528150644"/>
      <w:bookmarkStart w:id="10" w:name="_Toc28293"/>
      <w:bookmarkStart w:id="11" w:name="_Toc11308"/>
      <w:bookmarkStart w:id="12" w:name="_Toc91"/>
      <w:r>
        <w:rPr>
          <w:rFonts w:cs="Times New Roman" w:eastAsiaTheme="minorEastAsia"/>
          <w:b/>
        </w:rPr>
        <w:t>目</w:t>
      </w:r>
      <w:bookmarkEnd w:id="1"/>
      <w:bookmarkEnd w:id="2"/>
      <w:r>
        <w:rPr>
          <w:rFonts w:cs="Times New Roman" w:eastAsiaTheme="minorEastAsia"/>
          <w:b/>
        </w:rPr>
        <w:t>次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6"/>
        <w:tabs>
          <w:tab w:val="right" w:leader="dot" w:pos="8296"/>
        </w:tabs>
        <w:spacing w:line="360" w:lineRule="auto"/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TOC \o "1-1" \h \z \u</w:instrText>
      </w:r>
      <w:r>
        <w:rPr>
          <w:rFonts w:ascii="Times New Roman" w:hAnsi="Times New Roman" w:cs="Times New Roman"/>
          <w:b/>
        </w:rPr>
        <w:fldChar w:fldCharType="separate"/>
      </w:r>
      <w:r>
        <w:fldChar w:fldCharType="begin"/>
      </w:r>
      <w:r>
        <w:instrText xml:space="preserve"> HYPERLINK \l "_Toc528150644" </w:instrText>
      </w:r>
      <w:r>
        <w:fldChar w:fldCharType="separate"/>
      </w:r>
      <w:r>
        <w:rPr>
          <w:rStyle w:val="9"/>
          <w:rFonts w:hint="eastAsia" w:cs="Times New Roman"/>
          <w:b/>
        </w:rPr>
        <w:t>目次</w:t>
      </w:r>
      <w:r>
        <w:tab/>
      </w:r>
      <w:r>
        <w:fldChar w:fldCharType="begin"/>
      </w:r>
      <w:r>
        <w:instrText xml:space="preserve"> PAGEREF _Toc528150644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</w:pPr>
      <w:r>
        <w:fldChar w:fldCharType="begin"/>
      </w:r>
      <w:r>
        <w:instrText xml:space="preserve"> HYPERLINK \l "_Toc528150645" </w:instrText>
      </w:r>
      <w:r>
        <w:fldChar w:fldCharType="separate"/>
      </w:r>
      <w:r>
        <w:rPr>
          <w:rStyle w:val="9"/>
          <w:rFonts w:cs="Times New Roman"/>
        </w:rPr>
        <w:t xml:space="preserve">1 </w:t>
      </w:r>
      <w:r>
        <w:rPr>
          <w:rStyle w:val="9"/>
          <w:rFonts w:hint="eastAsia" w:cs="Times New Roman"/>
        </w:rPr>
        <w:t>范围</w:t>
      </w:r>
      <w:r>
        <w:tab/>
      </w:r>
      <w:r>
        <w:fldChar w:fldCharType="begin"/>
      </w:r>
      <w:r>
        <w:instrText xml:space="preserve"> PAGEREF _Toc528150645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</w:pPr>
      <w:r>
        <w:fldChar w:fldCharType="begin"/>
      </w:r>
      <w:r>
        <w:instrText xml:space="preserve"> HYPERLINK \l "_Toc528150646" </w:instrText>
      </w:r>
      <w:r>
        <w:fldChar w:fldCharType="separate"/>
      </w:r>
      <w:r>
        <w:rPr>
          <w:rStyle w:val="9"/>
          <w:rFonts w:cs="Times New Roman"/>
        </w:rPr>
        <w:t xml:space="preserve">2 </w:t>
      </w:r>
      <w:r>
        <w:rPr>
          <w:rStyle w:val="9"/>
          <w:rFonts w:hint="eastAsia" w:cs="Times New Roman"/>
        </w:rPr>
        <w:t>规范性引用文件</w:t>
      </w:r>
      <w:r>
        <w:tab/>
      </w:r>
      <w:r>
        <w:fldChar w:fldCharType="begin"/>
      </w:r>
      <w:r>
        <w:instrText xml:space="preserve"> PAGEREF _Toc528150646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</w:pPr>
      <w:r>
        <w:fldChar w:fldCharType="begin"/>
      </w:r>
      <w:r>
        <w:instrText xml:space="preserve"> HYPERLINK \l "_Toc528150647" </w:instrText>
      </w:r>
      <w:r>
        <w:fldChar w:fldCharType="separate"/>
      </w:r>
      <w:r>
        <w:rPr>
          <w:rStyle w:val="9"/>
          <w:rFonts w:cs="Times New Roman"/>
        </w:rPr>
        <w:t xml:space="preserve">3 </w:t>
      </w:r>
      <w:r>
        <w:rPr>
          <w:rStyle w:val="9"/>
          <w:rFonts w:hint="eastAsia" w:cs="Times New Roman"/>
        </w:rPr>
        <w:t>术语和定义</w:t>
      </w:r>
      <w:r>
        <w:tab/>
      </w:r>
      <w:r>
        <w:fldChar w:fldCharType="begin"/>
      </w:r>
      <w:r>
        <w:instrText xml:space="preserve"> PAGEREF _Toc528150647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</w:pPr>
      <w:r>
        <w:fldChar w:fldCharType="begin"/>
      </w:r>
      <w:r>
        <w:instrText xml:space="preserve"> HYPERLINK \l "_Toc528150648" </w:instrText>
      </w:r>
      <w:r>
        <w:fldChar w:fldCharType="separate"/>
      </w:r>
      <w:r>
        <w:rPr>
          <w:rStyle w:val="9"/>
          <w:rFonts w:cs="Times New Roman"/>
        </w:rPr>
        <w:t xml:space="preserve">3.1 </w:t>
      </w:r>
      <w:r>
        <w:rPr>
          <w:rStyle w:val="9"/>
          <w:rFonts w:hint="eastAsia" w:cs="Times New Roman"/>
        </w:rPr>
        <w:t>残留物</w:t>
      </w:r>
      <w:r>
        <w:rPr>
          <w:rStyle w:val="9"/>
          <w:rFonts w:cs="Times New Roman"/>
        </w:rPr>
        <w:t>residue definition</w:t>
      </w:r>
      <w:r>
        <w:tab/>
      </w:r>
      <w:r>
        <w:fldChar w:fldCharType="begin"/>
      </w:r>
      <w:r>
        <w:instrText xml:space="preserve"> PAGEREF _Toc528150648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</w:pPr>
      <w:r>
        <w:fldChar w:fldCharType="begin"/>
      </w:r>
      <w:r>
        <w:instrText xml:space="preserve"> HYPERLINK \l "_Toc528150649" </w:instrText>
      </w:r>
      <w:r>
        <w:fldChar w:fldCharType="separate"/>
      </w:r>
      <w:r>
        <w:rPr>
          <w:rStyle w:val="9"/>
          <w:rFonts w:cs="Times New Roman"/>
        </w:rPr>
        <w:t xml:space="preserve">3.2 </w:t>
      </w:r>
      <w:r>
        <w:rPr>
          <w:rStyle w:val="9"/>
          <w:rFonts w:hint="eastAsia" w:cs="Times New Roman"/>
        </w:rPr>
        <w:t>最大残留限量</w:t>
      </w:r>
      <w:r>
        <w:rPr>
          <w:rStyle w:val="9"/>
          <w:rFonts w:cs="Times New Roman"/>
        </w:rPr>
        <w:t xml:space="preserve"> maximum residue limit(MRL)</w:t>
      </w:r>
      <w:r>
        <w:tab/>
      </w:r>
      <w:r>
        <w:fldChar w:fldCharType="begin"/>
      </w:r>
      <w:r>
        <w:instrText xml:space="preserve"> PAGEREF _Toc528150649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</w:pPr>
      <w:r>
        <w:fldChar w:fldCharType="begin"/>
      </w:r>
      <w:r>
        <w:instrText xml:space="preserve"> HYPERLINK \l "_Toc528150650" </w:instrText>
      </w:r>
      <w:r>
        <w:fldChar w:fldCharType="separate"/>
      </w:r>
      <w:r>
        <w:rPr>
          <w:rStyle w:val="9"/>
          <w:rFonts w:cs="Times New Roman"/>
        </w:rPr>
        <w:t>3.3</w:t>
      </w:r>
      <w:r>
        <w:rPr>
          <w:rStyle w:val="9"/>
          <w:rFonts w:hint="eastAsia" w:cs="Times New Roman"/>
        </w:rPr>
        <w:t>每日允许摄入量</w:t>
      </w:r>
      <w:r>
        <w:rPr>
          <w:rStyle w:val="9"/>
          <w:rFonts w:cs="Times New Roman"/>
        </w:rPr>
        <w:t>acceptable daily intake (ADI)</w:t>
      </w:r>
      <w:r>
        <w:tab/>
      </w:r>
      <w:r>
        <w:fldChar w:fldCharType="begin"/>
      </w:r>
      <w:r>
        <w:instrText xml:space="preserve"> PAGEREF _Toc528150650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"_Toc528150651"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 xml:space="preserve">4 </w:t>
      </w:r>
      <w:r>
        <w:rPr>
          <w:rStyle w:val="9"/>
          <w:rFonts w:ascii="Times New Roman" w:hAnsi="宋体" w:eastAsia="宋体" w:cs="Times New Roman"/>
        </w:rPr>
        <w:t>技术要求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_Toc528150651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"_Toc528150652"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</w:t>
      </w:r>
      <w:r>
        <w:rPr>
          <w:rStyle w:val="9"/>
          <w:rFonts w:ascii="Times New Roman" w:hAnsi="宋体" w:eastAsia="宋体" w:cs="Times New Roman"/>
        </w:rPr>
        <w:t>苯嘧磺草胺（</w:t>
      </w:r>
      <w:r>
        <w:rPr>
          <w:rStyle w:val="9"/>
          <w:rFonts w:ascii="Times New Roman" w:hAnsi="Times New Roman" w:eastAsia="宋体" w:cs="Times New Roman"/>
        </w:rPr>
        <w:t>saflufenacil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_Toc528150652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"_Toc528150653"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 xml:space="preserve">4.2 </w:t>
      </w:r>
      <w:r>
        <w:rPr>
          <w:rStyle w:val="9"/>
          <w:rFonts w:ascii="Times New Roman" w:hAnsi="宋体" w:eastAsia="宋体" w:cs="Times New Roman"/>
        </w:rPr>
        <w:t>粉唑醇（</w:t>
      </w:r>
      <w:r>
        <w:rPr>
          <w:rStyle w:val="9"/>
          <w:rFonts w:ascii="Times New Roman" w:hAnsi="Times New Roman" w:eastAsia="宋体" w:cs="Times New Roman"/>
        </w:rPr>
        <w:t>flutriafol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_Toc528150653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"_Toc528150654"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4.3</w:t>
      </w:r>
      <w:r>
        <w:rPr>
          <w:rStyle w:val="9"/>
          <w:rFonts w:ascii="Times New Roman" w:hAnsi="宋体" w:eastAsia="宋体" w:cs="Times New Roman"/>
        </w:rPr>
        <w:t>氟苯脲（</w:t>
      </w:r>
      <w:r>
        <w:rPr>
          <w:rStyle w:val="9"/>
          <w:rFonts w:ascii="Times New Roman" w:hAnsi="Times New Roman" w:eastAsia="宋体" w:cs="Times New Roman"/>
        </w:rPr>
        <w:t>teflubenzuron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_Toc528150654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"_Toc528150655"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4.4</w:t>
      </w:r>
      <w:r>
        <w:rPr>
          <w:rStyle w:val="9"/>
          <w:rFonts w:ascii="Times New Roman" w:hAnsi="宋体" w:eastAsia="宋体" w:cs="Times New Roman"/>
        </w:rPr>
        <w:t>氟吡呋喃酮（</w:t>
      </w:r>
      <w:r>
        <w:rPr>
          <w:rStyle w:val="9"/>
          <w:rFonts w:ascii="Times New Roman" w:hAnsi="Times New Roman" w:eastAsia="宋体" w:cs="Times New Roman"/>
        </w:rPr>
        <w:t>flupyradifurone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_Toc528150655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"_Toc528150656"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4.5</w:t>
      </w:r>
      <w:r>
        <w:rPr>
          <w:rStyle w:val="9"/>
          <w:rFonts w:ascii="Times New Roman" w:hAnsi="宋体" w:eastAsia="宋体" w:cs="Times New Roman"/>
        </w:rPr>
        <w:t>氟吡菌酰胺（</w:t>
      </w:r>
      <w:r>
        <w:rPr>
          <w:rStyle w:val="9"/>
          <w:rFonts w:ascii="Times New Roman" w:hAnsi="Times New Roman" w:eastAsia="宋体" w:cs="Times New Roman"/>
        </w:rPr>
        <w:t>fluopyram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_Toc528150656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"_Toc528150657"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4.6</w:t>
      </w:r>
      <w:r>
        <w:rPr>
          <w:rStyle w:val="9"/>
          <w:rFonts w:ascii="Times New Roman" w:hAnsi="宋体" w:eastAsia="宋体" w:cs="Times New Roman"/>
        </w:rPr>
        <w:t>氟噻虫砜（</w:t>
      </w:r>
      <w:r>
        <w:rPr>
          <w:rStyle w:val="9"/>
          <w:rFonts w:ascii="Times New Roman" w:hAnsi="Times New Roman" w:eastAsia="宋体" w:cs="Times New Roman"/>
        </w:rPr>
        <w:t>fluensulfone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_Toc528150657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"_Toc528150658"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4.7</w:t>
      </w:r>
      <w:r>
        <w:rPr>
          <w:rStyle w:val="9"/>
          <w:rFonts w:ascii="Times New Roman" w:hAnsi="宋体" w:eastAsia="宋体" w:cs="Times New Roman"/>
        </w:rPr>
        <w:t>氟噻唑吡乙酮（</w:t>
      </w:r>
      <w:r>
        <w:rPr>
          <w:rStyle w:val="9"/>
          <w:rFonts w:ascii="Times New Roman" w:hAnsi="Times New Roman" w:eastAsia="宋体" w:cs="Times New Roman"/>
        </w:rPr>
        <w:t>oxathiapiprolin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_Toc528150658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"_Toc528150659"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 xml:space="preserve">4.8 </w:t>
      </w:r>
      <w:r>
        <w:rPr>
          <w:rStyle w:val="9"/>
          <w:rFonts w:ascii="Times New Roman" w:hAnsi="宋体" w:eastAsia="宋体" w:cs="Times New Roman"/>
        </w:rPr>
        <w:t>活化酯（</w:t>
      </w:r>
      <w:r>
        <w:rPr>
          <w:rStyle w:val="9"/>
          <w:rFonts w:ascii="Times New Roman" w:hAnsi="Times New Roman" w:eastAsia="宋体" w:cs="Times New Roman"/>
        </w:rPr>
        <w:t>acibenzolar-S-methyl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_Toc528150659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"_Toc528150660"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4.9</w:t>
      </w:r>
      <w:r>
        <w:rPr>
          <w:rStyle w:val="9"/>
          <w:rFonts w:ascii="Times New Roman" w:hAnsi="宋体" w:eastAsia="宋体" w:cs="Times New Roman"/>
        </w:rPr>
        <w:t>甲氧咪草烟（</w:t>
      </w:r>
      <w:r>
        <w:rPr>
          <w:rStyle w:val="9"/>
          <w:rFonts w:ascii="Times New Roman" w:hAnsi="Times New Roman" w:eastAsia="宋体" w:cs="Times New Roman"/>
        </w:rPr>
        <w:t>imazamox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_Toc528150660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"_Toc528150661"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4.10</w:t>
      </w:r>
      <w:r>
        <w:rPr>
          <w:rStyle w:val="9"/>
          <w:rFonts w:ascii="Times New Roman" w:hAnsi="宋体" w:eastAsia="宋体" w:cs="Times New Roman"/>
        </w:rPr>
        <w:t>联苯吡菌胺（</w:t>
      </w:r>
      <w:r>
        <w:rPr>
          <w:rStyle w:val="9"/>
          <w:rFonts w:ascii="Times New Roman" w:hAnsi="Times New Roman" w:eastAsia="宋体" w:cs="Times New Roman"/>
        </w:rPr>
        <w:t>bixafen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_Toc528150661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"_Toc528150662"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4.11</w:t>
      </w:r>
      <w:r>
        <w:rPr>
          <w:rStyle w:val="9"/>
          <w:rFonts w:ascii="Times New Roman" w:hAnsi="宋体" w:eastAsia="宋体" w:cs="Times New Roman"/>
        </w:rPr>
        <w:t>螺螨甲酯（</w:t>
      </w:r>
      <w:r>
        <w:rPr>
          <w:rStyle w:val="9"/>
          <w:rFonts w:ascii="Times New Roman" w:hAnsi="Times New Roman" w:eastAsia="宋体" w:cs="Times New Roman"/>
        </w:rPr>
        <w:t>spiromesifen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_Toc528150662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"_Toc528150663"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4.12</w:t>
      </w:r>
      <w:r>
        <w:rPr>
          <w:rStyle w:val="9"/>
          <w:rFonts w:ascii="Times New Roman" w:hAnsi="宋体" w:eastAsia="宋体" w:cs="Times New Roman"/>
        </w:rPr>
        <w:t>戊菌唑（</w:t>
      </w:r>
      <w:r>
        <w:rPr>
          <w:rStyle w:val="9"/>
          <w:rFonts w:ascii="Times New Roman" w:hAnsi="Times New Roman" w:eastAsia="宋体" w:cs="Times New Roman"/>
        </w:rPr>
        <w:t>penconazole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_Toc528150663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"_Toc528150664"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4.13</w:t>
      </w:r>
      <w:r>
        <w:rPr>
          <w:rStyle w:val="9"/>
          <w:rFonts w:ascii="Times New Roman" w:hAnsi="宋体" w:eastAsia="宋体" w:cs="Times New Roman"/>
        </w:rPr>
        <w:t>溴氰虫酰胺（</w:t>
      </w:r>
      <w:r>
        <w:rPr>
          <w:rStyle w:val="9"/>
          <w:rFonts w:ascii="Times New Roman" w:hAnsi="Times New Roman" w:eastAsia="宋体" w:cs="Times New Roman"/>
        </w:rPr>
        <w:t>cyantraniliprole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_Toc528150664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8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"_Toc528150665"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4.14</w:t>
      </w:r>
      <w:r>
        <w:rPr>
          <w:rStyle w:val="9"/>
          <w:rFonts w:ascii="Times New Roman" w:hAnsi="宋体" w:eastAsia="宋体" w:cs="Times New Roman"/>
        </w:rPr>
        <w:t>异丙噻菌胺（</w:t>
      </w:r>
      <w:r>
        <w:rPr>
          <w:rStyle w:val="9"/>
          <w:rFonts w:ascii="Times New Roman" w:hAnsi="Times New Roman" w:eastAsia="宋体" w:cs="Times New Roman"/>
        </w:rPr>
        <w:t>isofetamid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_Toc528150665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8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6"/>
        <w:tabs>
          <w:tab w:val="right" w:leader="dot" w:pos="8296"/>
        </w:tabs>
        <w:spacing w:line="360" w:lineRule="auto"/>
        <w:rPr>
          <w:rFonts w:ascii="Times New Roman" w:hAnsi="Times New Roman" w:eastAsia="宋体" w:cs="Times New Roman"/>
        </w:rPr>
      </w:pPr>
      <w:r>
        <w:fldChar w:fldCharType="begin"/>
      </w:r>
      <w:r>
        <w:instrText xml:space="preserve"> HYPERLINK \l "_Toc528150666"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</w:rPr>
        <w:t>4.15</w:t>
      </w:r>
      <w:r>
        <w:rPr>
          <w:rStyle w:val="9"/>
          <w:rFonts w:ascii="Times New Roman" w:hAnsi="宋体" w:eastAsia="宋体" w:cs="Times New Roman"/>
        </w:rPr>
        <w:t>唑啉草酯（</w:t>
      </w:r>
      <w:r>
        <w:rPr>
          <w:rStyle w:val="9"/>
          <w:rFonts w:ascii="Times New Roman" w:hAnsi="Times New Roman" w:eastAsia="宋体" w:cs="Times New Roman"/>
        </w:rPr>
        <w:t>pinoxaden</w:t>
      </w:r>
      <w:r>
        <w:rPr>
          <w:rStyle w:val="9"/>
          <w:rFonts w:ascii="Times New Roman" w:hAnsi="宋体" w:eastAsia="宋体" w:cs="Times New Roman"/>
        </w:rPr>
        <w:t>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PAGEREF _Toc528150666 \h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9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7"/>
        <w:spacing w:after="156" w:line="360" w:lineRule="auto"/>
        <w:rPr>
          <w:rFonts w:cs="Times New Roman"/>
          <w:b/>
          <w:bCs w:val="0"/>
        </w:rPr>
      </w:pPr>
      <w:r>
        <w:rPr>
          <w:rFonts w:cs="Times New Roman" w:eastAsiaTheme="minorEastAsia"/>
          <w:b/>
        </w:rPr>
        <w:fldChar w:fldCharType="end"/>
      </w:r>
      <w:r>
        <w:rPr>
          <w:rFonts w:cs="Times New Roman"/>
          <w:b/>
        </w:rPr>
        <w:br w:type="page"/>
      </w:r>
    </w:p>
    <w:p>
      <w:pPr>
        <w:pStyle w:val="7"/>
        <w:spacing w:after="156"/>
        <w:rPr>
          <w:rFonts w:cs="Times New Roman" w:eastAsiaTheme="minorEastAsia"/>
          <w:b/>
        </w:rPr>
      </w:pPr>
    </w:p>
    <w:p>
      <w:pPr>
        <w:jc w:val="center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食品安全国家标准食品中农药最大残留量</w:t>
      </w:r>
    </w:p>
    <w:p>
      <w:pPr>
        <w:pStyle w:val="7"/>
        <w:spacing w:after="156"/>
        <w:rPr>
          <w:rFonts w:cs="Times New Roman"/>
        </w:rPr>
      </w:pPr>
      <w:bookmarkStart w:id="13" w:name="_Toc494290901"/>
      <w:bookmarkStart w:id="14" w:name="_Toc29912"/>
      <w:bookmarkStart w:id="15" w:name="_Toc24403"/>
      <w:bookmarkStart w:id="16" w:name="_Toc2418"/>
      <w:bookmarkStart w:id="17" w:name="_Toc345589480"/>
      <w:bookmarkStart w:id="18" w:name="_Toc392408218"/>
      <w:bookmarkStart w:id="19" w:name="_Toc22651"/>
      <w:bookmarkStart w:id="20" w:name="_Toc528150645"/>
      <w:bookmarkStart w:id="21" w:name="_Toc4912"/>
      <w:bookmarkStart w:id="22" w:name="_Toc482375365"/>
      <w:bookmarkStart w:id="23" w:name="_Toc2898"/>
      <w:r>
        <w:rPr>
          <w:rFonts w:cs="Times New Roman"/>
        </w:rPr>
        <w:t>1 范围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本标准规定了</w:t>
      </w:r>
      <w:r>
        <w:rPr>
          <w:rFonts w:hint="eastAsia" w:ascii="Times New Roman" w:hAnsi="Times New Roman" w:cs="Times New Roman"/>
        </w:rPr>
        <w:t>动物源产品</w:t>
      </w:r>
      <w:r>
        <w:rPr>
          <w:rFonts w:ascii="Times New Roman" w:hAnsi="Times New Roman" w:cs="Times New Roman"/>
        </w:rPr>
        <w:t>中</w:t>
      </w:r>
      <w:r>
        <w:rPr>
          <w:rFonts w:hint="eastAsia" w:ascii="Times New Roman" w:hAnsi="Times New Roman" w:cs="Times New Roman"/>
        </w:rPr>
        <w:t>苯嘧磺草胺</w:t>
      </w:r>
      <w:r>
        <w:rPr>
          <w:rFonts w:ascii="Times New Roman" w:hAnsi="Times New Roman" w:cs="Times New Roman"/>
        </w:rPr>
        <w:t>等</w:t>
      </w:r>
      <w:r>
        <w:rPr>
          <w:rFonts w:hint="eastAsia"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种农药1</w:t>
      </w:r>
      <w:r>
        <w:rPr>
          <w:rFonts w:hint="eastAsia"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项最大残留限量。</w:t>
      </w:r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本标准适用于与限量相关的食品。</w:t>
      </w:r>
    </w:p>
    <w:p>
      <w:pPr>
        <w:pStyle w:val="7"/>
        <w:spacing w:after="156"/>
        <w:rPr>
          <w:rFonts w:cs="Times New Roman"/>
        </w:rPr>
      </w:pPr>
      <w:bookmarkStart w:id="24" w:name="_Toc15308"/>
      <w:bookmarkStart w:id="25" w:name="_Toc392408219"/>
      <w:bookmarkStart w:id="26" w:name="_Toc17245"/>
      <w:bookmarkStart w:id="27" w:name="_Toc10772"/>
      <w:bookmarkStart w:id="28" w:name="_Toc482375366"/>
      <w:bookmarkStart w:id="29" w:name="_Toc10176"/>
      <w:bookmarkStart w:id="30" w:name="_Toc6059"/>
      <w:bookmarkStart w:id="31" w:name="_Toc345589481"/>
      <w:bookmarkStart w:id="32" w:name="_Toc494290902"/>
      <w:bookmarkStart w:id="33" w:name="_Toc16747"/>
      <w:bookmarkStart w:id="34" w:name="_Toc528150646"/>
      <w:r>
        <w:rPr>
          <w:rFonts w:cs="Times New Roman"/>
        </w:rPr>
        <w:t>2 规范性引用文件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本标准中引用的文件对本标准的应用是必不可少的。凡是注日期的引用文件，仅所注日期的版本适用于本标准。凡是不注日期的引用文件，其最新版本（包括所有的修改单）适用于本文件。</w:t>
      </w:r>
    </w:p>
    <w:p>
      <w:pPr>
        <w:pStyle w:val="7"/>
        <w:spacing w:after="156"/>
        <w:rPr>
          <w:rFonts w:cs="Times New Roman"/>
        </w:rPr>
      </w:pPr>
      <w:bookmarkStart w:id="35" w:name="_Toc345589482"/>
      <w:bookmarkStart w:id="36" w:name="_Toc15672"/>
      <w:bookmarkStart w:id="37" w:name="_Toc25142"/>
      <w:bookmarkStart w:id="38" w:name="_Toc528150647"/>
      <w:bookmarkStart w:id="39" w:name="_Toc392408220"/>
      <w:bookmarkStart w:id="40" w:name="_Toc17298"/>
      <w:bookmarkStart w:id="41" w:name="_Toc7707"/>
      <w:bookmarkStart w:id="42" w:name="_Toc23438"/>
      <w:bookmarkStart w:id="43" w:name="_Toc482375367"/>
      <w:bookmarkStart w:id="44" w:name="_Toc30003"/>
      <w:bookmarkStart w:id="45" w:name="_Toc494290903"/>
      <w:r>
        <w:rPr>
          <w:rFonts w:cs="Times New Roman"/>
        </w:rPr>
        <w:t>3 术语和定义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下列术语和定义适用于本文件。</w:t>
      </w:r>
    </w:p>
    <w:p>
      <w:pPr>
        <w:pStyle w:val="7"/>
        <w:spacing w:after="156"/>
        <w:outlineLvl w:val="9"/>
        <w:rPr>
          <w:rFonts w:cs="Times New Roman" w:eastAsiaTheme="minorEastAsia"/>
        </w:rPr>
      </w:pPr>
      <w:bookmarkStart w:id="46" w:name="_Toc345589483"/>
      <w:bookmarkStart w:id="47" w:name="_Toc30895"/>
      <w:bookmarkStart w:id="48" w:name="_Toc482375368"/>
      <w:bookmarkStart w:id="49" w:name="_Toc9705"/>
      <w:bookmarkStart w:id="50" w:name="_Toc29536"/>
      <w:bookmarkStart w:id="51" w:name="_Toc31283"/>
      <w:bookmarkStart w:id="52" w:name="_Toc24130"/>
      <w:bookmarkStart w:id="53" w:name="_Toc494290904"/>
      <w:bookmarkStart w:id="54" w:name="_Toc4135"/>
      <w:bookmarkStart w:id="55" w:name="_Toc24979"/>
      <w:bookmarkStart w:id="56" w:name="_Toc392408221"/>
      <w:bookmarkStart w:id="57" w:name="_Toc528150648"/>
      <w:r>
        <w:rPr>
          <w:rFonts w:cs="Times New Roman"/>
        </w:rPr>
        <w:t>3.1 残留物</w:t>
      </w:r>
      <w:bookmarkEnd w:id="46"/>
      <w:r>
        <w:rPr>
          <w:rFonts w:cs="Times New Roman" w:eastAsiaTheme="minorEastAsia"/>
        </w:rPr>
        <w:t>residue definition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由于使用农药而在食品、农产品和动物饲料中出现的任何特定物质，包括被认为具有毒理学意义的农药衍生物。</w:t>
      </w:r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注：如农药转化物、代谢物、反应产物及杂质等。</w:t>
      </w:r>
    </w:p>
    <w:p>
      <w:pPr>
        <w:pStyle w:val="7"/>
        <w:spacing w:after="156"/>
        <w:outlineLvl w:val="9"/>
        <w:rPr>
          <w:rFonts w:cs="Times New Roman" w:eastAsiaTheme="minorEastAsia"/>
        </w:rPr>
      </w:pPr>
      <w:bookmarkStart w:id="58" w:name="_Toc1879"/>
      <w:bookmarkStart w:id="59" w:name="_Toc392408222"/>
      <w:bookmarkStart w:id="60" w:name="_Toc20777"/>
      <w:bookmarkStart w:id="61" w:name="_Toc494290905"/>
      <w:bookmarkStart w:id="62" w:name="_Toc345589484"/>
      <w:bookmarkStart w:id="63" w:name="_Toc482375369"/>
      <w:bookmarkStart w:id="64" w:name="_Toc731"/>
      <w:bookmarkStart w:id="65" w:name="_Toc30078"/>
      <w:bookmarkStart w:id="66" w:name="_Toc528150649"/>
      <w:bookmarkStart w:id="67" w:name="_Toc6650"/>
      <w:bookmarkStart w:id="68" w:name="_Toc23177"/>
      <w:bookmarkStart w:id="69" w:name="_Toc14651"/>
      <w:r>
        <w:rPr>
          <w:rFonts w:cs="Times New Roman"/>
        </w:rPr>
        <w:t>3.2 最大残留限量</w:t>
      </w:r>
      <w:r>
        <w:rPr>
          <w:rFonts w:cs="Times New Roman" w:eastAsiaTheme="minorEastAsia"/>
        </w:rPr>
        <w:t xml:space="preserve"> maximum residue limit(MRL)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在食品或农产品内部或表面法定允许的农药最大浓度。</w:t>
      </w:r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注：以每千克食品或农产品中农药残留的毫克数表示（mg/kg）。</w:t>
      </w:r>
    </w:p>
    <w:p>
      <w:pPr>
        <w:pStyle w:val="7"/>
        <w:spacing w:after="156"/>
        <w:outlineLvl w:val="9"/>
        <w:rPr>
          <w:rFonts w:cs="Times New Roman" w:eastAsiaTheme="minorEastAsia"/>
        </w:rPr>
      </w:pPr>
      <w:bookmarkStart w:id="70" w:name="_Toc494290906"/>
      <w:bookmarkStart w:id="71" w:name="_Toc8283"/>
      <w:bookmarkStart w:id="72" w:name="_Toc22884"/>
      <w:bookmarkStart w:id="73" w:name="_Toc482375370"/>
      <w:bookmarkStart w:id="74" w:name="_Toc392408223"/>
      <w:bookmarkStart w:id="75" w:name="_Toc28373"/>
      <w:bookmarkStart w:id="76" w:name="_Toc18531"/>
      <w:bookmarkStart w:id="77" w:name="_Toc528150650"/>
      <w:bookmarkStart w:id="78" w:name="_Toc27801"/>
      <w:bookmarkStart w:id="79" w:name="_Toc345589485"/>
      <w:bookmarkStart w:id="80" w:name="_Toc5072"/>
      <w:bookmarkStart w:id="81" w:name="_Toc23602"/>
      <w:r>
        <w:rPr>
          <w:rFonts w:cs="Times New Roman"/>
        </w:rPr>
        <w:t>3.3每日允许摄入量</w:t>
      </w:r>
      <w:r>
        <w:rPr>
          <w:rFonts w:cs="Times New Roman" w:eastAsiaTheme="minorEastAsia"/>
        </w:rPr>
        <w:t>acceptable daily intake (ADI)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  <w:kern w:val="0"/>
        </w:rPr>
      </w:pPr>
      <w:bookmarkStart w:id="82" w:name="_Toc372454144"/>
      <w:bookmarkStart w:id="83" w:name="_Toc384739021"/>
      <w:bookmarkStart w:id="84" w:name="_Toc345589486"/>
      <w:r>
        <w:rPr>
          <w:rFonts w:ascii="Times New Roman" w:hAnsi="Times New Roman" w:cs="Times New Roman"/>
          <w:kern w:val="0"/>
        </w:rPr>
        <w:t>人类终生每日摄入某物质，而不产生可检测到的危害健康的估计量。</w:t>
      </w:r>
    </w:p>
    <w:p>
      <w:pPr>
        <w:adjustRightInd w:val="0"/>
        <w:snapToGrid w:val="0"/>
        <w:spacing w:before="156" w:beforeLines="50" w:after="156" w:afterLines="50" w:line="360" w:lineRule="auto"/>
        <w:ind w:firstLine="420" w:firstLineChars="20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注：以每千克体重可摄入的量表示（mg/kg bw）。</w:t>
      </w:r>
      <w:bookmarkEnd w:id="82"/>
      <w:bookmarkEnd w:id="83"/>
    </w:p>
    <w:p>
      <w:pPr>
        <w:pStyle w:val="7"/>
        <w:spacing w:after="156"/>
        <w:rPr>
          <w:rFonts w:cs="Times New Roman"/>
        </w:rPr>
      </w:pPr>
      <w:bookmarkStart w:id="85" w:name="_Toc31161"/>
      <w:bookmarkStart w:id="86" w:name="_Toc17089"/>
      <w:bookmarkStart w:id="87" w:name="_Toc482375371"/>
      <w:bookmarkStart w:id="88" w:name="_Toc26604"/>
      <w:bookmarkStart w:id="89" w:name="_Toc494290907"/>
      <w:bookmarkStart w:id="90" w:name="_Toc23692"/>
      <w:bookmarkStart w:id="91" w:name="_Toc3396"/>
      <w:bookmarkStart w:id="92" w:name="_Toc5943"/>
      <w:bookmarkStart w:id="93" w:name="_Toc392408224"/>
      <w:bookmarkStart w:id="94" w:name="_Toc528150651"/>
      <w:r>
        <w:rPr>
          <w:rFonts w:cs="Times New Roman"/>
        </w:rPr>
        <w:t>4 技术要求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>
      <w:pPr>
        <w:pStyle w:val="14"/>
        <w:spacing w:line="360" w:lineRule="auto"/>
        <w:ind w:firstLine="420"/>
        <w:rPr>
          <w:rFonts w:ascii="Times New Roman" w:eastAsiaTheme="minorEastAsia"/>
        </w:rPr>
      </w:pPr>
      <w:r>
        <w:rPr>
          <w:rFonts w:ascii="Times New Roman" w:eastAsiaTheme="minorEastAsia"/>
        </w:rPr>
        <w:t>对于某一农药，如果检测方法的适用范围涵盖最大残留限量的食品类别，则在标准文本中标注“按照”该检测方法；对于某一农药，如果没有涵盖最大残留限量的食品类别，但有其他食品分类的检测方法，经验证后符合要求，则在标准文本标注“参照”该检测方法。</w:t>
      </w:r>
    </w:p>
    <w:p>
      <w:pPr>
        <w:pStyle w:val="14"/>
        <w:spacing w:line="360" w:lineRule="auto"/>
        <w:ind w:firstLine="420"/>
        <w:rPr>
          <w:rFonts w:ascii="Times New Roman" w:eastAsiaTheme="minorEastAsia"/>
        </w:rPr>
      </w:pPr>
      <w:r>
        <w:rPr>
          <w:rFonts w:ascii="Times New Roman" w:eastAsiaTheme="minorEastAsia"/>
        </w:rPr>
        <w:t>每种农药的最大残留限量规定如下。</w:t>
      </w:r>
    </w:p>
    <w:p>
      <w:pPr>
        <w:pStyle w:val="7"/>
        <w:spacing w:after="156"/>
        <w:rPr>
          <w:rFonts w:cs="Times New Roman" w:eastAsiaTheme="minorEastAsia"/>
          <w:b/>
        </w:rPr>
        <w:sectPr>
          <w:headerReference r:id="rId9" w:type="first"/>
          <w:headerReference r:id="rId7" w:type="default"/>
          <w:footerReference r:id="rId10" w:type="default"/>
          <w:headerReference r:id="rId8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95" w:name="_Toc494290908"/>
    </w:p>
    <w:p>
      <w:pPr>
        <w:pStyle w:val="7"/>
        <w:spacing w:after="156"/>
        <w:rPr>
          <w:rFonts w:cs="Times New Roman"/>
          <w:b/>
        </w:rPr>
      </w:pPr>
      <w:bookmarkStart w:id="96" w:name="_Toc528150652"/>
      <w:bookmarkStart w:id="97" w:name="_Toc10692"/>
      <w:bookmarkStart w:id="98" w:name="_Toc20451"/>
      <w:bookmarkStart w:id="99" w:name="_Toc24490"/>
      <w:bookmarkStart w:id="100" w:name="_Toc16819"/>
      <w:bookmarkStart w:id="101" w:name="_Toc5754"/>
      <w:bookmarkStart w:id="102" w:name="_Toc541"/>
      <w:r>
        <w:rPr>
          <w:rFonts w:cs="Times New Roman"/>
          <w:b/>
        </w:rPr>
        <w:t>4.1苯嘧磺草胺（saflufenacil）</w:t>
      </w:r>
      <w:bookmarkEnd w:id="96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4.1.1 主要用途：除草剂。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4.1.2 ADI：0.05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4.1.3 残留物：苯嘧磺草胺（植物源产品）；苯嘧磺草胺（动物源产品）。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4.1.4 最大残留限量：应符合表1的规定。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（不推荐）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3" w:name="_Toc528150653"/>
      <w:r>
        <w:rPr>
          <w:rFonts w:cs="Times New Roman"/>
          <w:b/>
        </w:rPr>
        <w:t>4.2 粉唑醇（flutriafol）</w:t>
      </w:r>
      <w:bookmarkEnd w:id="103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4.2.1 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4.2.2 ADI：0.01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4.2.3 残留物：粉唑醇（植物源产品）；粉唑醇（动物源产品）。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4.2.4 最大残留限量：应符合表2的规定。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表2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4" w:name="_Toc528150654"/>
      <w:r>
        <w:rPr>
          <w:rFonts w:cs="Times New Roman"/>
          <w:b/>
        </w:rPr>
        <w:t>4.3氟苯脲（teflubenzuron）</w:t>
      </w:r>
      <w:bookmarkEnd w:id="104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4.3.1 </w:t>
      </w:r>
      <w:r>
        <w:rPr>
          <w:rFonts w:ascii="Times New Roman" w:cs="Times New Roman"/>
          <w:kern w:val="0"/>
          <w:szCs w:val="21"/>
        </w:rPr>
        <w:t>主要用途：杀虫剂。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4.3.2 ADI</w:t>
      </w:r>
      <w:r>
        <w:rPr>
          <w:rFonts w:ascii="Times New Roman" w:cs="Times New Roman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0.01 mg/kg bw</w:t>
      </w:r>
      <w:r>
        <w:rPr>
          <w:rFonts w:ascii="Times New Roman" w:cs="Times New Roman"/>
          <w:kern w:val="0"/>
          <w:szCs w:val="21"/>
        </w:rPr>
        <w:t>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4.3.3 </w:t>
      </w:r>
      <w:r>
        <w:rPr>
          <w:rFonts w:ascii="Times New Roman" w:cs="Times New Roman"/>
          <w:kern w:val="0"/>
          <w:szCs w:val="21"/>
        </w:rPr>
        <w:t>残留物：氟苯脲（植物源产品）；氟苯脲（动物源产品）。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4.3.4 </w:t>
      </w:r>
      <w:r>
        <w:rPr>
          <w:rFonts w:ascii="Times New Roman" w:cs="Times New Roman"/>
          <w:kern w:val="0"/>
          <w:szCs w:val="21"/>
        </w:rPr>
        <w:t>最大残留限量：应符合表</w:t>
      </w: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cs="Times New Roman"/>
          <w:kern w:val="0"/>
          <w:szCs w:val="21"/>
        </w:rPr>
        <w:t>表</w:t>
      </w:r>
      <w:r>
        <w:rPr>
          <w:rFonts w:ascii="Times New Roman" w:hAnsi="Times New Roman" w:cs="Times New Roman"/>
          <w:kern w:val="0"/>
          <w:szCs w:val="21"/>
        </w:rPr>
        <w:t>3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食品类别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乳脂肪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5" w:name="_Toc528150655"/>
      <w:r>
        <w:rPr>
          <w:rFonts w:cs="Times New Roman"/>
          <w:b/>
        </w:rPr>
        <w:t>4.4氟吡呋喃酮（flupyradifurone）</w:t>
      </w:r>
      <w:bookmarkEnd w:id="105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4.4.1 </w:t>
      </w:r>
      <w:r>
        <w:rPr>
          <w:rFonts w:ascii="Times New Roman" w:cs="Times New Roman"/>
          <w:kern w:val="0"/>
          <w:szCs w:val="21"/>
        </w:rPr>
        <w:t>主要用途：杀虫剂。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4.4.2 ADI</w:t>
      </w:r>
      <w:r>
        <w:rPr>
          <w:rFonts w:ascii="Times New Roman" w:cs="Times New Roman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0.08 mg/kg bw</w:t>
      </w:r>
      <w:r>
        <w:rPr>
          <w:rFonts w:ascii="Times New Roman" w:cs="Times New Roman"/>
          <w:kern w:val="0"/>
          <w:szCs w:val="21"/>
        </w:rPr>
        <w:t>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4.4.3 </w:t>
      </w:r>
      <w:r>
        <w:rPr>
          <w:rFonts w:ascii="Times New Roman" w:cs="Times New Roman"/>
          <w:kern w:val="0"/>
          <w:szCs w:val="21"/>
        </w:rPr>
        <w:t>残留物：氟吡呋喃酮（植物源产品）；氟吡呋喃酮和二氟乙酸，以氟吡呋喃酮表示（动物源产品）。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4.4.4 </w:t>
      </w:r>
      <w:r>
        <w:rPr>
          <w:rFonts w:ascii="Times New Roman" w:cs="Times New Roman"/>
          <w:kern w:val="0"/>
          <w:szCs w:val="21"/>
        </w:rPr>
        <w:t>最大残留限量：应符合表</w:t>
      </w:r>
      <w:r>
        <w:rPr>
          <w:rFonts w:ascii="Times New Roman" w:hAnsi="Times New Roman" w:cs="Times New Roman"/>
          <w:kern w:val="0"/>
          <w:szCs w:val="21"/>
        </w:rPr>
        <w:t>4</w:t>
      </w:r>
      <w:r>
        <w:rPr>
          <w:rFonts w:asci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cs="Times New Roman"/>
          <w:kern w:val="0"/>
          <w:szCs w:val="21"/>
        </w:rPr>
        <w:t>表</w:t>
      </w:r>
      <w:r>
        <w:rPr>
          <w:rFonts w:ascii="Times New Roman" w:hAnsi="Times New Roman" w:cs="Times New Roman"/>
          <w:kern w:val="0"/>
          <w:szCs w:val="21"/>
        </w:rPr>
        <w:t>4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食品类别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6" w:name="_Toc528150656"/>
      <w:r>
        <w:rPr>
          <w:rFonts w:cs="Times New Roman"/>
          <w:b/>
        </w:rPr>
        <w:t>4.5氟吡菌酰胺（fluopyram）</w:t>
      </w:r>
      <w:bookmarkEnd w:id="106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4.5.1 </w:t>
      </w:r>
      <w:r>
        <w:rPr>
          <w:rFonts w:ascii="Times New Roman" w:cs="Times New Roman"/>
          <w:kern w:val="0"/>
          <w:szCs w:val="21"/>
        </w:rPr>
        <w:t>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4.5.2 ADI</w:t>
      </w:r>
      <w:r>
        <w:rPr>
          <w:rFonts w:ascii="Times New Roman" w:cs="Times New Roman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0.01 mg/kg bw</w:t>
      </w:r>
      <w:r>
        <w:rPr>
          <w:rFonts w:ascii="Times New Roman" w:cs="Times New Roman"/>
          <w:kern w:val="0"/>
          <w:szCs w:val="21"/>
        </w:rPr>
        <w:t>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4.5.3 </w:t>
      </w:r>
      <w:r>
        <w:rPr>
          <w:rFonts w:ascii="Times New Roman" w:cs="Times New Roman"/>
          <w:kern w:val="0"/>
          <w:szCs w:val="21"/>
        </w:rPr>
        <w:t>残留物：氟吡菌酰胺（植物源产品）；氟吡菌酰胺和</w:t>
      </w:r>
      <w:r>
        <w:rPr>
          <w:rFonts w:ascii="Times New Roman" w:hAnsi="Times New Roman" w:cs="Times New Roman"/>
          <w:kern w:val="0"/>
          <w:szCs w:val="21"/>
        </w:rPr>
        <w:t>2-</w:t>
      </w:r>
      <w:r>
        <w:rPr>
          <w:rFonts w:ascii="Times New Roman" w:cs="Times New Roman"/>
          <w:kern w:val="0"/>
          <w:szCs w:val="21"/>
        </w:rPr>
        <w:t>（三氟甲基）苯甲酰胺之和，以氟吡菌酰胺表示（动物源产品）。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4.5.4 </w:t>
      </w:r>
      <w:r>
        <w:rPr>
          <w:rFonts w:ascii="Times New Roman" w:cs="Times New Roman"/>
          <w:kern w:val="0"/>
          <w:szCs w:val="21"/>
        </w:rPr>
        <w:t>最大残留限量：应符合表</w:t>
      </w:r>
      <w:r>
        <w:rPr>
          <w:rFonts w:ascii="Times New Roman" w:hAnsi="Times New Roman" w:cs="Times New Roman"/>
          <w:kern w:val="0"/>
          <w:szCs w:val="21"/>
        </w:rPr>
        <w:t>5</w:t>
      </w:r>
      <w:r>
        <w:rPr>
          <w:rFonts w:asci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cs="Times New Roman"/>
          <w:kern w:val="0"/>
          <w:szCs w:val="21"/>
        </w:rPr>
        <w:t>表</w:t>
      </w:r>
      <w:r>
        <w:rPr>
          <w:rFonts w:ascii="Times New Roman" w:hAnsi="Times New Roman" w:cs="Times New Roman"/>
          <w:kern w:val="0"/>
          <w:szCs w:val="21"/>
        </w:rPr>
        <w:t>5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食品类别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最大残留限量，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（不推荐）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cs="Times New Roman"/>
                <w:sz w:val="18"/>
                <w:szCs w:val="18"/>
              </w:rPr>
              <w:t>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7" w:name="_Toc528150657"/>
      <w:r>
        <w:rPr>
          <w:rFonts w:cs="Times New Roman"/>
          <w:b/>
        </w:rPr>
        <w:t>4.</w:t>
      </w:r>
      <w:r>
        <w:rPr>
          <w:rFonts w:hint="eastAsia" w:cs="Times New Roman"/>
          <w:b/>
        </w:rPr>
        <w:t>6</w:t>
      </w:r>
      <w:r>
        <w:rPr>
          <w:rFonts w:cs="Times New Roman"/>
          <w:b/>
        </w:rPr>
        <w:t>氟噻虫砜（fluensulfone）</w:t>
      </w:r>
      <w:bookmarkEnd w:id="107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.1 主要用途：</w:t>
      </w:r>
      <w:r>
        <w:rPr>
          <w:rFonts w:ascii="Times New Roman" w:hAnsi="Times New Roman" w:cs="Times New Roman"/>
          <w:szCs w:val="21"/>
        </w:rPr>
        <w:t>杀线虫剂。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.2 ADI：0.01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.3 残留物：氟噻虫砜和3,4,4-trifluorobut-3-ene-1-sulfonic acid 之和，以氟噻虫砜表示（植物源产品），氟噻虫砜（动物源产品）。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 w:cs="Times New Roman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</w:t>
      </w:r>
      <w:r>
        <w:rPr>
          <w:rFonts w:hint="eastAsia" w:ascii="Times New Roman" w:hAnsi="Times New Roman" w:cs="Times New Roman"/>
          <w:kern w:val="0"/>
          <w:szCs w:val="21"/>
        </w:rPr>
        <w:t>6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8" w:name="_Toc528150658"/>
      <w:r>
        <w:rPr>
          <w:rFonts w:cs="Times New Roman"/>
          <w:b/>
        </w:rPr>
        <w:t>4.</w:t>
      </w:r>
      <w:r>
        <w:rPr>
          <w:rFonts w:hint="eastAsia" w:cs="Times New Roman"/>
          <w:b/>
        </w:rPr>
        <w:t>7</w:t>
      </w:r>
      <w:r>
        <w:rPr>
          <w:rFonts w:cs="Times New Roman"/>
          <w:b/>
        </w:rPr>
        <w:t>氟噻唑吡乙酮（oxathiapiprolin）</w:t>
      </w:r>
      <w:bookmarkEnd w:id="108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 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.2 ADI：4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.3 残留物：氟噻唑吡乙酮（植物源产品）；氟噻唑吡乙酮（动物源产品）。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 w:cs="Times New Roman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</w:t>
      </w:r>
      <w:r>
        <w:rPr>
          <w:rFonts w:hint="eastAsia" w:ascii="Times New Roman" w:hAnsi="Times New Roman" w:cs="Times New Roman"/>
          <w:kern w:val="0"/>
          <w:szCs w:val="21"/>
        </w:rPr>
        <w:t>7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09" w:name="_Toc528150659"/>
      <w:r>
        <w:rPr>
          <w:rFonts w:cs="Times New Roman"/>
          <w:b/>
        </w:rPr>
        <w:t>4.</w:t>
      </w:r>
      <w:r>
        <w:rPr>
          <w:rFonts w:hint="eastAsia" w:cs="Times New Roman"/>
          <w:b/>
        </w:rPr>
        <w:t>8</w:t>
      </w:r>
      <w:r>
        <w:rPr>
          <w:rFonts w:cs="Times New Roman"/>
          <w:b/>
        </w:rPr>
        <w:t xml:space="preserve"> </w:t>
      </w:r>
      <w:bookmarkStart w:id="110" w:name="_Toc406053978"/>
      <w:r>
        <w:rPr>
          <w:rFonts w:cs="Times New Roman"/>
          <w:b/>
        </w:rPr>
        <w:t>活化酯（acibenzolar-S-methyl）</w:t>
      </w:r>
      <w:bookmarkEnd w:id="109"/>
      <w:bookmarkEnd w:id="110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>.1 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>.2 ADI：0.08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>.3 残留物：动物源中为活化酯，acibenzolar acid，4-OH acibenzolar acid及其轭合物，以活化酯表示（植物源产品）；动物源中为活化酯，acibenzolar acid及其轭合物，以活化酯表示（动物源产品）。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 w:cs="Times New Roman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</w:t>
      </w:r>
      <w:r>
        <w:rPr>
          <w:rFonts w:hint="eastAsia" w:ascii="Times New Roman" w:hAnsi="Times New Roman" w:cs="Times New Roman"/>
          <w:kern w:val="0"/>
          <w:szCs w:val="21"/>
        </w:rPr>
        <w:t>8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1" w:name="_Toc528150660"/>
      <w:r>
        <w:rPr>
          <w:rFonts w:cs="Times New Roman"/>
          <w:b/>
        </w:rPr>
        <w:t>4.</w:t>
      </w:r>
      <w:r>
        <w:rPr>
          <w:rFonts w:hint="eastAsia" w:cs="Times New Roman"/>
          <w:b/>
        </w:rPr>
        <w:t>9</w:t>
      </w:r>
      <w:r>
        <w:rPr>
          <w:rFonts w:cs="Times New Roman"/>
          <w:b/>
        </w:rPr>
        <w:t>甲氧咪草烟（imazamox）</w:t>
      </w:r>
      <w:bookmarkEnd w:id="111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>.1 主要用途：除草剂。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>.2 ADI：3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>.3 残留物：甲氧咪草烟（植物源产品）；甲氧咪草烟（动物源产品）。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</w:t>
      </w:r>
      <w:r>
        <w:rPr>
          <w:rFonts w:hint="eastAsia" w:ascii="Times New Roman" w:hAnsi="Times New Roman" w:cs="Times New Roman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>.4 最大残留限量：应符合表</w:t>
      </w:r>
      <w:r>
        <w:rPr>
          <w:rFonts w:hint="eastAsia" w:ascii="Times New Roman" w:hAnsi="Times New Roman" w:cs="Times New Roman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</w:t>
      </w:r>
      <w:r>
        <w:rPr>
          <w:rFonts w:hint="eastAsia" w:ascii="Times New Roman" w:hAnsi="Times New Roman" w:cs="Times New Roman"/>
          <w:kern w:val="0"/>
          <w:szCs w:val="21"/>
        </w:rPr>
        <w:t>9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2" w:name="_Toc528150661"/>
      <w:r>
        <w:rPr>
          <w:rFonts w:cs="Times New Roman"/>
          <w:b/>
        </w:rPr>
        <w:t>4.1</w:t>
      </w:r>
      <w:r>
        <w:rPr>
          <w:rFonts w:hint="eastAsia" w:cs="Times New Roman"/>
          <w:b/>
        </w:rPr>
        <w:t>0</w:t>
      </w:r>
      <w:r>
        <w:rPr>
          <w:rFonts w:cs="Times New Roman"/>
          <w:b/>
        </w:rPr>
        <w:t>联苯吡菌胺（bixafen）</w:t>
      </w:r>
      <w:bookmarkEnd w:id="112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0</w:t>
      </w:r>
      <w:r>
        <w:rPr>
          <w:rFonts w:ascii="Times New Roman" w:hAnsi="Times New Roman" w:cs="Times New Roman"/>
          <w:kern w:val="0"/>
          <w:szCs w:val="21"/>
        </w:rPr>
        <w:t>.1 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0</w:t>
      </w:r>
      <w:r>
        <w:rPr>
          <w:rFonts w:ascii="Times New Roman" w:hAnsi="Times New Roman" w:cs="Times New Roman"/>
          <w:kern w:val="0"/>
          <w:szCs w:val="21"/>
        </w:rPr>
        <w:t>.2 ADI：0.02 mg/kg bw。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4.12.3 残留物：联苯吡菌胺（植物源产品），联苯吡菌胺和N-(3',4'-dichloro-5-fluorobiphenyl-2-yl)-3-(difluoromethyl)-1H-pyrazole-4-carboxamide (bixafen-desmethyl)之和，以联苯吡菌胺表示（动物源产品）。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0</w:t>
      </w:r>
      <w:r>
        <w:rPr>
          <w:rFonts w:ascii="Times New Roman" w:hAnsi="Times New Roman" w:cs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 w:cs="Times New Roman"/>
          <w:kern w:val="0"/>
          <w:szCs w:val="21"/>
        </w:rPr>
        <w:t>0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  <w:r>
        <w:rPr>
          <w:rFonts w:hint="eastAsia" w:ascii="Times New Roman" w:hAnsi="Times New Roman" w:cs="Times New Roman"/>
          <w:kern w:val="0"/>
          <w:szCs w:val="21"/>
        </w:rPr>
        <w:t>0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乳脂肪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3" w:name="_Toc528150662"/>
      <w:r>
        <w:rPr>
          <w:rFonts w:cs="Times New Roman"/>
          <w:b/>
        </w:rPr>
        <w:t>4.1</w:t>
      </w:r>
      <w:r>
        <w:rPr>
          <w:rFonts w:hint="eastAsia" w:cs="Times New Roman"/>
          <w:b/>
        </w:rPr>
        <w:t>1</w:t>
      </w:r>
      <w:r>
        <w:rPr>
          <w:rFonts w:cs="Times New Roman"/>
          <w:b/>
        </w:rPr>
        <w:t>螺螨甲酯（spiromesifen）</w:t>
      </w:r>
      <w:bookmarkEnd w:id="113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.1 主要用途：杀螨剂。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.2 ADI：0.03 mg/kg bw。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.3 残留物：螺螨甲酯和4-hydroxy-3-(2,4,6-trimethylphenyl)-1-oxaspiro[4.4]non-3-en-2-one (spiromesifenenol)之和，以螺螨甲酯表示（植物源产品）；螺螨甲酯和4-hydroxy-3-(2,4,6-trimethylphenyl)-1-oxaspiro[4.4]non-3-en-2-one (spiromesifenenol)之和，以螺螨甲酯表示（动物源产品）。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  <w:r>
        <w:rPr>
          <w:rFonts w:hint="eastAsia" w:ascii="Times New Roman" w:hAnsi="Times New Roman" w:cs="Times New Roman"/>
          <w:kern w:val="0"/>
          <w:szCs w:val="21"/>
        </w:rPr>
        <w:t>1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4" w:name="_Toc528150663"/>
      <w:r>
        <w:rPr>
          <w:rFonts w:cs="Times New Roman"/>
          <w:b/>
        </w:rPr>
        <w:t>4.1</w:t>
      </w:r>
      <w:r>
        <w:rPr>
          <w:rFonts w:hint="eastAsia" w:cs="Times New Roman"/>
          <w:b/>
        </w:rPr>
        <w:t>2</w:t>
      </w:r>
      <w:r>
        <w:rPr>
          <w:rFonts w:cs="Times New Roman"/>
          <w:b/>
        </w:rPr>
        <w:t>戊菌唑（penconazole）</w:t>
      </w:r>
      <w:bookmarkEnd w:id="114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.1 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.2 ADI：0.03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.3 残留物：</w:t>
      </w:r>
      <w:r>
        <w:rPr>
          <w:rFonts w:ascii="Times New Roman" w:hAnsi="Times New Roman" w:cs="Times New Roman"/>
          <w:szCs w:val="21"/>
        </w:rPr>
        <w:t>戊菌唑（植物源产品）；戊菌唑（动物源产品）。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  <w:r>
        <w:rPr>
          <w:rFonts w:hint="eastAsia" w:ascii="Times New Roman" w:hAnsi="Times New Roman" w:cs="Times New Roman"/>
          <w:kern w:val="0"/>
          <w:szCs w:val="21"/>
        </w:rPr>
        <w:t>2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5" w:name="_Toc528150664"/>
      <w:r>
        <w:rPr>
          <w:rFonts w:cs="Times New Roman"/>
          <w:b/>
        </w:rPr>
        <w:t>4.1</w:t>
      </w:r>
      <w:r>
        <w:rPr>
          <w:rFonts w:hint="eastAsia" w:cs="Times New Roman"/>
          <w:b/>
        </w:rPr>
        <w:t>3</w:t>
      </w:r>
      <w:r>
        <w:rPr>
          <w:rFonts w:cs="Times New Roman"/>
          <w:b/>
        </w:rPr>
        <w:t>溴氰虫酰胺（cyantraniliprole）</w:t>
      </w:r>
      <w:bookmarkEnd w:id="115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.1 主要用途：杀虫剂。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.2 ADI：0.03 mg/kg bw。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.3 残留物：</w:t>
      </w:r>
      <w:r>
        <w:rPr>
          <w:rFonts w:ascii="Times New Roman" w:hAnsi="Times New Roman" w:cs="Times New Roman"/>
          <w:szCs w:val="21"/>
        </w:rPr>
        <w:t>溴氰虫酰胺（植物源产品）；溴氰虫酰胺（动物源产品）。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  <w:r>
        <w:rPr>
          <w:rFonts w:hint="eastAsia" w:ascii="Times New Roman" w:hAnsi="Times New Roman" w:cs="Times New Roman"/>
          <w:kern w:val="0"/>
          <w:szCs w:val="21"/>
        </w:rPr>
        <w:t>3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6" w:name="_Toc528150665"/>
      <w:r>
        <w:rPr>
          <w:rFonts w:cs="Times New Roman"/>
          <w:b/>
        </w:rPr>
        <w:t>4.1</w:t>
      </w:r>
      <w:r>
        <w:rPr>
          <w:rFonts w:hint="eastAsia" w:cs="Times New Roman"/>
          <w:b/>
        </w:rPr>
        <w:t>4</w:t>
      </w:r>
      <w:r>
        <w:rPr>
          <w:rFonts w:cs="Times New Roman"/>
          <w:b/>
        </w:rPr>
        <w:t>异丙噻菌胺（isofetamid）</w:t>
      </w:r>
      <w:bookmarkEnd w:id="116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>.1 主要用途：杀菌剂。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>.2 ADI：0.05 mg/kg bw。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>.3 残留物：异丙噻菌胺（植物源产品）；异丙噻菌胺和2-[3-methyl-4-[2-methyl-2-(3-methylthiophene-2-carboxamido) propanoyl]phenoxy]propanoic acid，以异丙噻菌胺表示（动物源产品）。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 w:cs="Times New Roman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  <w:r>
        <w:rPr>
          <w:rFonts w:hint="eastAsia" w:ascii="Times New Roman" w:hAnsi="Times New Roman" w:cs="Times New Roman"/>
          <w:kern w:val="0"/>
          <w:szCs w:val="21"/>
        </w:rPr>
        <w:t>4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哺乳动物肉类（海洋哺乳动物除外）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哺乳动物内脏（海洋哺乳动物除外）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哺乳动物脂肪（乳脂肪除外）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生乳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奶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b/>
        </w:rPr>
      </w:pPr>
      <w:bookmarkStart w:id="117" w:name="_Toc528150666"/>
      <w:r>
        <w:rPr>
          <w:rFonts w:cs="Times New Roman"/>
          <w:b/>
        </w:rPr>
        <w:t>4.1</w:t>
      </w:r>
      <w:bookmarkEnd w:id="3"/>
      <w:bookmarkEnd w:id="95"/>
      <w:bookmarkEnd w:id="97"/>
      <w:bookmarkEnd w:id="98"/>
      <w:bookmarkEnd w:id="99"/>
      <w:bookmarkEnd w:id="100"/>
      <w:bookmarkEnd w:id="101"/>
      <w:bookmarkEnd w:id="102"/>
      <w:r>
        <w:rPr>
          <w:rFonts w:hint="eastAsia" w:cs="Times New Roman"/>
          <w:b/>
        </w:rPr>
        <w:t>5</w:t>
      </w:r>
      <w:r>
        <w:rPr>
          <w:rFonts w:cs="Times New Roman"/>
          <w:b/>
        </w:rPr>
        <w:t>唑啉草酯（pinoxaden）</w:t>
      </w:r>
      <w:bookmarkEnd w:id="117"/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.1 主要用途：除草剂。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.2 ADI：0.3 mg/kg bw。</w:t>
      </w:r>
    </w:p>
    <w:p>
      <w:pPr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.3 残留物：唑啉草酯（植物源产品），8-(2,6-Diethyl-4-hydroxymethylphenyl)-9-hydroxy-1,2,4,5-tetrahydro-pyrazolo[1,2-d][1,4,5]oxadiazepin-7-one及其轭合物之和，以唑啉草酯表示（动物源产品）。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4.1</w:t>
      </w:r>
      <w:r>
        <w:rPr>
          <w:rFonts w:hint="eastAsia" w:ascii="Times New Roman" w:hAnsi="Times New Roman" w:cs="Times New Roman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.4 最大残留限量：应符合表1</w:t>
      </w:r>
      <w:r>
        <w:rPr>
          <w:rFonts w:hint="eastAsia" w:ascii="Times New Roman" w:hAnsi="Times New Roman" w:cs="Times New Roman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表1</w:t>
      </w:r>
      <w:r>
        <w:rPr>
          <w:rFonts w:hint="eastAsia" w:ascii="Times New Roman" w:hAnsi="Times New Roman" w:cs="Times New Roman"/>
          <w:kern w:val="0"/>
          <w:szCs w:val="21"/>
        </w:rPr>
        <w:t>5</w:t>
      </w:r>
    </w:p>
    <w:tbl>
      <w:tblPr>
        <w:tblStyle w:val="10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食品类别/名称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最大残留限量，mg/kg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禽肉类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禽类内脏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禽类脂肪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蛋类（鲜蛋）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*该限量为临时限量。</w:t>
            </w:r>
          </w:p>
        </w:tc>
      </w:tr>
    </w:tbl>
    <w:p>
      <w:pPr>
        <w:pStyle w:val="7"/>
        <w:spacing w:after="156"/>
        <w:rPr>
          <w:rFonts w:cs="Times New Roman"/>
          <w:color w:val="000000"/>
          <w:szCs w:val="21"/>
        </w:rPr>
      </w:pPr>
    </w:p>
    <w:sectPr>
      <w:headerReference r:id="rId13" w:type="first"/>
      <w:headerReference r:id="rId11" w:type="default"/>
      <w:footerReference r:id="rId14" w:type="default"/>
      <w:headerReference r:id="rId12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5" o:spid="_x0000_s2055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6" o:spid="_x0000_s205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65" o:spid="_x0000_s2065" o:spt="136" type="#_x0000_t136" style="position:absolute;left:0pt;height:72pt;width:360pt;mso-position-horizontal:center;mso-position-horizontal-relative:margin;mso-position-vertical:center;mso-position-vertical-relative:margin;rotation:20643840f;z-index:-25163571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72pt;v-text-align:center;"/>
        </v:shape>
      </w:pict>
    </w:r>
    <w:r>
      <w:rPr>
        <w:sz w:val="18"/>
      </w:rPr>
      <w:pict>
        <v:shape id="PowerPlusWaterMarkObject187514036" o:spid="_x0000_s2072" o:spt="136" type="#_x0000_t136" style="position:absolute;left:0pt;height:122.6pt;width:464.6pt;mso-position-horizontal:center;mso-position-horizontal-relative:margin;mso-position-vertical:center;mso-position-vertical-relative:margin;rotation:-2949120f;z-index:-2516224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ind w:firstLine="6720" w:firstLineChars="3200"/>
      <w:jc w:val="both"/>
    </w:pPr>
    <w:r>
      <w:pict>
        <v:shape id="_x0000_s2064" o:spid="_x0000_s2064" o:spt="136" type="#_x0000_t136" style="position:absolute;left:0pt;height:72pt;width:360pt;mso-position-horizontal:center;mso-position-horizontal-relative:margin;mso-position-vertical:center;mso-position-vertical-relative:margin;rotation:20643840f;z-index:-25163776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72pt;v-text-align:center;"/>
        </v:shape>
      </w:pict>
    </w:r>
    <w:r>
      <w:rPr>
        <w:rFonts w:hint="eastAsia"/>
      </w:rPr>
      <w:t>GB</w:t>
    </w:r>
    <w:r>
      <w:t xml:space="preserve"> ××××—××××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w:pict>
        <v:shape id="_x0000_s2073" o:spid="_x0000_s2073" o:spt="136" type="#_x0000_t136" style="position:absolute;left:0pt;height:122.6pt;width:464.6pt;mso-position-horizontal:center;mso-position-horizontal-relative:margin;mso-position-vertical:center;mso-position-vertical-relative:margin;rotation:-2949120f;z-index:-2516213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36pt;v-same-letter-heights:f;v-text-align:center;"/>
        </v:shape>
      </w:pict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74" o:spid="_x0000_s2074" o:spt="136" type="#_x0000_t136" style="position:absolute;left:0pt;height:122.6pt;width:464.6pt;mso-position-horizontal:center;mso-position-horizontal-relative:margin;mso-position-vertical:center;mso-position-vertical-relative:margin;rotation:-2949120f;z-index:-2516203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36pt;v-same-letter-heights:f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67" o:spid="_x0000_s2067" o:spt="136" type="#_x0000_t136" style="position:absolute;left:0pt;height:72pt;width:360pt;mso-position-horizontal:center;mso-position-horizontal-relative:margin;mso-position-vertical:center;mso-position-vertical-relative:margin;rotation:20643840f;z-index:-2516316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72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66" o:spid="_x0000_s2066" o:spt="136" type="#_x0000_t136" style="position:absolute;left:0pt;height:72pt;width:360pt;mso-position-horizontal:center;mso-position-horizontal-relative:margin;mso-position-vertical:center;mso-position-vertical-relative:margin;rotation:20643840f;z-index:-2516336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72pt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75" o:spid="_x0000_s2075" o:spt="136" type="#_x0000_t136" style="position:absolute;left:0pt;height:122.6pt;width:464.6pt;mso-position-horizontal:center;mso-position-horizontal-relative:margin;mso-position-vertical:center;mso-position-vertical-relative:margin;rotation:-2949120f;z-index:-2516193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微软雅黑;font-size:36pt;v-same-letter-heights:f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70" o:spid="_x0000_s2070" o:spt="136" type="#_x0000_t136" style="position:absolute;left:0pt;height:72pt;width:360pt;mso-position-horizontal:center;mso-position-horizontal-relative:margin;mso-position-vertical:center;mso-position-vertical-relative:margin;rotation:20643840f;z-index:-2516254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72pt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69" o:spid="_x0000_s2069" o:spt="136" type="#_x0000_t136" style="position:absolute;left:0pt;height:72pt;width:360pt;mso-position-horizontal:center;mso-position-horizontal-relative:margin;mso-position-vertical:center;mso-position-vertical-relative:margin;rotation:20643840f;z-index:-2516275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征求意见稿" style="font-family:宋体;font-size:7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1A4"/>
    <w:rsid w:val="0000503A"/>
    <w:rsid w:val="00032344"/>
    <w:rsid w:val="000450B8"/>
    <w:rsid w:val="00047D2E"/>
    <w:rsid w:val="000B0940"/>
    <w:rsid w:val="000B29BA"/>
    <w:rsid w:val="000C389B"/>
    <w:rsid w:val="0010560B"/>
    <w:rsid w:val="00112AC3"/>
    <w:rsid w:val="0011650D"/>
    <w:rsid w:val="001310B3"/>
    <w:rsid w:val="00162046"/>
    <w:rsid w:val="00163A5B"/>
    <w:rsid w:val="00183901"/>
    <w:rsid w:val="00185C69"/>
    <w:rsid w:val="0019395C"/>
    <w:rsid w:val="001A2808"/>
    <w:rsid w:val="001C69CE"/>
    <w:rsid w:val="001F552B"/>
    <w:rsid w:val="001F779E"/>
    <w:rsid w:val="00261046"/>
    <w:rsid w:val="00266D42"/>
    <w:rsid w:val="00270311"/>
    <w:rsid w:val="00274D07"/>
    <w:rsid w:val="00290660"/>
    <w:rsid w:val="00296F98"/>
    <w:rsid w:val="002A4DA3"/>
    <w:rsid w:val="002A6228"/>
    <w:rsid w:val="002E0D63"/>
    <w:rsid w:val="002E7732"/>
    <w:rsid w:val="00303060"/>
    <w:rsid w:val="00303CEC"/>
    <w:rsid w:val="003309CC"/>
    <w:rsid w:val="00344083"/>
    <w:rsid w:val="00344845"/>
    <w:rsid w:val="00345B6B"/>
    <w:rsid w:val="00364E3B"/>
    <w:rsid w:val="0039118B"/>
    <w:rsid w:val="00393D68"/>
    <w:rsid w:val="003B25CB"/>
    <w:rsid w:val="003C048B"/>
    <w:rsid w:val="003D2EC5"/>
    <w:rsid w:val="003D5C19"/>
    <w:rsid w:val="003D6D9D"/>
    <w:rsid w:val="003E7046"/>
    <w:rsid w:val="003E78E2"/>
    <w:rsid w:val="00404043"/>
    <w:rsid w:val="0041731F"/>
    <w:rsid w:val="00434237"/>
    <w:rsid w:val="0043724C"/>
    <w:rsid w:val="00451C67"/>
    <w:rsid w:val="0045202D"/>
    <w:rsid w:val="004646A1"/>
    <w:rsid w:val="004729AB"/>
    <w:rsid w:val="004F4992"/>
    <w:rsid w:val="004F5331"/>
    <w:rsid w:val="005201BB"/>
    <w:rsid w:val="00546D16"/>
    <w:rsid w:val="005544B3"/>
    <w:rsid w:val="00565FED"/>
    <w:rsid w:val="00571E47"/>
    <w:rsid w:val="005779AB"/>
    <w:rsid w:val="00583A40"/>
    <w:rsid w:val="005A1D70"/>
    <w:rsid w:val="005A5083"/>
    <w:rsid w:val="005D3065"/>
    <w:rsid w:val="005D35B1"/>
    <w:rsid w:val="00607391"/>
    <w:rsid w:val="00624A0E"/>
    <w:rsid w:val="00631F2E"/>
    <w:rsid w:val="00637CCF"/>
    <w:rsid w:val="00640D44"/>
    <w:rsid w:val="006413F2"/>
    <w:rsid w:val="00644886"/>
    <w:rsid w:val="0065373D"/>
    <w:rsid w:val="006C6750"/>
    <w:rsid w:val="006D2342"/>
    <w:rsid w:val="006E22C5"/>
    <w:rsid w:val="00733147"/>
    <w:rsid w:val="00735D4D"/>
    <w:rsid w:val="00742A3F"/>
    <w:rsid w:val="007513DE"/>
    <w:rsid w:val="00752A5C"/>
    <w:rsid w:val="007807E2"/>
    <w:rsid w:val="007A69D9"/>
    <w:rsid w:val="00814406"/>
    <w:rsid w:val="00817281"/>
    <w:rsid w:val="008317D9"/>
    <w:rsid w:val="00846DD7"/>
    <w:rsid w:val="0085164C"/>
    <w:rsid w:val="008906AE"/>
    <w:rsid w:val="008B3652"/>
    <w:rsid w:val="008D2BAF"/>
    <w:rsid w:val="008D424C"/>
    <w:rsid w:val="008F2D14"/>
    <w:rsid w:val="00902501"/>
    <w:rsid w:val="00902A4A"/>
    <w:rsid w:val="00911039"/>
    <w:rsid w:val="00935097"/>
    <w:rsid w:val="00952B9B"/>
    <w:rsid w:val="00993E17"/>
    <w:rsid w:val="009A0901"/>
    <w:rsid w:val="009B1CE2"/>
    <w:rsid w:val="009F0ADC"/>
    <w:rsid w:val="009F40A3"/>
    <w:rsid w:val="00A24331"/>
    <w:rsid w:val="00A46229"/>
    <w:rsid w:val="00A64696"/>
    <w:rsid w:val="00A91646"/>
    <w:rsid w:val="00A96D79"/>
    <w:rsid w:val="00AB7822"/>
    <w:rsid w:val="00AE765C"/>
    <w:rsid w:val="00AF014E"/>
    <w:rsid w:val="00B03A76"/>
    <w:rsid w:val="00B11C3D"/>
    <w:rsid w:val="00B12EBB"/>
    <w:rsid w:val="00B6688C"/>
    <w:rsid w:val="00B671A4"/>
    <w:rsid w:val="00B80753"/>
    <w:rsid w:val="00BA0A98"/>
    <w:rsid w:val="00BA2333"/>
    <w:rsid w:val="00BB1089"/>
    <w:rsid w:val="00BC4157"/>
    <w:rsid w:val="00BD6434"/>
    <w:rsid w:val="00BF3764"/>
    <w:rsid w:val="00C40E5B"/>
    <w:rsid w:val="00C53F1E"/>
    <w:rsid w:val="00C62D4E"/>
    <w:rsid w:val="00C632D8"/>
    <w:rsid w:val="00CD56F2"/>
    <w:rsid w:val="00D00DE7"/>
    <w:rsid w:val="00D017D8"/>
    <w:rsid w:val="00D27412"/>
    <w:rsid w:val="00D32D86"/>
    <w:rsid w:val="00D37996"/>
    <w:rsid w:val="00D55D16"/>
    <w:rsid w:val="00D67948"/>
    <w:rsid w:val="00DC1103"/>
    <w:rsid w:val="00DC6917"/>
    <w:rsid w:val="00DC751E"/>
    <w:rsid w:val="00DE13C1"/>
    <w:rsid w:val="00DE55A4"/>
    <w:rsid w:val="00DE7F23"/>
    <w:rsid w:val="00E077CE"/>
    <w:rsid w:val="00E76240"/>
    <w:rsid w:val="00E83EDF"/>
    <w:rsid w:val="00EA4804"/>
    <w:rsid w:val="00EC0B56"/>
    <w:rsid w:val="00EC3422"/>
    <w:rsid w:val="00EC6488"/>
    <w:rsid w:val="00ED2C61"/>
    <w:rsid w:val="00ED72A1"/>
    <w:rsid w:val="00EF5A5F"/>
    <w:rsid w:val="00F22B58"/>
    <w:rsid w:val="00F36874"/>
    <w:rsid w:val="00F37F54"/>
    <w:rsid w:val="00F51C43"/>
    <w:rsid w:val="00F53349"/>
    <w:rsid w:val="00F9664B"/>
    <w:rsid w:val="00FB1DDF"/>
    <w:rsid w:val="00FB2D00"/>
    <w:rsid w:val="00FC2902"/>
    <w:rsid w:val="00FD2DF6"/>
    <w:rsid w:val="012020FF"/>
    <w:rsid w:val="01357F37"/>
    <w:rsid w:val="023B109B"/>
    <w:rsid w:val="041501FE"/>
    <w:rsid w:val="059B33B0"/>
    <w:rsid w:val="059E3A06"/>
    <w:rsid w:val="07357FE7"/>
    <w:rsid w:val="07833BB3"/>
    <w:rsid w:val="082F3F53"/>
    <w:rsid w:val="088839F3"/>
    <w:rsid w:val="08C27D99"/>
    <w:rsid w:val="096901F3"/>
    <w:rsid w:val="0A4D3673"/>
    <w:rsid w:val="0A635E36"/>
    <w:rsid w:val="0A9C554A"/>
    <w:rsid w:val="0CA638E6"/>
    <w:rsid w:val="0E0268E6"/>
    <w:rsid w:val="100A545C"/>
    <w:rsid w:val="12570022"/>
    <w:rsid w:val="125D4EC9"/>
    <w:rsid w:val="13C277A1"/>
    <w:rsid w:val="13CD2C0F"/>
    <w:rsid w:val="14805216"/>
    <w:rsid w:val="14971279"/>
    <w:rsid w:val="152F1215"/>
    <w:rsid w:val="156D276E"/>
    <w:rsid w:val="158C1B3D"/>
    <w:rsid w:val="15AD61D2"/>
    <w:rsid w:val="173268B2"/>
    <w:rsid w:val="17FC1E13"/>
    <w:rsid w:val="181F7ECD"/>
    <w:rsid w:val="18417B2B"/>
    <w:rsid w:val="18660A65"/>
    <w:rsid w:val="192F250D"/>
    <w:rsid w:val="197025F7"/>
    <w:rsid w:val="1A0F44EF"/>
    <w:rsid w:val="1BB447FF"/>
    <w:rsid w:val="1C105199"/>
    <w:rsid w:val="1C96448B"/>
    <w:rsid w:val="1D1F3ED9"/>
    <w:rsid w:val="1D446694"/>
    <w:rsid w:val="1D5C55FB"/>
    <w:rsid w:val="1D683D52"/>
    <w:rsid w:val="1DA23A0A"/>
    <w:rsid w:val="1EF16A4E"/>
    <w:rsid w:val="1EFA54E1"/>
    <w:rsid w:val="20B13EDD"/>
    <w:rsid w:val="20C82BEB"/>
    <w:rsid w:val="20FF0DC9"/>
    <w:rsid w:val="219B19CE"/>
    <w:rsid w:val="22D01F01"/>
    <w:rsid w:val="24164903"/>
    <w:rsid w:val="25ED0BD2"/>
    <w:rsid w:val="26905053"/>
    <w:rsid w:val="26C644E1"/>
    <w:rsid w:val="27203CA0"/>
    <w:rsid w:val="27BD56D7"/>
    <w:rsid w:val="28033289"/>
    <w:rsid w:val="2A182470"/>
    <w:rsid w:val="2AE33BB6"/>
    <w:rsid w:val="2C222F30"/>
    <w:rsid w:val="2C6A5551"/>
    <w:rsid w:val="2D9620EB"/>
    <w:rsid w:val="2E98668F"/>
    <w:rsid w:val="2EC31AB7"/>
    <w:rsid w:val="2F3D6D61"/>
    <w:rsid w:val="2FA84407"/>
    <w:rsid w:val="301D2AC8"/>
    <w:rsid w:val="302401FA"/>
    <w:rsid w:val="30286D5F"/>
    <w:rsid w:val="30512E7B"/>
    <w:rsid w:val="306C199B"/>
    <w:rsid w:val="30C65CDC"/>
    <w:rsid w:val="32D435CF"/>
    <w:rsid w:val="34116592"/>
    <w:rsid w:val="35AD55A0"/>
    <w:rsid w:val="360D7A3E"/>
    <w:rsid w:val="37CC50B6"/>
    <w:rsid w:val="37F15122"/>
    <w:rsid w:val="38FF50C6"/>
    <w:rsid w:val="3C3F4DC8"/>
    <w:rsid w:val="3CAA30B6"/>
    <w:rsid w:val="3CBF0837"/>
    <w:rsid w:val="3CE30BD4"/>
    <w:rsid w:val="4021537F"/>
    <w:rsid w:val="40D52320"/>
    <w:rsid w:val="41015C4C"/>
    <w:rsid w:val="417267FD"/>
    <w:rsid w:val="4201380F"/>
    <w:rsid w:val="425754E5"/>
    <w:rsid w:val="429E3810"/>
    <w:rsid w:val="42EF10DD"/>
    <w:rsid w:val="43D30EF2"/>
    <w:rsid w:val="442F13ED"/>
    <w:rsid w:val="44573249"/>
    <w:rsid w:val="448241F7"/>
    <w:rsid w:val="46371D2A"/>
    <w:rsid w:val="46A43762"/>
    <w:rsid w:val="47211B7B"/>
    <w:rsid w:val="475F07D4"/>
    <w:rsid w:val="48B63604"/>
    <w:rsid w:val="48FC2306"/>
    <w:rsid w:val="49B52043"/>
    <w:rsid w:val="49D01DD1"/>
    <w:rsid w:val="4A2345EA"/>
    <w:rsid w:val="4C152258"/>
    <w:rsid w:val="4C4B7900"/>
    <w:rsid w:val="4C5F6934"/>
    <w:rsid w:val="4CDC5945"/>
    <w:rsid w:val="4CF07F3C"/>
    <w:rsid w:val="4D065A2E"/>
    <w:rsid w:val="4D685DEF"/>
    <w:rsid w:val="4D7A2671"/>
    <w:rsid w:val="4E860322"/>
    <w:rsid w:val="4F733875"/>
    <w:rsid w:val="4FCB4A95"/>
    <w:rsid w:val="4FEC4F7E"/>
    <w:rsid w:val="50440B8C"/>
    <w:rsid w:val="519B179E"/>
    <w:rsid w:val="53523356"/>
    <w:rsid w:val="537970FB"/>
    <w:rsid w:val="53837DA8"/>
    <w:rsid w:val="53EC7F63"/>
    <w:rsid w:val="54404D44"/>
    <w:rsid w:val="55094CC2"/>
    <w:rsid w:val="552432DF"/>
    <w:rsid w:val="56D42A9E"/>
    <w:rsid w:val="57882F58"/>
    <w:rsid w:val="58F265AA"/>
    <w:rsid w:val="590957CC"/>
    <w:rsid w:val="598D63F5"/>
    <w:rsid w:val="5A1E30DD"/>
    <w:rsid w:val="5A403255"/>
    <w:rsid w:val="5A475955"/>
    <w:rsid w:val="5A5729F0"/>
    <w:rsid w:val="5B277C06"/>
    <w:rsid w:val="5C0F4F17"/>
    <w:rsid w:val="5C881388"/>
    <w:rsid w:val="5C9A3C3F"/>
    <w:rsid w:val="5D2D325B"/>
    <w:rsid w:val="5DD66DE6"/>
    <w:rsid w:val="5E0E5D0D"/>
    <w:rsid w:val="5E144E6E"/>
    <w:rsid w:val="5E850724"/>
    <w:rsid w:val="5EB96CA3"/>
    <w:rsid w:val="5ED65AFB"/>
    <w:rsid w:val="5EFA50C0"/>
    <w:rsid w:val="5F18708D"/>
    <w:rsid w:val="60306246"/>
    <w:rsid w:val="604F6C74"/>
    <w:rsid w:val="607C757D"/>
    <w:rsid w:val="611B2EED"/>
    <w:rsid w:val="616F1F51"/>
    <w:rsid w:val="63467350"/>
    <w:rsid w:val="639165C6"/>
    <w:rsid w:val="643D3E9A"/>
    <w:rsid w:val="64916EFD"/>
    <w:rsid w:val="64AF75FE"/>
    <w:rsid w:val="64EB0E49"/>
    <w:rsid w:val="654D60F4"/>
    <w:rsid w:val="65EA53DC"/>
    <w:rsid w:val="66005C3A"/>
    <w:rsid w:val="66825AA7"/>
    <w:rsid w:val="673762F1"/>
    <w:rsid w:val="67973569"/>
    <w:rsid w:val="68F05A1F"/>
    <w:rsid w:val="695209CD"/>
    <w:rsid w:val="69BE40C0"/>
    <w:rsid w:val="69F33320"/>
    <w:rsid w:val="6C0D2952"/>
    <w:rsid w:val="6C8D0228"/>
    <w:rsid w:val="6DF22A83"/>
    <w:rsid w:val="6E1C49C4"/>
    <w:rsid w:val="6E3F58C0"/>
    <w:rsid w:val="6F3F10B1"/>
    <w:rsid w:val="6F577D59"/>
    <w:rsid w:val="7211617A"/>
    <w:rsid w:val="72252621"/>
    <w:rsid w:val="7286128E"/>
    <w:rsid w:val="72D35D07"/>
    <w:rsid w:val="72EB4328"/>
    <w:rsid w:val="745C437B"/>
    <w:rsid w:val="753F19B0"/>
    <w:rsid w:val="7642426D"/>
    <w:rsid w:val="764416D2"/>
    <w:rsid w:val="76D44979"/>
    <w:rsid w:val="78453030"/>
    <w:rsid w:val="788D7474"/>
    <w:rsid w:val="79045EF4"/>
    <w:rsid w:val="7A624DF7"/>
    <w:rsid w:val="7BDD1929"/>
    <w:rsid w:val="7D1957FF"/>
    <w:rsid w:val="7D4E2201"/>
    <w:rsid w:val="7DF46615"/>
    <w:rsid w:val="7F440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50"/>
      <w:outlineLvl w:val="0"/>
    </w:pPr>
    <w:rPr>
      <w:rFonts w:ascii="Times New Roman" w:hAnsi="Times New Roman" w:eastAsia="黑体" w:cs="Times New Roman"/>
      <w:bCs/>
      <w:kern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itle"/>
    <w:basedOn w:val="1"/>
    <w:next w:val="1"/>
    <w:link w:val="12"/>
    <w:qFormat/>
    <w:uiPriority w:val="0"/>
    <w:pPr>
      <w:spacing w:before="240" w:afterLines="50"/>
      <w:jc w:val="left"/>
      <w:outlineLvl w:val="0"/>
    </w:pPr>
    <w:rPr>
      <w:rFonts w:ascii="Times New Roman" w:hAnsi="Times New Roman" w:eastAsia="黑体" w:cstheme="majorBidi"/>
      <w:bCs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basedOn w:val="8"/>
    <w:link w:val="7"/>
    <w:qFormat/>
    <w:uiPriority w:val="0"/>
    <w:rPr>
      <w:rFonts w:ascii="Times New Roman" w:hAnsi="Times New Roman" w:eastAsia="黑体" w:cstheme="majorBidi"/>
      <w:bCs/>
      <w:szCs w:val="32"/>
    </w:rPr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="黑体" w:cs="Times New Roman"/>
      <w:bCs/>
      <w:kern w:val="44"/>
      <w:szCs w:val="44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1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2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3">
    <w:name w:val="实施日期"/>
    <w:basedOn w:val="22"/>
    <w:qFormat/>
    <w:uiPriority w:val="0"/>
    <w:pPr>
      <w:framePr w:xAlign="right"/>
      <w:widowControl/>
      <w:jc w:val="right"/>
    </w:pPr>
    <w:rPr>
      <w:rFonts w:ascii="Times New Roman" w:hAnsi="Times New Roman" w:eastAsia="黑体" w:cs="Times New Roman"/>
      <w:kern w:val="0"/>
      <w:sz w:val="28"/>
      <w:szCs w:val="28"/>
    </w:rPr>
  </w:style>
  <w:style w:type="character" w:customStyle="1" w:styleId="2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2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26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27">
    <w:name w:val="无间隔1"/>
    <w:link w:val="2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8">
    <w:name w:val="无间隔 Char"/>
    <w:basedOn w:val="8"/>
    <w:link w:val="27"/>
    <w:qFormat/>
    <w:uiPriority w:val="1"/>
    <w:rPr>
      <w:kern w:val="0"/>
      <w:sz w:val="22"/>
    </w:rPr>
  </w:style>
  <w:style w:type="paragraph" w:customStyle="1" w:styleId="29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0">
    <w:name w:val="章标题"/>
    <w:next w:val="14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发布部门"/>
    <w:next w:val="14"/>
    <w:qFormat/>
    <w:uiPriority w:val="99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3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65"/>
    <customShpInfo spid="_x0000_s2072"/>
    <customShpInfo spid="_x0000_s2064"/>
    <customShpInfo spid="_x0000_s2073"/>
    <customShpInfo spid="_x0000_s2074"/>
    <customShpInfo spid="_x0000_s2067"/>
    <customShpInfo spid="_x0000_s2066"/>
    <customShpInfo spid="_x0000_s2055"/>
    <customShpInfo spid="_x0000_s2075"/>
    <customShpInfo spid="_x0000_s2070"/>
    <customShpInfo spid="_x0000_s2069"/>
    <customShpInfo spid="_x0000_s2056"/>
    <customShpInfo spid="_x0000_s1037"/>
    <customShpInfo spid="_x0000_s1036"/>
    <customShpInfo spid="_x0000_s1035"/>
    <customShpInfo spid="_x0000_s1027"/>
    <customShpInfo spid="_x0000_s1028"/>
    <customShpInfo spid="_x0000_s1030"/>
    <customShpInfo spid="_x0000_s1031"/>
    <customShpInfo spid="_x0000_s1032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5086E-B08C-4A57-98B0-334B50E1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1139</Words>
  <Characters>6495</Characters>
  <Lines>54</Lines>
  <Paragraphs>15</Paragraphs>
  <TotalTime>3</TotalTime>
  <ScaleCrop>false</ScaleCrop>
  <LinksUpToDate>false</LinksUpToDate>
  <CharactersWithSpaces>7619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2018-05-22T07:04:00Z</dcterms:created>
  <dc:creator>尤祥伟</dc:creator>
  <cp:lastModifiedBy>夜的钢琴曲</cp:lastModifiedBy>
  <cp:lastPrinted>2018-10-25T01:02:35Z</cp:lastPrinted>
  <dcterms:modified xsi:type="dcterms:W3CDTF">2018-10-25T02:09:10Z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